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4C57A614" w14:textId="4E81D0E6" w:rsidR="00B617AE" w:rsidRPr="008375E1" w:rsidRDefault="00754AFF" w:rsidP="00B617AE">
      <w:pPr>
        <w:pStyle w:val="Heading1"/>
        <w:spacing w:before="0"/>
        <w:rPr>
          <w:rFonts w:ascii="Arial" w:hAnsi="Arial" w:cs="Arial"/>
          <w:color w:val="0F243E" w:themeColor="text2" w:themeShade="80"/>
          <w:sz w:val="32"/>
          <w:szCs w:val="32"/>
        </w:rPr>
      </w:pPr>
      <w:r>
        <w:rPr>
          <w:rFonts w:ascii="Arial" w:hAnsi="Arial" w:cs="Arial"/>
          <w:color w:val="0F243E" w:themeColor="text2" w:themeShade="80"/>
          <w:sz w:val="32"/>
          <w:szCs w:val="32"/>
        </w:rPr>
        <w:t>August Brings Inflation-Driven Gains for Seafood</w:t>
      </w:r>
    </w:p>
    <w:p w14:paraId="0D126E4D" w14:textId="77777777" w:rsidR="00F2712D" w:rsidRPr="000A7977" w:rsidRDefault="00F2712D" w:rsidP="00EB2266">
      <w:pPr>
        <w:pStyle w:val="Heading1"/>
        <w:spacing w:before="0"/>
        <w:rPr>
          <w:rFonts w:ascii="Arial" w:hAnsi="Arial" w:cs="Arial"/>
          <w:color w:val="00857C"/>
          <w:sz w:val="20"/>
          <w:szCs w:val="20"/>
        </w:rPr>
      </w:pPr>
      <w:r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Pr="000A7977">
        <w:rPr>
          <w:rFonts w:ascii="Arial" w:hAnsi="Arial" w:cs="Arial"/>
          <w:color w:val="00857C"/>
          <w:sz w:val="20"/>
          <w:szCs w:val="20"/>
        </w:rPr>
        <w:t xml:space="preserve">210 Analytics </w:t>
      </w:r>
    </w:p>
    <w:p w14:paraId="7EF01A31" w14:textId="77777777" w:rsidR="004A26DF" w:rsidRDefault="004A26DF" w:rsidP="00680C52">
      <w:pPr>
        <w:pStyle w:val="NoSpacing"/>
        <w:rPr>
          <w:rFonts w:ascii="Arial" w:hAnsi="Arial" w:cs="Arial"/>
          <w:sz w:val="20"/>
          <w:szCs w:val="20"/>
        </w:rPr>
      </w:pPr>
    </w:p>
    <w:p w14:paraId="4FAA18EF" w14:textId="3AD99D41" w:rsidR="003B2ECF" w:rsidRPr="003B2ECF" w:rsidRDefault="009F1921"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August</w:t>
      </w:r>
      <w:r w:rsidR="00CD7E54">
        <w:rPr>
          <w:rFonts w:ascii="Arial" w:hAnsi="Arial" w:cs="Arial"/>
          <w:b/>
          <w:bCs/>
          <w:color w:val="00857C"/>
          <w:sz w:val="24"/>
          <w:szCs w:val="24"/>
        </w:rPr>
        <w:t xml:space="preserve"> in </w:t>
      </w:r>
      <w:r w:rsidR="003B2ECF" w:rsidRPr="00A357C9">
        <w:rPr>
          <w:rFonts w:ascii="Arial" w:hAnsi="Arial" w:cs="Arial"/>
          <w:b/>
          <w:bCs/>
          <w:color w:val="00857C"/>
          <w:sz w:val="24"/>
          <w:szCs w:val="24"/>
        </w:rPr>
        <w:t>Review</w:t>
      </w:r>
    </w:p>
    <w:bookmarkEnd w:id="0"/>
    <w:bookmarkEnd w:id="1"/>
    <w:bookmarkEnd w:id="2"/>
    <w:bookmarkEnd w:id="3"/>
    <w:p w14:paraId="7DBC70E7" w14:textId="41445BAF" w:rsidR="009A4E52" w:rsidRDefault="009A4E52" w:rsidP="009F1921">
      <w:pPr>
        <w:pStyle w:val="ListParagraph"/>
        <w:numPr>
          <w:ilvl w:val="0"/>
          <w:numId w:val="11"/>
        </w:numPr>
        <w:spacing w:line="278" w:lineRule="auto"/>
        <w:ind w:left="360"/>
        <w:rPr>
          <w:rFonts w:ascii="Arial" w:hAnsi="Arial" w:cs="Arial"/>
          <w:sz w:val="20"/>
          <w:szCs w:val="20"/>
        </w:rPr>
      </w:pPr>
      <w:r w:rsidRPr="00DA7C66">
        <w:rPr>
          <w:rFonts w:ascii="Arial" w:hAnsi="Arial" w:cs="Arial"/>
          <w:sz w:val="20"/>
          <w:szCs w:val="20"/>
        </w:rPr>
        <w:t>Consumer prices rose 2.9% in August, the largest jump since January, while jobless claims hit a four-year high.</w:t>
      </w:r>
    </w:p>
    <w:p w14:paraId="779F4911" w14:textId="25E92EFD" w:rsidR="009F1921" w:rsidRPr="009F1921" w:rsidRDefault="009F1921" w:rsidP="009F1921">
      <w:pPr>
        <w:pStyle w:val="ListParagraph"/>
        <w:numPr>
          <w:ilvl w:val="0"/>
          <w:numId w:val="11"/>
        </w:numPr>
        <w:spacing w:line="278" w:lineRule="auto"/>
        <w:ind w:left="360"/>
        <w:rPr>
          <w:rFonts w:ascii="Arial" w:hAnsi="Arial" w:cs="Arial"/>
          <w:sz w:val="20"/>
          <w:szCs w:val="20"/>
        </w:rPr>
      </w:pPr>
      <w:r w:rsidRPr="009F1921">
        <w:rPr>
          <w:rFonts w:ascii="Arial" w:hAnsi="Arial" w:cs="Arial"/>
          <w:sz w:val="20"/>
          <w:szCs w:val="20"/>
        </w:rPr>
        <w:t xml:space="preserve">The University of Michigan reported a decline in U.S. consumer sentiment in August from 61.7 in July to 58.2 in August. This marks the first decline in four months, driven by heightened concern about inflation. </w:t>
      </w:r>
    </w:p>
    <w:p w14:paraId="34C30A69" w14:textId="77777777" w:rsidR="009F1921" w:rsidRPr="009F1921" w:rsidRDefault="009F1921" w:rsidP="009F1921">
      <w:pPr>
        <w:pStyle w:val="ListParagraph"/>
        <w:numPr>
          <w:ilvl w:val="0"/>
          <w:numId w:val="11"/>
        </w:numPr>
        <w:spacing w:line="278" w:lineRule="auto"/>
        <w:ind w:left="360"/>
        <w:rPr>
          <w:rStyle w:val="Emphasis"/>
          <w:rFonts w:ascii="Arial" w:hAnsi="Arial" w:cs="Arial"/>
          <w:i w:val="0"/>
          <w:iCs w:val="0"/>
          <w:sz w:val="20"/>
          <w:szCs w:val="20"/>
        </w:rPr>
      </w:pPr>
      <w:r w:rsidRPr="009F1921">
        <w:rPr>
          <w:rStyle w:val="Emphasis"/>
          <w:rFonts w:ascii="Arial" w:hAnsi="Arial" w:cs="Arial"/>
          <w:i w:val="0"/>
          <w:sz w:val="20"/>
          <w:szCs w:val="20"/>
        </w:rPr>
        <w:t>August’s total retail food and beverage sales remained on the flat-to-down unit trajectory seen throughout the past several months. In Circana’s MULO+ universe, dollar sales increased 2.7% in August, but units dropped 0.4% compared with August 2024.</w:t>
      </w:r>
    </w:p>
    <w:p w14:paraId="052B7F0F" w14:textId="77777777" w:rsidR="009A4E52" w:rsidRPr="009F1921" w:rsidRDefault="009A4E52" w:rsidP="009A4E52">
      <w:pPr>
        <w:pStyle w:val="ListParagraph"/>
        <w:numPr>
          <w:ilvl w:val="0"/>
          <w:numId w:val="11"/>
        </w:numPr>
        <w:spacing w:line="278" w:lineRule="auto"/>
        <w:ind w:left="360"/>
        <w:rPr>
          <w:rFonts w:ascii="Arial" w:hAnsi="Arial" w:cs="Arial"/>
          <w:sz w:val="20"/>
          <w:szCs w:val="20"/>
        </w:rPr>
      </w:pPr>
      <w:r w:rsidRPr="009F1921">
        <w:rPr>
          <w:rFonts w:ascii="Arial" w:hAnsi="Arial" w:cs="Arial"/>
          <w:sz w:val="20"/>
          <w:szCs w:val="20"/>
        </w:rPr>
        <w:t xml:space="preserve">Non-food categories experienced a 0.7% decline in unit sales, just like center-store grocery. Perishables eked out a 0.1% increase in units, combined with a 3.6% increase in dollar sales.  </w:t>
      </w:r>
    </w:p>
    <w:p w14:paraId="39733417" w14:textId="133A8A82" w:rsidR="009F1921" w:rsidRPr="009F1921" w:rsidRDefault="009F1921" w:rsidP="009F1921">
      <w:pPr>
        <w:pStyle w:val="ListParagraph"/>
        <w:numPr>
          <w:ilvl w:val="0"/>
          <w:numId w:val="11"/>
        </w:numPr>
        <w:spacing w:line="278" w:lineRule="auto"/>
        <w:ind w:left="360"/>
        <w:rPr>
          <w:rStyle w:val="Emphasis"/>
          <w:rFonts w:ascii="Arial" w:hAnsi="Arial" w:cs="Arial"/>
          <w:i w:val="0"/>
          <w:iCs w:val="0"/>
          <w:sz w:val="20"/>
          <w:szCs w:val="20"/>
        </w:rPr>
      </w:pPr>
      <w:r w:rsidRPr="009F1921">
        <w:rPr>
          <w:rStyle w:val="Emphasis"/>
          <w:rFonts w:ascii="Arial" w:hAnsi="Arial" w:cs="Arial"/>
          <w:i w:val="0"/>
          <w:sz w:val="20"/>
          <w:szCs w:val="20"/>
        </w:rPr>
        <w:t xml:space="preserve">Value-seeking is driving channel shifting, a focus on essentials and promotional responsiveness. Yet, consumers continue to show willingness to trade up for quality and wellness benefits. </w:t>
      </w:r>
    </w:p>
    <w:p w14:paraId="13A216F2" w14:textId="77777777" w:rsidR="009F1921" w:rsidRPr="009F1921" w:rsidRDefault="009F1921" w:rsidP="009F1921">
      <w:pPr>
        <w:pStyle w:val="ListParagraph"/>
        <w:numPr>
          <w:ilvl w:val="0"/>
          <w:numId w:val="11"/>
        </w:numPr>
        <w:spacing w:line="278" w:lineRule="auto"/>
        <w:ind w:left="360"/>
        <w:rPr>
          <w:rFonts w:ascii="Arial" w:hAnsi="Arial" w:cs="Arial"/>
          <w:sz w:val="20"/>
          <w:szCs w:val="20"/>
        </w:rPr>
      </w:pPr>
      <w:r w:rsidRPr="009F1921">
        <w:rPr>
          <w:rFonts w:ascii="Arial" w:hAnsi="Arial" w:cs="Arial"/>
          <w:sz w:val="20"/>
          <w:szCs w:val="20"/>
        </w:rPr>
        <w:t xml:space="preserve">Supermarkets, known for their hi-lo pricing, generated 42.2% of all food and beverage unit sales in August, down from 47.3% in 2021. Channels that grew share include mass, club and e-commerce. </w:t>
      </w:r>
    </w:p>
    <w:p w14:paraId="4C570B6B" w14:textId="0FF1CD4F" w:rsidR="009F1921" w:rsidRPr="009F1921" w:rsidRDefault="009F1921" w:rsidP="009F1921">
      <w:pPr>
        <w:pStyle w:val="ListParagraph"/>
        <w:numPr>
          <w:ilvl w:val="0"/>
          <w:numId w:val="11"/>
        </w:numPr>
        <w:spacing w:line="278" w:lineRule="auto"/>
        <w:ind w:left="360"/>
        <w:rPr>
          <w:rFonts w:ascii="Arial" w:hAnsi="Arial" w:cs="Arial"/>
          <w:sz w:val="20"/>
          <w:szCs w:val="20"/>
        </w:rPr>
      </w:pPr>
      <w:r w:rsidRPr="009F1921">
        <w:rPr>
          <w:rFonts w:ascii="Arial" w:hAnsi="Arial" w:cs="Arial"/>
          <w:sz w:val="20"/>
          <w:szCs w:val="20"/>
        </w:rPr>
        <w:t>According to Brick Meets Click, online grocery shopping reached a new milestone of $10 billion in July, with approximately 61% of U.S. households (about 81 million people) making purchases online. Delivery sales rose 36% to $4.3 billion, wh</w:t>
      </w:r>
      <w:r w:rsidR="009A4E52">
        <w:rPr>
          <w:rFonts w:ascii="Arial" w:hAnsi="Arial" w:cs="Arial"/>
          <w:sz w:val="20"/>
          <w:szCs w:val="20"/>
        </w:rPr>
        <w:t>ile</w:t>
      </w:r>
      <w:r w:rsidRPr="009F1921">
        <w:rPr>
          <w:rFonts w:ascii="Arial" w:hAnsi="Arial" w:cs="Arial"/>
          <w:sz w:val="20"/>
          <w:szCs w:val="20"/>
        </w:rPr>
        <w:t xml:space="preserve"> pickup sales increased 24% year-on-year to $4 billion. Both segments benefited from repeat customers, who spent 50% more per order than first-timers. </w:t>
      </w:r>
    </w:p>
    <w:p w14:paraId="425DE8FA" w14:textId="3A8DF853" w:rsidR="009F1921" w:rsidRPr="009F1921" w:rsidRDefault="009A4E52" w:rsidP="009F1921">
      <w:pPr>
        <w:pStyle w:val="ListParagraph"/>
        <w:numPr>
          <w:ilvl w:val="0"/>
          <w:numId w:val="11"/>
        </w:numPr>
        <w:spacing w:line="278" w:lineRule="auto"/>
        <w:ind w:left="360"/>
        <w:rPr>
          <w:rStyle w:val="Emphasis"/>
          <w:rFonts w:ascii="Arial" w:hAnsi="Arial" w:cs="Arial"/>
          <w:i w:val="0"/>
          <w:iCs w:val="0"/>
          <w:sz w:val="20"/>
          <w:szCs w:val="20"/>
        </w:rPr>
      </w:pPr>
      <w:r>
        <w:rPr>
          <w:rStyle w:val="Emphasis"/>
          <w:rFonts w:ascii="Arial" w:hAnsi="Arial" w:cs="Arial"/>
          <w:i w:val="0"/>
          <w:sz w:val="20"/>
          <w:szCs w:val="20"/>
        </w:rPr>
        <w:t xml:space="preserve">Grocery visits </w:t>
      </w:r>
      <w:r w:rsidR="009F1921" w:rsidRPr="009F1921">
        <w:rPr>
          <w:rStyle w:val="Emphasis"/>
          <w:rFonts w:ascii="Arial" w:hAnsi="Arial" w:cs="Arial"/>
          <w:i w:val="0"/>
          <w:sz w:val="20"/>
          <w:szCs w:val="20"/>
        </w:rPr>
        <w:t xml:space="preserve">increased 2.6% year-over-year, averaging 17.1 per household in the past four weeks. To balance spending, consumers purchased fewer units per trip (-1.6%) for an average of 8.8 items. </w:t>
      </w:r>
    </w:p>
    <w:p w14:paraId="7EA6422A" w14:textId="77777777" w:rsidR="009F1921" w:rsidRPr="009F1921" w:rsidRDefault="009F1921" w:rsidP="009F1921">
      <w:pPr>
        <w:pStyle w:val="ListParagraph"/>
        <w:numPr>
          <w:ilvl w:val="0"/>
          <w:numId w:val="11"/>
        </w:numPr>
        <w:spacing w:line="278" w:lineRule="auto"/>
        <w:ind w:left="360"/>
        <w:rPr>
          <w:rFonts w:ascii="Arial" w:hAnsi="Arial" w:cs="Arial"/>
          <w:sz w:val="20"/>
          <w:szCs w:val="20"/>
        </w:rPr>
      </w:pPr>
      <w:r w:rsidRPr="009F1921">
        <w:rPr>
          <w:rFonts w:ascii="Arial" w:hAnsi="Arial" w:cs="Arial"/>
          <w:sz w:val="20"/>
          <w:szCs w:val="20"/>
        </w:rPr>
        <w:t xml:space="preserve">After weeks of stability and improvement for some channels, restaurant traffic declined 1% in August, according to Circana. This aligns with the declines seen in retail sales and consumer sentiment. Premium dining gained momentum, with an increase in restaurant visits for fine dining and casual restaurants. Deal-driven traffic grew, while non-deal trips fell. At the same time that value meals are getting a lot of attention, pickup and delivery are quietly driving sales and traffic for a lot of brands. </w:t>
      </w:r>
    </w:p>
    <w:p w14:paraId="4B4537D3" w14:textId="77777777" w:rsidR="009F1921" w:rsidRPr="00F71B8C" w:rsidRDefault="009F1921" w:rsidP="009F1921">
      <w:pPr>
        <w:pStyle w:val="ListParagraph"/>
        <w:ind w:left="360"/>
        <w:rPr>
          <w:rFonts w:ascii="Arial" w:hAnsi="Arial" w:cs="Arial"/>
          <w:sz w:val="20"/>
          <w:szCs w:val="20"/>
        </w:rPr>
      </w:pPr>
    </w:p>
    <w:p w14:paraId="397B6927" w14:textId="77777777" w:rsidR="009F1921" w:rsidRPr="00BF1935" w:rsidRDefault="009F1921" w:rsidP="009F1921">
      <w:pPr>
        <w:pStyle w:val="NoSpacing"/>
        <w:rPr>
          <w:rFonts w:ascii="Arial" w:hAnsi="Arial" w:cs="Arial"/>
          <w:b/>
          <w:color w:val="26326D"/>
        </w:rPr>
      </w:pPr>
      <w:r w:rsidRPr="00BF1935">
        <w:rPr>
          <w:rFonts w:ascii="Arial" w:hAnsi="Arial" w:cs="Arial"/>
          <w:b/>
          <w:color w:val="26326D"/>
        </w:rPr>
        <w:t>Inflation Insights</w:t>
      </w:r>
    </w:p>
    <w:p w14:paraId="4E7DCC4B" w14:textId="77777777" w:rsidR="009F1921" w:rsidRPr="003830CA" w:rsidRDefault="009F1921" w:rsidP="009F1921">
      <w:pPr>
        <w:pStyle w:val="NoSpacing"/>
        <w:rPr>
          <w:rFonts w:ascii="Arial" w:hAnsi="Arial" w:cs="Arial"/>
          <w:sz w:val="20"/>
          <w:szCs w:val="20"/>
        </w:rPr>
      </w:pPr>
      <w:bookmarkStart w:id="4" w:name="_Hlk182721801"/>
      <w:r w:rsidRPr="003830CA">
        <w:rPr>
          <w:rFonts w:ascii="Arial" w:hAnsi="Arial" w:cs="Arial"/>
          <w:sz w:val="20"/>
          <w:szCs w:val="20"/>
        </w:rPr>
        <w:t xml:space="preserve">In </w:t>
      </w:r>
      <w:r>
        <w:rPr>
          <w:rFonts w:ascii="Arial" w:hAnsi="Arial" w:cs="Arial"/>
          <w:sz w:val="20"/>
          <w:szCs w:val="20"/>
        </w:rPr>
        <w:t xml:space="preserve">August </w:t>
      </w:r>
      <w:r w:rsidRPr="003830CA">
        <w:rPr>
          <w:rFonts w:ascii="Arial" w:hAnsi="Arial" w:cs="Arial"/>
          <w:sz w:val="20"/>
          <w:szCs w:val="20"/>
        </w:rPr>
        <w:t>2025 (the f</w:t>
      </w:r>
      <w:r>
        <w:rPr>
          <w:rFonts w:ascii="Arial" w:hAnsi="Arial" w:cs="Arial"/>
          <w:sz w:val="20"/>
          <w:szCs w:val="20"/>
        </w:rPr>
        <w:t>ive</w:t>
      </w:r>
      <w:r w:rsidRPr="003830CA">
        <w:rPr>
          <w:rFonts w:ascii="Arial" w:hAnsi="Arial" w:cs="Arial"/>
          <w:sz w:val="20"/>
          <w:szCs w:val="20"/>
        </w:rPr>
        <w:t xml:space="preserve"> weeks ending </w:t>
      </w:r>
      <w:r>
        <w:rPr>
          <w:rFonts w:ascii="Arial" w:hAnsi="Arial" w:cs="Arial"/>
          <w:sz w:val="20"/>
          <w:szCs w:val="20"/>
        </w:rPr>
        <w:t>8</w:t>
      </w:r>
      <w:r w:rsidRPr="003830CA">
        <w:rPr>
          <w:rFonts w:ascii="Arial" w:hAnsi="Arial" w:cs="Arial"/>
          <w:sz w:val="20"/>
          <w:szCs w:val="20"/>
        </w:rPr>
        <w:t>/</w:t>
      </w:r>
      <w:r>
        <w:rPr>
          <w:rFonts w:ascii="Arial" w:hAnsi="Arial" w:cs="Arial"/>
          <w:sz w:val="20"/>
          <w:szCs w:val="20"/>
        </w:rPr>
        <w:t>31</w:t>
      </w:r>
      <w:r w:rsidRPr="003830CA">
        <w:rPr>
          <w:rFonts w:ascii="Arial" w:hAnsi="Arial" w:cs="Arial"/>
          <w:sz w:val="20"/>
          <w:szCs w:val="20"/>
        </w:rPr>
        <w:t>/2025), the price per unit across all foods and beverages in the Circana MULO+ universe stood at $4.3</w:t>
      </w:r>
      <w:r>
        <w:rPr>
          <w:rFonts w:ascii="Arial" w:hAnsi="Arial" w:cs="Arial"/>
          <w:sz w:val="20"/>
          <w:szCs w:val="20"/>
        </w:rPr>
        <w:t>7, reflecting a renewed upswing in inflation.</w:t>
      </w:r>
    </w:p>
    <w:p w14:paraId="4B132BE4" w14:textId="2BEA9097" w:rsidR="009F1921" w:rsidRDefault="009F1921" w:rsidP="009F1921">
      <w:pPr>
        <w:pStyle w:val="NoSpacing"/>
        <w:numPr>
          <w:ilvl w:val="0"/>
          <w:numId w:val="9"/>
        </w:numPr>
        <w:rPr>
          <w:rFonts w:ascii="Arial" w:hAnsi="Arial" w:cs="Arial"/>
          <w:sz w:val="20"/>
          <w:szCs w:val="20"/>
        </w:rPr>
      </w:pPr>
      <w:r>
        <w:rPr>
          <w:rFonts w:ascii="Arial" w:hAnsi="Arial" w:cs="Arial"/>
          <w:sz w:val="20"/>
          <w:szCs w:val="20"/>
        </w:rPr>
        <w:t>The average price per unit for total food and beverages increased 3.</w:t>
      </w:r>
      <w:r w:rsidR="009A4E52">
        <w:rPr>
          <w:rFonts w:ascii="Arial" w:hAnsi="Arial" w:cs="Arial"/>
          <w:sz w:val="20"/>
          <w:szCs w:val="20"/>
        </w:rPr>
        <w:t>1</w:t>
      </w:r>
      <w:r>
        <w:rPr>
          <w:rFonts w:ascii="Arial" w:hAnsi="Arial" w:cs="Arial"/>
          <w:sz w:val="20"/>
          <w:szCs w:val="20"/>
        </w:rPr>
        <w:t xml:space="preserve">%, primarily driven by commodity volatility impacting categories both directly and indirectly. Incremental cost pressures may emerge, influenced by product reformulation initiatives, indirect tariff effects and market uncertainty. </w:t>
      </w:r>
    </w:p>
    <w:p w14:paraId="3987B114" w14:textId="77777777" w:rsidR="009F1921" w:rsidRPr="003830CA" w:rsidRDefault="009F1921" w:rsidP="009F1921">
      <w:pPr>
        <w:pStyle w:val="NoSpacing"/>
        <w:numPr>
          <w:ilvl w:val="0"/>
          <w:numId w:val="9"/>
        </w:numPr>
        <w:rPr>
          <w:rFonts w:ascii="Arial" w:hAnsi="Arial" w:cs="Arial"/>
          <w:sz w:val="20"/>
          <w:szCs w:val="20"/>
        </w:rPr>
      </w:pPr>
      <w:r w:rsidRPr="003830CA">
        <w:rPr>
          <w:rFonts w:ascii="Arial" w:hAnsi="Arial" w:cs="Arial"/>
          <w:sz w:val="20"/>
          <w:szCs w:val="20"/>
        </w:rPr>
        <w:t>Center-store prices averaged $4.</w:t>
      </w:r>
      <w:r>
        <w:rPr>
          <w:rFonts w:ascii="Arial" w:hAnsi="Arial" w:cs="Arial"/>
          <w:sz w:val="20"/>
          <w:szCs w:val="20"/>
        </w:rPr>
        <w:t>12</w:t>
      </w:r>
      <w:r w:rsidRPr="003830CA">
        <w:rPr>
          <w:rFonts w:ascii="Arial" w:hAnsi="Arial" w:cs="Arial"/>
          <w:sz w:val="20"/>
          <w:szCs w:val="20"/>
        </w:rPr>
        <w:t>, an increase</w:t>
      </w:r>
      <w:r>
        <w:rPr>
          <w:rFonts w:ascii="Arial" w:hAnsi="Arial" w:cs="Arial"/>
          <w:sz w:val="20"/>
          <w:szCs w:val="20"/>
        </w:rPr>
        <w:t xml:space="preserve"> of $0.03 over July and 3.3% year-on-year</w:t>
      </w:r>
      <w:r w:rsidRPr="003830CA">
        <w:rPr>
          <w:rFonts w:ascii="Arial" w:hAnsi="Arial" w:cs="Arial"/>
          <w:sz w:val="20"/>
          <w:szCs w:val="20"/>
        </w:rPr>
        <w:t xml:space="preserve">. </w:t>
      </w:r>
    </w:p>
    <w:p w14:paraId="376A57A5" w14:textId="7147111C" w:rsidR="00A357C9" w:rsidRPr="009F1921" w:rsidRDefault="009F1921" w:rsidP="008B7143">
      <w:pPr>
        <w:pStyle w:val="NoSpacing"/>
        <w:numPr>
          <w:ilvl w:val="0"/>
          <w:numId w:val="9"/>
        </w:numPr>
        <w:rPr>
          <w:rFonts w:ascii="Arial" w:hAnsi="Arial" w:cs="Arial"/>
          <w:sz w:val="20"/>
          <w:szCs w:val="20"/>
        </w:rPr>
      </w:pPr>
      <w:r w:rsidRPr="00F53914">
        <w:rPr>
          <w:rFonts w:ascii="Arial" w:hAnsi="Arial" w:cs="Arial"/>
          <w:sz w:val="20"/>
          <w:szCs w:val="20"/>
        </w:rPr>
        <w:t xml:space="preserve">Perishables </w:t>
      </w:r>
      <w:r>
        <w:rPr>
          <w:rFonts w:ascii="Arial" w:hAnsi="Arial" w:cs="Arial"/>
          <w:sz w:val="20"/>
          <w:szCs w:val="20"/>
        </w:rPr>
        <w:t xml:space="preserve">rose to </w:t>
      </w:r>
      <w:r w:rsidRPr="00F53914">
        <w:rPr>
          <w:rFonts w:ascii="Arial" w:hAnsi="Arial" w:cs="Arial"/>
          <w:sz w:val="20"/>
          <w:szCs w:val="20"/>
        </w:rPr>
        <w:t>$4.</w:t>
      </w:r>
      <w:r>
        <w:rPr>
          <w:rFonts w:ascii="Arial" w:hAnsi="Arial" w:cs="Arial"/>
          <w:sz w:val="20"/>
          <w:szCs w:val="20"/>
        </w:rPr>
        <w:t>31</w:t>
      </w:r>
      <w:r w:rsidRPr="00F53914">
        <w:rPr>
          <w:rFonts w:ascii="Arial" w:hAnsi="Arial" w:cs="Arial"/>
          <w:sz w:val="20"/>
          <w:szCs w:val="20"/>
        </w:rPr>
        <w:t xml:space="preserve"> per unit, which was an increase of 3.</w:t>
      </w:r>
      <w:r>
        <w:rPr>
          <w:rFonts w:ascii="Arial" w:hAnsi="Arial" w:cs="Arial"/>
          <w:sz w:val="20"/>
          <w:szCs w:val="20"/>
        </w:rPr>
        <w:t>4</w:t>
      </w:r>
      <w:r w:rsidRPr="00F53914">
        <w:rPr>
          <w:rFonts w:ascii="Arial" w:hAnsi="Arial" w:cs="Arial"/>
          <w:sz w:val="20"/>
          <w:szCs w:val="20"/>
        </w:rPr>
        <w:t xml:space="preserve">% </w:t>
      </w:r>
      <w:r>
        <w:rPr>
          <w:rFonts w:ascii="Arial" w:hAnsi="Arial" w:cs="Arial"/>
          <w:sz w:val="20"/>
          <w:szCs w:val="20"/>
        </w:rPr>
        <w:t>over August 2024.</w:t>
      </w:r>
      <w:r w:rsidRPr="00F53914">
        <w:rPr>
          <w:rFonts w:ascii="Arial" w:hAnsi="Arial" w:cs="Arial"/>
          <w:sz w:val="20"/>
          <w:szCs w:val="20"/>
        </w:rPr>
        <w:t xml:space="preserve"> </w:t>
      </w:r>
      <w:bookmarkEnd w:id="4"/>
    </w:p>
    <w:p w14:paraId="18A47167" w14:textId="77777777" w:rsidR="009F1921" w:rsidRDefault="009F1921" w:rsidP="008B7143">
      <w:pPr>
        <w:pStyle w:val="NoSpacing"/>
        <w:rPr>
          <w:rFonts w:ascii="Arial" w:hAnsi="Arial" w:cs="Arial"/>
          <w:sz w:val="20"/>
          <w:szCs w:val="20"/>
        </w:rPr>
      </w:pPr>
    </w:p>
    <w:tbl>
      <w:tblPr>
        <w:tblStyle w:val="GridTable4"/>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5"/>
        <w:gridCol w:w="845"/>
        <w:gridCol w:w="846"/>
        <w:gridCol w:w="845"/>
        <w:gridCol w:w="845"/>
        <w:gridCol w:w="846"/>
        <w:gridCol w:w="845"/>
        <w:gridCol w:w="845"/>
        <w:gridCol w:w="846"/>
        <w:gridCol w:w="845"/>
        <w:gridCol w:w="846"/>
      </w:tblGrid>
      <w:tr w:rsidR="00CD7E54" w:rsidRPr="00545B05" w14:paraId="1B5192F4" w14:textId="77777777" w:rsidTr="00CD7E54">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41" w:type="dxa"/>
            <w:shd w:val="clear" w:color="auto" w:fill="17365D" w:themeFill="text2" w:themeFillShade="BF"/>
            <w:hideMark/>
          </w:tcPr>
          <w:p w14:paraId="2FAEDD77" w14:textId="77777777" w:rsidR="00CD7E54" w:rsidRPr="002E7AF4" w:rsidRDefault="00CD7E54" w:rsidP="00CD7E54">
            <w:pPr>
              <w:pStyle w:val="NoSpacing"/>
              <w:rPr>
                <w:rFonts w:ascii="Arial" w:hAnsi="Arial" w:cs="Arial"/>
                <w:sz w:val="18"/>
              </w:rPr>
            </w:pPr>
            <w:r w:rsidRPr="002E7AF4">
              <w:rPr>
                <w:rFonts w:ascii="Arial" w:hAnsi="Arial" w:cs="Arial"/>
                <w:sz w:val="18"/>
              </w:rPr>
              <w:t>Food &amp; beverages</w:t>
            </w:r>
          </w:p>
        </w:tc>
        <w:tc>
          <w:tcPr>
            <w:tcW w:w="845" w:type="dxa"/>
            <w:shd w:val="clear" w:color="auto" w:fill="17365D" w:themeFill="text2" w:themeFillShade="BF"/>
            <w:vAlign w:val="center"/>
            <w:hideMark/>
          </w:tcPr>
          <w:p w14:paraId="6272DE98"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845" w:type="dxa"/>
            <w:shd w:val="clear" w:color="auto" w:fill="17365D" w:themeFill="text2" w:themeFillShade="BF"/>
            <w:vAlign w:val="center"/>
            <w:hideMark/>
          </w:tcPr>
          <w:p w14:paraId="6BD2482E"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846" w:type="dxa"/>
            <w:shd w:val="clear" w:color="auto" w:fill="17365D" w:themeFill="text2" w:themeFillShade="BF"/>
            <w:vAlign w:val="center"/>
            <w:hideMark/>
          </w:tcPr>
          <w:p w14:paraId="7D27FA2E"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45" w:type="dxa"/>
            <w:shd w:val="clear" w:color="auto" w:fill="17365D" w:themeFill="text2" w:themeFillShade="BF"/>
            <w:vAlign w:val="center"/>
            <w:hideMark/>
          </w:tcPr>
          <w:p w14:paraId="01B59F17"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845" w:type="dxa"/>
            <w:shd w:val="clear" w:color="auto" w:fill="17365D" w:themeFill="text2" w:themeFillShade="BF"/>
            <w:vAlign w:val="center"/>
            <w:hideMark/>
          </w:tcPr>
          <w:p w14:paraId="2FA4E9E2"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846" w:type="dxa"/>
            <w:shd w:val="clear" w:color="auto" w:fill="17365D" w:themeFill="text2" w:themeFillShade="BF"/>
            <w:vAlign w:val="center"/>
          </w:tcPr>
          <w:p w14:paraId="64AD433E"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845" w:type="dxa"/>
            <w:shd w:val="clear" w:color="auto" w:fill="17365D" w:themeFill="text2" w:themeFillShade="BF"/>
            <w:vAlign w:val="center"/>
          </w:tcPr>
          <w:p w14:paraId="65F97E95" w14:textId="7A23D56E"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Q3 2024</w:t>
            </w:r>
          </w:p>
        </w:tc>
        <w:tc>
          <w:tcPr>
            <w:tcW w:w="845" w:type="dxa"/>
            <w:shd w:val="clear" w:color="auto" w:fill="17365D" w:themeFill="text2" w:themeFillShade="BF"/>
            <w:vAlign w:val="center"/>
          </w:tcPr>
          <w:p w14:paraId="2F7A0AE6" w14:textId="1C6BD0CC"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Q4 2024</w:t>
            </w:r>
          </w:p>
        </w:tc>
        <w:tc>
          <w:tcPr>
            <w:tcW w:w="846" w:type="dxa"/>
            <w:shd w:val="clear" w:color="auto" w:fill="17365D" w:themeFill="text2" w:themeFillShade="BF"/>
            <w:vAlign w:val="center"/>
          </w:tcPr>
          <w:p w14:paraId="7800DB30" w14:textId="027D2892"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845" w:type="dxa"/>
            <w:shd w:val="clear" w:color="auto" w:fill="17365D" w:themeFill="text2" w:themeFillShade="BF"/>
            <w:vAlign w:val="center"/>
            <w:hideMark/>
          </w:tcPr>
          <w:p w14:paraId="53E5C522" w14:textId="3DD411F1"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2</w:t>
            </w:r>
            <w:r>
              <w:rPr>
                <w:rFonts w:ascii="Arial" w:hAnsi="Arial" w:cs="Arial"/>
                <w:sz w:val="18"/>
              </w:rPr>
              <w:br/>
            </w:r>
            <w:r w:rsidRPr="002E7AF4">
              <w:rPr>
                <w:rFonts w:ascii="Arial" w:hAnsi="Arial" w:cs="Arial"/>
                <w:sz w:val="18"/>
              </w:rPr>
              <w:t>202</w:t>
            </w:r>
            <w:r>
              <w:rPr>
                <w:rFonts w:ascii="Arial" w:hAnsi="Arial" w:cs="Arial"/>
                <w:sz w:val="18"/>
              </w:rPr>
              <w:t>5</w:t>
            </w:r>
          </w:p>
        </w:tc>
        <w:tc>
          <w:tcPr>
            <w:tcW w:w="846" w:type="dxa"/>
            <w:shd w:val="clear" w:color="auto" w:fill="17365D" w:themeFill="text2" w:themeFillShade="BF"/>
            <w:vAlign w:val="center"/>
            <w:hideMark/>
          </w:tcPr>
          <w:p w14:paraId="30C89D91" w14:textId="529E09AE" w:rsidR="00CD7E54" w:rsidRPr="002E7AF4" w:rsidRDefault="009F1921" w:rsidP="009F19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Aug</w:t>
            </w:r>
            <w:r w:rsidR="00CD7E54" w:rsidRPr="002E7AF4">
              <w:rPr>
                <w:rFonts w:ascii="Arial" w:hAnsi="Arial" w:cs="Arial"/>
                <w:sz w:val="18"/>
              </w:rPr>
              <w:br/>
              <w:t>202</w:t>
            </w:r>
            <w:r w:rsidR="00CD7E54">
              <w:rPr>
                <w:rFonts w:ascii="Arial" w:hAnsi="Arial" w:cs="Arial"/>
                <w:sz w:val="18"/>
              </w:rPr>
              <w:t>5</w:t>
            </w:r>
          </w:p>
        </w:tc>
      </w:tr>
      <w:tr w:rsidR="00CD7E54" w:rsidRPr="00545B05" w14:paraId="3B495959" w14:textId="77777777" w:rsidTr="00CD7E5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41" w:type="dxa"/>
          </w:tcPr>
          <w:p w14:paraId="237F54DD" w14:textId="77777777" w:rsidR="00CD7E54" w:rsidRPr="002E7AF4" w:rsidRDefault="00CD7E54" w:rsidP="00CD7E54">
            <w:pPr>
              <w:pStyle w:val="NoSpacing"/>
              <w:rPr>
                <w:rFonts w:ascii="Arial" w:hAnsi="Arial" w:cs="Arial"/>
                <w:sz w:val="18"/>
              </w:rPr>
            </w:pPr>
            <w:r w:rsidRPr="002E7AF4">
              <w:rPr>
                <w:rFonts w:ascii="Arial" w:hAnsi="Arial" w:cs="Arial"/>
                <w:sz w:val="18"/>
              </w:rPr>
              <w:t>PPU</w:t>
            </w:r>
          </w:p>
        </w:tc>
        <w:tc>
          <w:tcPr>
            <w:tcW w:w="845" w:type="dxa"/>
            <w:vAlign w:val="center"/>
          </w:tcPr>
          <w:p w14:paraId="66E75AEE"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845" w:type="dxa"/>
            <w:vAlign w:val="center"/>
          </w:tcPr>
          <w:p w14:paraId="54984296"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846" w:type="dxa"/>
            <w:vAlign w:val="center"/>
          </w:tcPr>
          <w:p w14:paraId="703F646F"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45" w:type="dxa"/>
            <w:vAlign w:val="center"/>
          </w:tcPr>
          <w:p w14:paraId="4AFCDE66"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845" w:type="dxa"/>
            <w:vAlign w:val="center"/>
          </w:tcPr>
          <w:p w14:paraId="61ECD46E"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846" w:type="dxa"/>
            <w:vAlign w:val="center"/>
          </w:tcPr>
          <w:p w14:paraId="559E76F2"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5" w:type="dxa"/>
            <w:vAlign w:val="center"/>
          </w:tcPr>
          <w:p w14:paraId="3B460CD6" w14:textId="491920C9"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5" w:type="dxa"/>
            <w:vAlign w:val="center"/>
          </w:tcPr>
          <w:p w14:paraId="09674F4D" w14:textId="2CCB97E5"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$4.30</w:t>
            </w:r>
          </w:p>
        </w:tc>
        <w:tc>
          <w:tcPr>
            <w:tcW w:w="846" w:type="dxa"/>
            <w:vAlign w:val="center"/>
          </w:tcPr>
          <w:p w14:paraId="5B5A037B" w14:textId="1E82971B"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4.30</w:t>
            </w:r>
          </w:p>
        </w:tc>
        <w:tc>
          <w:tcPr>
            <w:tcW w:w="845" w:type="dxa"/>
            <w:vAlign w:val="center"/>
          </w:tcPr>
          <w:p w14:paraId="27445C9A" w14:textId="51F326DE"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4.36</w:t>
            </w:r>
          </w:p>
        </w:tc>
        <w:tc>
          <w:tcPr>
            <w:tcW w:w="846" w:type="dxa"/>
            <w:vAlign w:val="center"/>
          </w:tcPr>
          <w:p w14:paraId="04A14E66" w14:textId="46E4E86D"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sidR="009F1921">
              <w:rPr>
                <w:rFonts w:ascii="Arial" w:hAnsi="Arial" w:cs="Arial"/>
                <w:sz w:val="18"/>
              </w:rPr>
              <w:t>4.37</w:t>
            </w:r>
          </w:p>
        </w:tc>
      </w:tr>
      <w:tr w:rsidR="00CD7E54" w:rsidRPr="00545B05" w14:paraId="0CE6A56B" w14:textId="77777777" w:rsidTr="00CD7E54">
        <w:trPr>
          <w:trHeight w:val="256"/>
        </w:trPr>
        <w:tc>
          <w:tcPr>
            <w:cnfStyle w:val="001000000000" w:firstRow="0" w:lastRow="0" w:firstColumn="1" w:lastColumn="0" w:oddVBand="0" w:evenVBand="0" w:oddHBand="0" w:evenHBand="0" w:firstRowFirstColumn="0" w:firstRowLastColumn="0" w:lastRowFirstColumn="0" w:lastRowLastColumn="0"/>
            <w:tcW w:w="1141" w:type="dxa"/>
            <w:hideMark/>
          </w:tcPr>
          <w:p w14:paraId="07F59150" w14:textId="77777777" w:rsidR="00CD7E54" w:rsidRPr="002E7AF4" w:rsidRDefault="00CD7E54" w:rsidP="00CD7E54">
            <w:pPr>
              <w:pStyle w:val="NoSpacing"/>
              <w:rPr>
                <w:rFonts w:ascii="Arial" w:hAnsi="Arial" w:cs="Arial"/>
                <w:sz w:val="18"/>
              </w:rPr>
            </w:pPr>
            <w:r w:rsidRPr="002E7AF4">
              <w:rPr>
                <w:rFonts w:ascii="Arial" w:hAnsi="Arial" w:cs="Arial"/>
                <w:sz w:val="18"/>
              </w:rPr>
              <w:t xml:space="preserve">Change </w:t>
            </w:r>
          </w:p>
        </w:tc>
        <w:tc>
          <w:tcPr>
            <w:tcW w:w="845" w:type="dxa"/>
            <w:vAlign w:val="center"/>
            <w:hideMark/>
          </w:tcPr>
          <w:p w14:paraId="72D465B4"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845" w:type="dxa"/>
            <w:vAlign w:val="center"/>
            <w:hideMark/>
          </w:tcPr>
          <w:p w14:paraId="594E9AB5"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846" w:type="dxa"/>
            <w:vAlign w:val="center"/>
            <w:hideMark/>
          </w:tcPr>
          <w:p w14:paraId="3791F662"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45" w:type="dxa"/>
            <w:vAlign w:val="center"/>
            <w:hideMark/>
          </w:tcPr>
          <w:p w14:paraId="75A5E544"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845" w:type="dxa"/>
            <w:vAlign w:val="center"/>
            <w:hideMark/>
          </w:tcPr>
          <w:p w14:paraId="78594F78"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846" w:type="dxa"/>
            <w:vAlign w:val="center"/>
          </w:tcPr>
          <w:p w14:paraId="154AB2D8"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845" w:type="dxa"/>
            <w:vAlign w:val="center"/>
          </w:tcPr>
          <w:p w14:paraId="6DBBD2DF" w14:textId="77D7A2A8"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+1.9%</w:t>
            </w:r>
          </w:p>
        </w:tc>
        <w:tc>
          <w:tcPr>
            <w:tcW w:w="845" w:type="dxa"/>
            <w:vAlign w:val="center"/>
          </w:tcPr>
          <w:p w14:paraId="59959D03" w14:textId="4AA744AF"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2</w:t>
            </w:r>
            <w:r w:rsidRPr="002E7AF4">
              <w:rPr>
                <w:rFonts w:ascii="Arial" w:hAnsi="Arial" w:cs="Arial"/>
                <w:sz w:val="18"/>
              </w:rPr>
              <w:t>%</w:t>
            </w:r>
          </w:p>
        </w:tc>
        <w:tc>
          <w:tcPr>
            <w:tcW w:w="846" w:type="dxa"/>
            <w:vAlign w:val="center"/>
          </w:tcPr>
          <w:p w14:paraId="5BB55A6C" w14:textId="1E637FC1"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9</w:t>
            </w:r>
            <w:r w:rsidRPr="002E7AF4">
              <w:rPr>
                <w:rFonts w:ascii="Arial" w:hAnsi="Arial" w:cs="Arial"/>
                <w:sz w:val="18"/>
              </w:rPr>
              <w:t>%</w:t>
            </w:r>
          </w:p>
        </w:tc>
        <w:tc>
          <w:tcPr>
            <w:tcW w:w="845" w:type="dxa"/>
            <w:vAlign w:val="center"/>
            <w:hideMark/>
          </w:tcPr>
          <w:p w14:paraId="575AD55F" w14:textId="456BBACB"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2.7</w:t>
            </w:r>
            <w:r w:rsidRPr="002E7AF4">
              <w:rPr>
                <w:rFonts w:ascii="Arial" w:hAnsi="Arial" w:cs="Arial"/>
                <w:sz w:val="18"/>
              </w:rPr>
              <w:t>%</w:t>
            </w:r>
          </w:p>
        </w:tc>
        <w:tc>
          <w:tcPr>
            <w:tcW w:w="846" w:type="dxa"/>
            <w:vAlign w:val="center"/>
            <w:hideMark/>
          </w:tcPr>
          <w:p w14:paraId="52B88C2E" w14:textId="407BFB2B"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sidR="009F1921">
              <w:rPr>
                <w:rFonts w:ascii="Arial" w:hAnsi="Arial" w:cs="Arial"/>
                <w:sz w:val="18"/>
              </w:rPr>
              <w:t>3.1</w:t>
            </w:r>
            <w:r w:rsidRPr="002E7AF4">
              <w:rPr>
                <w:rFonts w:ascii="Arial" w:hAnsi="Arial" w:cs="Arial"/>
                <w:sz w:val="18"/>
              </w:rPr>
              <w:t>%</w:t>
            </w:r>
          </w:p>
        </w:tc>
      </w:tr>
    </w:tbl>
    <w:p w14:paraId="0764B225" w14:textId="77777777" w:rsidR="008B7143" w:rsidRPr="00492C26" w:rsidRDefault="008B7143" w:rsidP="008B7143">
      <w:pPr>
        <w:pStyle w:val="NoSpacing"/>
        <w:rPr>
          <w:sz w:val="8"/>
          <w:szCs w:val="8"/>
        </w:rPr>
      </w:pPr>
    </w:p>
    <w:p w14:paraId="3D12F8BA" w14:textId="77777777" w:rsidR="008B7143" w:rsidRPr="00B7673F" w:rsidRDefault="008B7143" w:rsidP="008B7143">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Source: Circana, Integrated Fresh, Total U.S., MULO+</w:t>
      </w:r>
    </w:p>
    <w:p w14:paraId="4C8804B3" w14:textId="6D9F91C4" w:rsidR="00A357C9" w:rsidRDefault="00A357C9" w:rsidP="00CF02B0">
      <w:pPr>
        <w:spacing w:after="0" w:line="240" w:lineRule="auto"/>
        <w:rPr>
          <w:rFonts w:ascii="Arial" w:hAnsi="Arial" w:cs="Arial"/>
          <w:bCs/>
          <w:color w:val="000000" w:themeColor="text1"/>
          <w:sz w:val="20"/>
          <w:szCs w:val="20"/>
        </w:rPr>
      </w:pPr>
    </w:p>
    <w:p w14:paraId="5F02E3AE" w14:textId="77777777" w:rsidR="0027737A" w:rsidRDefault="0027737A" w:rsidP="00CF02B0">
      <w:pPr>
        <w:spacing w:after="0" w:line="240" w:lineRule="auto"/>
        <w:rPr>
          <w:rFonts w:ascii="Arial" w:hAnsi="Arial" w:cs="Arial"/>
          <w:bCs/>
          <w:color w:val="000000" w:themeColor="text1"/>
          <w:sz w:val="20"/>
          <w:szCs w:val="20"/>
        </w:rPr>
      </w:pPr>
    </w:p>
    <w:p w14:paraId="1A77860E" w14:textId="51367A27" w:rsidR="00DC5164" w:rsidRDefault="0027737A" w:rsidP="00CF02B0">
      <w:p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 xml:space="preserve">Seafood </w:t>
      </w:r>
      <w:r w:rsidR="00657E16">
        <w:rPr>
          <w:rFonts w:ascii="Arial" w:hAnsi="Arial" w:cs="Arial"/>
          <w:bCs/>
          <w:color w:val="000000" w:themeColor="text1"/>
          <w:sz w:val="20"/>
          <w:szCs w:val="20"/>
        </w:rPr>
        <w:t xml:space="preserve">experienced some inflation </w:t>
      </w:r>
      <w:r>
        <w:rPr>
          <w:rFonts w:ascii="Arial" w:hAnsi="Arial" w:cs="Arial"/>
          <w:bCs/>
          <w:color w:val="000000" w:themeColor="text1"/>
          <w:sz w:val="20"/>
          <w:szCs w:val="20"/>
        </w:rPr>
        <w:t>across all temperature zones, including ambient, refrigerated and frozen. Prices were highest for refrigerated/fresh finfish and rose the most for frozen seafood</w:t>
      </w:r>
      <w:r w:rsidR="009A4E52">
        <w:rPr>
          <w:rFonts w:ascii="Arial" w:hAnsi="Arial" w:cs="Arial"/>
          <w:bCs/>
          <w:color w:val="000000" w:themeColor="text1"/>
          <w:sz w:val="20"/>
          <w:szCs w:val="20"/>
        </w:rPr>
        <w:t xml:space="preserve"> and refrigerated shellfish</w:t>
      </w:r>
      <w:r>
        <w:rPr>
          <w:rFonts w:ascii="Arial" w:hAnsi="Arial" w:cs="Arial"/>
          <w:bCs/>
          <w:color w:val="000000" w:themeColor="text1"/>
          <w:sz w:val="20"/>
          <w:szCs w:val="20"/>
        </w:rPr>
        <w:t xml:space="preserve">. That said, most price increases were below the rate of total food </w:t>
      </w:r>
      <w:r w:rsidR="009F1921">
        <w:rPr>
          <w:rFonts w:ascii="Arial" w:hAnsi="Arial" w:cs="Arial"/>
          <w:bCs/>
          <w:color w:val="000000" w:themeColor="text1"/>
          <w:sz w:val="20"/>
          <w:szCs w:val="20"/>
        </w:rPr>
        <w:t>and beverages that stood at +</w:t>
      </w:r>
      <w:r w:rsidR="0052731F">
        <w:rPr>
          <w:rFonts w:ascii="Arial" w:hAnsi="Arial" w:cs="Arial"/>
          <w:bCs/>
          <w:color w:val="000000" w:themeColor="text1"/>
          <w:sz w:val="20"/>
          <w:szCs w:val="20"/>
        </w:rPr>
        <w:t>3.1</w:t>
      </w:r>
      <w:r>
        <w:rPr>
          <w:rFonts w:ascii="Arial" w:hAnsi="Arial" w:cs="Arial"/>
          <w:bCs/>
          <w:color w:val="000000" w:themeColor="text1"/>
          <w:sz w:val="20"/>
          <w:szCs w:val="20"/>
        </w:rPr>
        <w:t xml:space="preserve">% in </w:t>
      </w:r>
      <w:r w:rsidR="009F1921">
        <w:rPr>
          <w:rFonts w:ascii="Arial" w:hAnsi="Arial" w:cs="Arial"/>
          <w:bCs/>
          <w:color w:val="000000" w:themeColor="text1"/>
          <w:sz w:val="20"/>
          <w:szCs w:val="20"/>
        </w:rPr>
        <w:t>August</w:t>
      </w:r>
      <w:r>
        <w:rPr>
          <w:rFonts w:ascii="Arial" w:hAnsi="Arial" w:cs="Arial"/>
          <w:bCs/>
          <w:color w:val="000000" w:themeColor="text1"/>
          <w:sz w:val="20"/>
          <w:szCs w:val="20"/>
        </w:rPr>
        <w:t xml:space="preserve">. </w:t>
      </w:r>
    </w:p>
    <w:p w14:paraId="6566659A" w14:textId="77777777" w:rsidR="0027737A" w:rsidRDefault="0027737A" w:rsidP="00CF02B0">
      <w:pPr>
        <w:spacing w:after="0" w:line="240" w:lineRule="auto"/>
        <w:rPr>
          <w:rFonts w:ascii="Arial" w:hAnsi="Arial" w:cs="Arial"/>
          <w:bCs/>
          <w:color w:val="000000" w:themeColor="text1"/>
          <w:sz w:val="20"/>
          <w:szCs w:val="20"/>
        </w:rPr>
      </w:pPr>
    </w:p>
    <w:p w14:paraId="65CD22B5" w14:textId="77777777" w:rsidR="007B6412" w:rsidRDefault="007B6412" w:rsidP="00CF02B0">
      <w:pPr>
        <w:spacing w:after="0" w:line="240" w:lineRule="auto"/>
        <w:rPr>
          <w:rFonts w:ascii="Arial" w:hAnsi="Arial" w:cs="Arial"/>
          <w:bCs/>
          <w:color w:val="000000" w:themeColor="text1"/>
          <w:sz w:val="20"/>
          <w:szCs w:val="20"/>
        </w:rPr>
      </w:pPr>
    </w:p>
    <w:p w14:paraId="08B12138" w14:textId="77777777" w:rsidR="0027737A" w:rsidRDefault="0027737A">
      <w:pPr>
        <w:rPr>
          <w:b/>
          <w:bCs/>
        </w:rPr>
      </w:pPr>
    </w:p>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50"/>
        <w:gridCol w:w="1565"/>
        <w:gridCol w:w="990"/>
        <w:gridCol w:w="1354"/>
        <w:gridCol w:w="1348"/>
        <w:gridCol w:w="1205"/>
        <w:gridCol w:w="1617"/>
      </w:tblGrid>
      <w:tr w:rsidR="00F37F90" w:rsidRPr="00A90189" w14:paraId="1F81DBBF" w14:textId="77777777" w:rsidTr="001544D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3ED247EE" w:rsidR="007B6412" w:rsidRDefault="007B6412"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259710C5" w:rsidR="00F37F90" w:rsidRDefault="009F1921"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August</w:t>
            </w:r>
            <w:r w:rsidR="00CD7E54">
              <w:rPr>
                <w:rFonts w:ascii="Arial" w:hAnsi="Arial" w:cs="Arial"/>
                <w:color w:val="FFFFFF" w:themeColor="background1"/>
                <w:sz w:val="18"/>
                <w:szCs w:val="18"/>
              </w:rPr>
              <w:t xml:space="preserve"> 2025</w:t>
            </w:r>
          </w:p>
        </w:tc>
        <w:tc>
          <w:tcPr>
            <w:tcW w:w="1980"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5E84962B" w14:textId="76A63809" w:rsidR="00F37F90" w:rsidRPr="00A90189" w:rsidRDefault="0068426D"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73287A" w:rsidRPr="009C0178" w14:paraId="4D370E4E" w14:textId="77777777" w:rsidTr="001544D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vs. </w:t>
            </w:r>
            <w:r w:rsidR="000C00A0">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c>
          <w:tcPr>
            <w:tcW w:w="640" w:type="pct"/>
            <w:shd w:val="clear" w:color="auto" w:fill="17365D" w:themeFill="text2" w:themeFillShade="BF"/>
          </w:tcPr>
          <w:p w14:paraId="3E21E46B" w14:textId="4374F2B0"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572" w:type="pct"/>
            <w:shd w:val="clear" w:color="auto" w:fill="17365D" w:themeFill="text2" w:themeFillShade="BF"/>
          </w:tcPr>
          <w:p w14:paraId="3544BA75" w14:textId="574FDBF9"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768" w:type="pct"/>
            <w:shd w:val="clear" w:color="auto" w:fill="17365D" w:themeFill="text2" w:themeFillShade="BF"/>
          </w:tcPr>
          <w:p w14:paraId="28B1EF53" w14:textId="472E675B"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w:t>
            </w:r>
            <w:r w:rsidR="00B813E6">
              <w:rPr>
                <w:rFonts w:ascii="Arial" w:hAnsi="Arial" w:cs="Arial"/>
                <w:color w:val="FFFFFF" w:themeColor="background1"/>
                <w:sz w:val="18"/>
                <w:szCs w:val="18"/>
              </w:rPr>
              <w:br/>
            </w:r>
            <w:r w:rsidRPr="009C0178">
              <w:rPr>
                <w:rFonts w:ascii="Arial" w:hAnsi="Arial" w:cs="Arial"/>
                <w:color w:val="FFFFFF" w:themeColor="background1"/>
                <w:sz w:val="18"/>
                <w:szCs w:val="18"/>
              </w:rPr>
              <w:t xml:space="preserve">vs. </w:t>
            </w:r>
            <w:r w:rsidR="005C5842">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r>
      <w:tr w:rsidR="00EB4470" w:rsidRPr="009C0178" w14:paraId="2D585FCB" w14:textId="77777777" w:rsidTr="00EB4470">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EB4470" w:rsidRPr="009C0178" w:rsidRDefault="00EB4470" w:rsidP="00EB4470">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tcPr>
          <w:p w14:paraId="501AC3BC" w14:textId="230126E3" w:rsidR="00EB4470" w:rsidRPr="0029696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296966">
              <w:rPr>
                <w:rFonts w:ascii="Arial" w:hAnsi="Arial" w:cs="Arial"/>
                <w:b/>
                <w:bCs/>
                <w:color w:val="000000"/>
                <w:sz w:val="18"/>
                <w:szCs w:val="18"/>
              </w:rPr>
              <w:t>$</w:t>
            </w:r>
            <w:r w:rsidR="00514574">
              <w:rPr>
                <w:rFonts w:ascii="Arial" w:hAnsi="Arial" w:cs="Arial"/>
                <w:b/>
                <w:bCs/>
                <w:color w:val="000000"/>
                <w:sz w:val="18"/>
                <w:szCs w:val="18"/>
              </w:rPr>
              <w:t>9.87</w:t>
            </w:r>
          </w:p>
        </w:tc>
        <w:tc>
          <w:tcPr>
            <w:tcW w:w="470" w:type="pct"/>
            <w:shd w:val="clear" w:color="auto" w:fill="FFFFFF" w:themeFill="background1"/>
            <w:tcMar>
              <w:left w:w="115" w:type="dxa"/>
              <w:right w:w="115" w:type="dxa"/>
            </w:tcMar>
          </w:tcPr>
          <w:p w14:paraId="2DD3D4D2" w14:textId="6961B33E" w:rsidR="00EB4470" w:rsidRPr="00EB4470" w:rsidRDefault="00514574"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+2.6%</w:t>
            </w:r>
          </w:p>
        </w:tc>
        <w:tc>
          <w:tcPr>
            <w:tcW w:w="643" w:type="pct"/>
            <w:tcBorders>
              <w:right w:val="single" w:sz="4" w:space="0" w:color="31849B" w:themeColor="accent5" w:themeShade="BF"/>
            </w:tcBorders>
            <w:shd w:val="clear" w:color="auto" w:fill="FFFFFF" w:themeFill="background1"/>
            <w:tcMar>
              <w:left w:w="115" w:type="dxa"/>
              <w:right w:w="115" w:type="dxa"/>
            </w:tcMar>
          </w:tcPr>
          <w:p w14:paraId="329847BE" w14:textId="70B5D190" w:rsidR="00EB4470" w:rsidRPr="00EB4470"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EB4470">
              <w:rPr>
                <w:rFonts w:ascii="Arial" w:hAnsi="Arial" w:cs="Arial"/>
                <w:b/>
                <w:bCs/>
                <w:color w:val="000000"/>
                <w:sz w:val="18"/>
                <w:szCs w:val="18"/>
              </w:rPr>
              <w:t>+</w:t>
            </w:r>
            <w:r w:rsidR="00514574">
              <w:rPr>
                <w:rFonts w:ascii="Arial" w:hAnsi="Arial" w:cs="Arial"/>
                <w:b/>
                <w:bCs/>
                <w:color w:val="000000"/>
                <w:sz w:val="18"/>
                <w:szCs w:val="18"/>
              </w:rPr>
              <w:t>3.1</w:t>
            </w:r>
            <w:r w:rsidRPr="00EB4470">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17051A7E" w14:textId="60CDFF15" w:rsidR="00EB4470" w:rsidRPr="00EB4470" w:rsidRDefault="00514574"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$9.69</w:t>
            </w:r>
          </w:p>
        </w:tc>
        <w:tc>
          <w:tcPr>
            <w:tcW w:w="572" w:type="pct"/>
            <w:shd w:val="clear" w:color="auto" w:fill="FFFFFF" w:themeFill="background1"/>
          </w:tcPr>
          <w:p w14:paraId="39D61EC7" w14:textId="684BA610" w:rsidR="00EB4470" w:rsidRPr="00EB4470" w:rsidRDefault="00514574"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Pr>
                <w:rFonts w:ascii="Arial" w:hAnsi="Arial" w:cs="Arial"/>
                <w:b/>
                <w:bCs/>
                <w:color w:val="000000"/>
                <w:sz w:val="18"/>
                <w:szCs w:val="18"/>
              </w:rPr>
              <w:t>1.7</w:t>
            </w:r>
            <w:r w:rsidRPr="00EB4470">
              <w:rPr>
                <w:rFonts w:ascii="Arial" w:hAnsi="Arial" w:cs="Arial"/>
                <w:b/>
                <w:bCs/>
                <w:color w:val="000000"/>
                <w:sz w:val="18"/>
                <w:szCs w:val="18"/>
              </w:rPr>
              <w:t>%</w:t>
            </w:r>
          </w:p>
        </w:tc>
        <w:tc>
          <w:tcPr>
            <w:tcW w:w="768" w:type="pct"/>
            <w:shd w:val="clear" w:color="auto" w:fill="FFFFFF" w:themeFill="background1"/>
          </w:tcPr>
          <w:p w14:paraId="66678B50" w14:textId="21260DAD" w:rsidR="00EB4470" w:rsidRPr="00EB4470" w:rsidRDefault="00514574"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-0.1</w:t>
            </w:r>
            <w:r w:rsidR="00EB4470" w:rsidRPr="00EB4470">
              <w:rPr>
                <w:rFonts w:ascii="Arial" w:hAnsi="Arial" w:cs="Arial"/>
                <w:b/>
                <w:bCs/>
                <w:color w:val="000000"/>
                <w:sz w:val="18"/>
                <w:szCs w:val="18"/>
              </w:rPr>
              <w:t>%</w:t>
            </w:r>
          </w:p>
        </w:tc>
      </w:tr>
      <w:tr w:rsidR="00EB4470" w:rsidRPr="001C710E" w14:paraId="3DD603CC" w14:textId="77777777" w:rsidTr="00EB4470">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EB4470" w:rsidRPr="009C0178" w:rsidRDefault="00EB4470" w:rsidP="00EB4470">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tcPr>
          <w:p w14:paraId="1E4323D1" w14:textId="56370190" w:rsidR="00EB4470" w:rsidRPr="00F553C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9D5830">
              <w:rPr>
                <w:rFonts w:ascii="Arial" w:hAnsi="Arial" w:cs="Arial"/>
                <w:bCs/>
                <w:color w:val="000000"/>
                <w:sz w:val="18"/>
                <w:szCs w:val="18"/>
              </w:rPr>
              <w:t>$</w:t>
            </w:r>
            <w:r w:rsidR="00514574">
              <w:rPr>
                <w:rFonts w:ascii="Arial" w:hAnsi="Arial" w:cs="Arial"/>
                <w:bCs/>
                <w:color w:val="000000"/>
                <w:sz w:val="18"/>
                <w:szCs w:val="18"/>
              </w:rPr>
              <w:t>10.61</w:t>
            </w:r>
          </w:p>
        </w:tc>
        <w:tc>
          <w:tcPr>
            <w:tcW w:w="470" w:type="pct"/>
            <w:shd w:val="clear" w:color="auto" w:fill="D9D9D9" w:themeFill="background1" w:themeFillShade="D9"/>
            <w:tcMar>
              <w:left w:w="115" w:type="dxa"/>
              <w:right w:w="115" w:type="dxa"/>
            </w:tcMar>
          </w:tcPr>
          <w:p w14:paraId="10C1BBE1" w14:textId="645747A3" w:rsidR="00EB4470" w:rsidRPr="00F553C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514574">
              <w:rPr>
                <w:rFonts w:ascii="Arial" w:hAnsi="Arial" w:cs="Arial"/>
                <w:bCs/>
                <w:color w:val="000000"/>
                <w:sz w:val="18"/>
                <w:szCs w:val="18"/>
              </w:rPr>
              <w:t>0.6</w:t>
            </w:r>
            <w:r>
              <w:rPr>
                <w:rFonts w:ascii="Arial" w:hAnsi="Arial" w:cs="Arial"/>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tcPr>
          <w:p w14:paraId="73516DFE" w14:textId="15105D7C" w:rsidR="00EB4470" w:rsidRPr="00F553C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514574">
              <w:rPr>
                <w:rFonts w:ascii="Arial" w:hAnsi="Arial" w:cs="Arial"/>
                <w:bCs/>
                <w:color w:val="000000"/>
                <w:sz w:val="18"/>
                <w:szCs w:val="18"/>
              </w:rPr>
              <w:t>1.2</w:t>
            </w:r>
            <w:r w:rsidRPr="001A7423">
              <w:rPr>
                <w:rFonts w:ascii="Arial" w:hAnsi="Arial" w:cs="Arial"/>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15F59F83" w14:textId="4146F220" w:rsidR="00EB4470" w:rsidRPr="00F553C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D5830">
              <w:rPr>
                <w:rFonts w:ascii="Arial" w:hAnsi="Arial" w:cs="Arial"/>
                <w:bCs/>
                <w:color w:val="000000"/>
                <w:sz w:val="18"/>
                <w:szCs w:val="18"/>
              </w:rPr>
              <w:t>$</w:t>
            </w:r>
            <w:r w:rsidR="00514574">
              <w:rPr>
                <w:rFonts w:ascii="Arial" w:hAnsi="Arial" w:cs="Arial"/>
                <w:bCs/>
                <w:color w:val="000000"/>
                <w:sz w:val="18"/>
                <w:szCs w:val="18"/>
              </w:rPr>
              <w:t>10.40</w:t>
            </w:r>
          </w:p>
        </w:tc>
        <w:tc>
          <w:tcPr>
            <w:tcW w:w="572" w:type="pct"/>
            <w:shd w:val="clear" w:color="auto" w:fill="D9D9D9" w:themeFill="background1" w:themeFillShade="D9"/>
          </w:tcPr>
          <w:p w14:paraId="0AF53059" w14:textId="1BED1976" w:rsidR="00EB4470" w:rsidRPr="00F553C1" w:rsidRDefault="00514574"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-0.3</w:t>
            </w:r>
            <w:r w:rsidR="00EB4470">
              <w:rPr>
                <w:rFonts w:ascii="Arial" w:hAnsi="Arial" w:cs="Arial"/>
                <w:bCs/>
                <w:color w:val="000000"/>
                <w:sz w:val="18"/>
                <w:szCs w:val="18"/>
              </w:rPr>
              <w:t>%</w:t>
            </w:r>
          </w:p>
        </w:tc>
        <w:tc>
          <w:tcPr>
            <w:tcW w:w="768" w:type="pct"/>
            <w:shd w:val="clear" w:color="auto" w:fill="D9D9D9" w:themeFill="background1" w:themeFillShade="D9"/>
          </w:tcPr>
          <w:p w14:paraId="7B4C6BF1" w14:textId="7915B4B5" w:rsidR="00EB4470" w:rsidRPr="00F553C1" w:rsidRDefault="00514574"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-0.7</w:t>
            </w:r>
            <w:r w:rsidR="00EB4470" w:rsidRPr="001A7423">
              <w:rPr>
                <w:rFonts w:ascii="Arial" w:hAnsi="Arial" w:cs="Arial"/>
                <w:bCs/>
                <w:color w:val="000000"/>
                <w:sz w:val="18"/>
                <w:szCs w:val="18"/>
              </w:rPr>
              <w:t>%</w:t>
            </w:r>
          </w:p>
        </w:tc>
      </w:tr>
      <w:tr w:rsidR="00EB4470" w:rsidRPr="001C710E" w14:paraId="5A269FB9" w14:textId="77777777" w:rsidTr="00EB4470">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EB4470" w:rsidRPr="009C0178" w:rsidRDefault="00EB4470" w:rsidP="00EB4470">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3" w:type="pct"/>
            <w:tcMar>
              <w:left w:w="115" w:type="dxa"/>
              <w:right w:w="115" w:type="dxa"/>
            </w:tcMar>
          </w:tcPr>
          <w:p w14:paraId="354F3F01" w14:textId="1F274BD8" w:rsidR="00EB4470" w:rsidRPr="00F553C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D5830">
              <w:rPr>
                <w:rFonts w:ascii="Arial" w:hAnsi="Arial" w:cs="Arial"/>
                <w:bCs/>
                <w:color w:val="000000"/>
                <w:sz w:val="18"/>
                <w:szCs w:val="18"/>
              </w:rPr>
              <w:t>$</w:t>
            </w:r>
            <w:r w:rsidR="00514574">
              <w:rPr>
                <w:rFonts w:ascii="Arial" w:hAnsi="Arial" w:cs="Arial"/>
                <w:bCs/>
                <w:color w:val="000000"/>
                <w:sz w:val="18"/>
                <w:szCs w:val="18"/>
              </w:rPr>
              <w:t>8.79</w:t>
            </w:r>
          </w:p>
        </w:tc>
        <w:tc>
          <w:tcPr>
            <w:tcW w:w="470" w:type="pct"/>
            <w:tcMar>
              <w:left w:w="115" w:type="dxa"/>
              <w:right w:w="115" w:type="dxa"/>
            </w:tcMar>
          </w:tcPr>
          <w:p w14:paraId="3C30D052" w14:textId="20977F81" w:rsidR="00EB4470" w:rsidRPr="00F553C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514574">
              <w:rPr>
                <w:rFonts w:ascii="Arial" w:hAnsi="Arial" w:cs="Arial"/>
                <w:bCs/>
                <w:color w:val="000000"/>
                <w:sz w:val="18"/>
                <w:szCs w:val="18"/>
              </w:rPr>
              <w:t>5.5</w:t>
            </w:r>
            <w:r>
              <w:rPr>
                <w:rFonts w:ascii="Arial" w:hAnsi="Arial" w:cs="Arial"/>
                <w:bCs/>
                <w:color w:val="000000"/>
                <w:sz w:val="18"/>
                <w:szCs w:val="18"/>
              </w:rPr>
              <w:t>%</w:t>
            </w:r>
          </w:p>
        </w:tc>
        <w:tc>
          <w:tcPr>
            <w:tcW w:w="643" w:type="pct"/>
            <w:tcBorders>
              <w:right w:val="single" w:sz="4" w:space="0" w:color="31849B" w:themeColor="accent5" w:themeShade="BF"/>
            </w:tcBorders>
            <w:tcMar>
              <w:left w:w="115" w:type="dxa"/>
              <w:right w:w="115" w:type="dxa"/>
            </w:tcMar>
          </w:tcPr>
          <w:p w14:paraId="37B4B427" w14:textId="0804505A" w:rsidR="00EB4470" w:rsidRPr="00F553C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514574">
              <w:rPr>
                <w:rFonts w:ascii="Arial" w:hAnsi="Arial" w:cs="Arial"/>
                <w:bCs/>
                <w:color w:val="000000"/>
                <w:sz w:val="18"/>
                <w:szCs w:val="18"/>
              </w:rPr>
              <w:t>4.4</w:t>
            </w:r>
            <w:r w:rsidRPr="001A7423">
              <w:rPr>
                <w:rFonts w:ascii="Arial" w:hAnsi="Arial" w:cs="Arial"/>
                <w:bCs/>
                <w:color w:val="000000"/>
                <w:sz w:val="18"/>
                <w:szCs w:val="18"/>
              </w:rPr>
              <w:t>%</w:t>
            </w:r>
          </w:p>
        </w:tc>
        <w:tc>
          <w:tcPr>
            <w:tcW w:w="640" w:type="pct"/>
            <w:tcBorders>
              <w:left w:val="single" w:sz="4" w:space="0" w:color="31849B" w:themeColor="accent5" w:themeShade="BF"/>
            </w:tcBorders>
          </w:tcPr>
          <w:p w14:paraId="2A701842" w14:textId="23E288F6" w:rsidR="00EB4470" w:rsidRPr="00F553C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D5830">
              <w:rPr>
                <w:rFonts w:ascii="Arial" w:hAnsi="Arial" w:cs="Arial"/>
                <w:bCs/>
                <w:color w:val="000000"/>
                <w:sz w:val="18"/>
                <w:szCs w:val="18"/>
              </w:rPr>
              <w:t>$</w:t>
            </w:r>
            <w:r w:rsidR="00514574">
              <w:rPr>
                <w:rFonts w:ascii="Arial" w:hAnsi="Arial" w:cs="Arial"/>
                <w:bCs/>
                <w:color w:val="000000"/>
                <w:sz w:val="18"/>
                <w:szCs w:val="18"/>
              </w:rPr>
              <w:t>8.68</w:t>
            </w:r>
          </w:p>
        </w:tc>
        <w:tc>
          <w:tcPr>
            <w:tcW w:w="572" w:type="pct"/>
          </w:tcPr>
          <w:p w14:paraId="295F5885" w14:textId="12BDCA79" w:rsidR="00EB4470" w:rsidRPr="00F553C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514574">
              <w:rPr>
                <w:rFonts w:ascii="Arial" w:hAnsi="Arial" w:cs="Arial"/>
                <w:bCs/>
                <w:color w:val="000000"/>
                <w:sz w:val="18"/>
                <w:szCs w:val="18"/>
              </w:rPr>
              <w:t>4.2</w:t>
            </w:r>
            <w:r>
              <w:rPr>
                <w:rFonts w:ascii="Arial" w:hAnsi="Arial" w:cs="Arial"/>
                <w:bCs/>
                <w:color w:val="000000"/>
                <w:sz w:val="18"/>
                <w:szCs w:val="18"/>
              </w:rPr>
              <w:t>%</w:t>
            </w:r>
          </w:p>
        </w:tc>
        <w:tc>
          <w:tcPr>
            <w:tcW w:w="768" w:type="pct"/>
          </w:tcPr>
          <w:p w14:paraId="49D3B72A" w14:textId="06AB421B" w:rsidR="00EB4470" w:rsidRPr="00F553C1" w:rsidRDefault="00514574"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-1.2</w:t>
            </w:r>
            <w:r w:rsidR="00EB4470" w:rsidRPr="001A7423">
              <w:rPr>
                <w:rFonts w:ascii="Arial" w:hAnsi="Arial" w:cs="Arial"/>
                <w:bCs/>
                <w:color w:val="000000"/>
                <w:sz w:val="18"/>
                <w:szCs w:val="18"/>
              </w:rPr>
              <w:t>%</w:t>
            </w:r>
          </w:p>
        </w:tc>
      </w:tr>
      <w:tr w:rsidR="00EB4470" w:rsidRPr="009C0178" w14:paraId="6D4B0F28" w14:textId="77777777" w:rsidTr="00EB4470">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EB4470" w:rsidRPr="00D5653C" w:rsidRDefault="00EB4470" w:rsidP="00EB4470">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tcPr>
          <w:p w14:paraId="6AA1A40C" w14:textId="0DB3F4B2" w:rsidR="00EB4470" w:rsidRPr="00EB447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DD1CA4">
              <w:rPr>
                <w:rFonts w:ascii="Arial" w:hAnsi="Arial" w:cs="Arial"/>
                <w:b/>
                <w:bCs/>
                <w:color w:val="000000"/>
                <w:sz w:val="18"/>
                <w:szCs w:val="18"/>
              </w:rPr>
              <w:t>7.70</w:t>
            </w:r>
          </w:p>
        </w:tc>
        <w:tc>
          <w:tcPr>
            <w:tcW w:w="470" w:type="pct"/>
            <w:shd w:val="clear" w:color="auto" w:fill="D9D9D9" w:themeFill="background1" w:themeFillShade="D9"/>
            <w:tcMar>
              <w:left w:w="115" w:type="dxa"/>
              <w:right w:w="115" w:type="dxa"/>
            </w:tcMar>
          </w:tcPr>
          <w:p w14:paraId="561F5313" w14:textId="21C2C778" w:rsidR="00EB4470" w:rsidRPr="00EB447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DD1CA4">
              <w:rPr>
                <w:rFonts w:ascii="Arial" w:hAnsi="Arial" w:cs="Arial"/>
                <w:b/>
                <w:bCs/>
                <w:color w:val="000000"/>
                <w:sz w:val="18"/>
                <w:szCs w:val="18"/>
              </w:rPr>
              <w:t>4.4</w:t>
            </w:r>
            <w:r w:rsidRPr="00EB4470">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tcPr>
          <w:p w14:paraId="0AC2DD44" w14:textId="56C79EB2" w:rsidR="00EB4470" w:rsidRPr="00EB447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sidRPr="00EB4470">
              <w:rPr>
                <w:rFonts w:ascii="Arial" w:hAnsi="Arial" w:cs="Arial"/>
                <w:b/>
                <w:bCs/>
                <w:color w:val="000000"/>
                <w:sz w:val="18"/>
                <w:szCs w:val="18"/>
              </w:rPr>
              <w:t>+</w:t>
            </w:r>
            <w:r w:rsidR="00DD1CA4">
              <w:rPr>
                <w:rFonts w:ascii="Arial" w:hAnsi="Arial" w:cs="Arial"/>
                <w:b/>
                <w:bCs/>
                <w:color w:val="000000"/>
                <w:sz w:val="18"/>
                <w:szCs w:val="18"/>
              </w:rPr>
              <w:t>4.1</w:t>
            </w:r>
            <w:r w:rsidRPr="00EB4470">
              <w:rPr>
                <w:rFonts w:ascii="Arial" w:hAnsi="Arial" w:cs="Arial"/>
                <w:b/>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70AF399D" w14:textId="76F71FBD" w:rsidR="00EB4470" w:rsidRPr="00EB447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DD1CA4">
              <w:rPr>
                <w:rFonts w:ascii="Arial" w:hAnsi="Arial" w:cs="Arial"/>
                <w:b/>
                <w:bCs/>
                <w:color w:val="000000"/>
                <w:sz w:val="18"/>
                <w:szCs w:val="18"/>
              </w:rPr>
              <w:t>7.46</w:t>
            </w:r>
          </w:p>
        </w:tc>
        <w:tc>
          <w:tcPr>
            <w:tcW w:w="572" w:type="pct"/>
            <w:shd w:val="clear" w:color="auto" w:fill="D9D9D9" w:themeFill="background1" w:themeFillShade="D9"/>
          </w:tcPr>
          <w:p w14:paraId="0D4239EB" w14:textId="5A889ACE" w:rsidR="00EB4470" w:rsidRPr="00EB447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DD1CA4">
              <w:rPr>
                <w:rFonts w:ascii="Arial" w:hAnsi="Arial" w:cs="Arial"/>
                <w:b/>
                <w:bCs/>
                <w:color w:val="000000"/>
                <w:sz w:val="18"/>
                <w:szCs w:val="18"/>
              </w:rPr>
              <w:t>1.9</w:t>
            </w:r>
            <w:r w:rsidRPr="00EB4470">
              <w:rPr>
                <w:rFonts w:ascii="Arial" w:hAnsi="Arial" w:cs="Arial"/>
                <w:b/>
                <w:bCs/>
                <w:color w:val="000000"/>
                <w:sz w:val="18"/>
                <w:szCs w:val="18"/>
              </w:rPr>
              <w:t>%</w:t>
            </w:r>
          </w:p>
        </w:tc>
        <w:tc>
          <w:tcPr>
            <w:tcW w:w="768" w:type="pct"/>
            <w:shd w:val="clear" w:color="auto" w:fill="D9D9D9" w:themeFill="background1" w:themeFillShade="D9"/>
          </w:tcPr>
          <w:p w14:paraId="40B4A5D7" w14:textId="3EFE2524" w:rsidR="00EB4470" w:rsidRPr="00EB4470" w:rsidRDefault="00DD1CA4"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-3.4</w:t>
            </w:r>
            <w:r w:rsidR="00EB4470" w:rsidRPr="00EB4470">
              <w:rPr>
                <w:rFonts w:ascii="Arial" w:hAnsi="Arial" w:cs="Arial"/>
                <w:b/>
                <w:bCs/>
                <w:color w:val="000000"/>
                <w:sz w:val="18"/>
                <w:szCs w:val="18"/>
              </w:rPr>
              <w:t>%</w:t>
            </w:r>
          </w:p>
        </w:tc>
      </w:tr>
      <w:tr w:rsidR="00EB4470" w:rsidRPr="009C0178" w14:paraId="0A8B314F" w14:textId="77777777" w:rsidTr="00EB4470">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EB4470" w:rsidRPr="000A3117" w:rsidRDefault="00EB4470" w:rsidP="00EB4470">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tcPr>
          <w:p w14:paraId="4F268D8A" w14:textId="77A40D89" w:rsidR="00EB4470" w:rsidRPr="00EB4470"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DD1CA4">
              <w:rPr>
                <w:rFonts w:ascii="Arial" w:hAnsi="Arial" w:cs="Arial"/>
                <w:b/>
                <w:bCs/>
                <w:color w:val="000000"/>
                <w:sz w:val="18"/>
                <w:szCs w:val="18"/>
              </w:rPr>
              <w:t>5.17</w:t>
            </w:r>
          </w:p>
        </w:tc>
        <w:tc>
          <w:tcPr>
            <w:tcW w:w="470" w:type="pct"/>
            <w:shd w:val="clear" w:color="auto" w:fill="FFFFFF" w:themeFill="background1"/>
            <w:tcMar>
              <w:left w:w="115" w:type="dxa"/>
              <w:right w:w="115" w:type="dxa"/>
            </w:tcMar>
          </w:tcPr>
          <w:p w14:paraId="1510CC5D" w14:textId="63BB3D9E" w:rsidR="00EB4470" w:rsidRPr="00EB4470"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DD1CA4">
              <w:rPr>
                <w:rFonts w:ascii="Arial" w:hAnsi="Arial" w:cs="Arial"/>
                <w:b/>
                <w:bCs/>
                <w:color w:val="000000"/>
                <w:sz w:val="18"/>
                <w:szCs w:val="18"/>
              </w:rPr>
              <w:t>3.4</w:t>
            </w:r>
            <w:r w:rsidRPr="00EB4470">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tcPr>
          <w:p w14:paraId="407CCE79" w14:textId="23CFE1A4" w:rsidR="00EB4470" w:rsidRPr="00EB4470" w:rsidRDefault="00DD1CA4"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-2.2</w:t>
            </w:r>
            <w:r w:rsidR="00EB4470" w:rsidRPr="00EB4470">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0F09C4C3" w14:textId="6E2D1D59" w:rsidR="00EB4470" w:rsidRPr="00EB4470"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DD1CA4">
              <w:rPr>
                <w:rFonts w:ascii="Arial" w:hAnsi="Arial" w:cs="Arial"/>
                <w:b/>
                <w:bCs/>
                <w:color w:val="000000"/>
                <w:sz w:val="18"/>
                <w:szCs w:val="18"/>
              </w:rPr>
              <w:t>5.08</w:t>
            </w:r>
          </w:p>
        </w:tc>
        <w:tc>
          <w:tcPr>
            <w:tcW w:w="572" w:type="pct"/>
            <w:shd w:val="clear" w:color="auto" w:fill="FFFFFF" w:themeFill="background1"/>
          </w:tcPr>
          <w:p w14:paraId="04CE274A" w14:textId="1838D09E" w:rsidR="00EB4470" w:rsidRPr="00EB4470" w:rsidRDefault="00DD1CA4"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-2.1</w:t>
            </w:r>
            <w:r w:rsidR="00EB4470" w:rsidRPr="00EB4470">
              <w:rPr>
                <w:rFonts w:ascii="Arial" w:hAnsi="Arial" w:cs="Arial"/>
                <w:b/>
                <w:bCs/>
                <w:color w:val="000000"/>
                <w:sz w:val="18"/>
                <w:szCs w:val="18"/>
              </w:rPr>
              <w:t>%</w:t>
            </w:r>
          </w:p>
        </w:tc>
        <w:tc>
          <w:tcPr>
            <w:tcW w:w="768" w:type="pct"/>
            <w:shd w:val="clear" w:color="auto" w:fill="FFFFFF" w:themeFill="background1"/>
          </w:tcPr>
          <w:p w14:paraId="73C5E911" w14:textId="3B67D389" w:rsidR="00EB4470" w:rsidRPr="00EB4470" w:rsidRDefault="00DD1CA4"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-2.2</w:t>
            </w:r>
            <w:r w:rsidR="00EB4470" w:rsidRPr="00EB4470">
              <w:rPr>
                <w:rFonts w:ascii="Arial" w:hAnsi="Arial" w:cs="Arial"/>
                <w:b/>
                <w:bCs/>
                <w:color w:val="000000"/>
                <w:sz w:val="18"/>
                <w:szCs w:val="18"/>
              </w:rPr>
              <w:t>%</w:t>
            </w:r>
          </w:p>
        </w:tc>
      </w:tr>
    </w:tbl>
    <w:p w14:paraId="1CE7C41C" w14:textId="4D004179" w:rsidR="00F97C2B" w:rsidRPr="00F97C2B" w:rsidRDefault="00F97C2B" w:rsidP="00544D35">
      <w:pPr>
        <w:pStyle w:val="NoSpacing"/>
        <w:rPr>
          <w:rFonts w:ascii="Arial" w:hAnsi="Arial" w:cs="Arial"/>
          <w:color w:val="7F7F7F" w:themeColor="text1" w:themeTint="80"/>
          <w:sz w:val="6"/>
          <w:szCs w:val="6"/>
        </w:rPr>
      </w:pPr>
    </w:p>
    <w:p w14:paraId="44C0F1C8" w14:textId="4731BBAE" w:rsidR="00FC4C8F" w:rsidRDefault="00544D35" w:rsidP="00A357C9">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r w:rsidR="007A44BE" w:rsidRPr="002327AA">
        <w:rPr>
          <w:rFonts w:ascii="Arial" w:hAnsi="Arial" w:cs="Arial"/>
          <w:color w:val="7F7F7F" w:themeColor="text1" w:themeTint="80"/>
          <w:sz w:val="16"/>
          <w:szCs w:val="16"/>
        </w:rPr>
        <w:t>Circana</w:t>
      </w:r>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59F9EE1B" w14:textId="77777777" w:rsidR="00A357C9" w:rsidRPr="00A357C9" w:rsidRDefault="00A357C9" w:rsidP="00A357C9">
      <w:pPr>
        <w:pStyle w:val="NoSpacing"/>
        <w:rPr>
          <w:rFonts w:ascii="Arial" w:hAnsi="Arial" w:cs="Arial"/>
          <w:color w:val="7F7F7F" w:themeColor="text1" w:themeTint="80"/>
          <w:sz w:val="16"/>
          <w:szCs w:val="16"/>
        </w:rPr>
      </w:pPr>
    </w:p>
    <w:p w14:paraId="6CF1F715"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9F1921">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17365D" w:themeFill="text2" w:themeFillShade="BF"/>
          </w:tcPr>
          <w:p w14:paraId="2E58E219" w14:textId="77777777" w:rsidR="001255CA" w:rsidRDefault="001255CA" w:rsidP="009F1921">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3B54997E" w:rsidR="001255CA" w:rsidRPr="00DA3DDE" w:rsidRDefault="009F1921" w:rsidP="009F1921">
            <w:pPr>
              <w:pStyle w:val="NoSpacing"/>
              <w:rPr>
                <w:rFonts w:ascii="Arial" w:hAnsi="Arial" w:cs="Arial"/>
                <w:color w:val="FFFFFF" w:themeColor="background1"/>
                <w:sz w:val="18"/>
                <w:szCs w:val="18"/>
              </w:rPr>
            </w:pPr>
            <w:r>
              <w:rPr>
                <w:rFonts w:ascii="Arial" w:hAnsi="Arial" w:cs="Arial"/>
                <w:color w:val="FFFFFF" w:themeColor="background1"/>
                <w:sz w:val="18"/>
                <w:szCs w:val="18"/>
              </w:rPr>
              <w:t>August</w:t>
            </w:r>
            <w:r w:rsidR="00CD7E54">
              <w:rPr>
                <w:rFonts w:ascii="Arial" w:hAnsi="Arial" w:cs="Arial"/>
                <w:color w:val="FFFFFF" w:themeColor="background1"/>
                <w:sz w:val="18"/>
                <w:szCs w:val="18"/>
              </w:rPr>
              <w:t xml:space="preserve"> 2025</w:t>
            </w:r>
          </w:p>
        </w:tc>
        <w:tc>
          <w:tcPr>
            <w:tcW w:w="1177" w:type="pct"/>
            <w:shd w:val="clear" w:color="auto" w:fill="17365D" w:themeFill="text2" w:themeFillShade="BF"/>
            <w:tcMar>
              <w:left w:w="115" w:type="dxa"/>
              <w:right w:w="115" w:type="dxa"/>
            </w:tcMar>
          </w:tcPr>
          <w:p w14:paraId="031DEAF1" w14:textId="77777777" w:rsidR="001255CA" w:rsidRPr="00DA3DDE" w:rsidRDefault="001255CA" w:rsidP="009F19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shd w:val="clear" w:color="auto" w:fill="17365D" w:themeFill="text2" w:themeFillShade="BF"/>
            <w:tcMar>
              <w:left w:w="115" w:type="dxa"/>
              <w:right w:w="115" w:type="dxa"/>
            </w:tcMar>
          </w:tcPr>
          <w:p w14:paraId="2DCAD80C" w14:textId="77777777" w:rsidR="001255CA" w:rsidRPr="00DA3DDE" w:rsidRDefault="001255CA" w:rsidP="009F19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shd w:val="clear" w:color="auto" w:fill="17365D" w:themeFill="text2" w:themeFillShade="BF"/>
            <w:tcMar>
              <w:left w:w="115" w:type="dxa"/>
              <w:right w:w="115" w:type="dxa"/>
            </w:tcMar>
          </w:tcPr>
          <w:p w14:paraId="59CF1C8D" w14:textId="77777777" w:rsidR="001255CA" w:rsidRPr="00DA3DDE" w:rsidRDefault="001255CA" w:rsidP="009F19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EB4470" w:rsidRPr="001A7423" w14:paraId="5387C483" w14:textId="77777777" w:rsidTr="009F1921">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77777777" w:rsidR="00EB4470" w:rsidRPr="001C710E" w:rsidRDefault="00EB4470" w:rsidP="00EB4470">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24BBC2B9" w14:textId="4E9BC40B" w:rsidR="00EB4470" w:rsidRPr="001A7423"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4D3672">
              <w:rPr>
                <w:rFonts w:ascii="Arial" w:hAnsi="Arial" w:cs="Arial"/>
                <w:bCs/>
                <w:color w:val="000000"/>
                <w:sz w:val="18"/>
                <w:szCs w:val="18"/>
              </w:rPr>
              <w:t>11.64</w:t>
            </w:r>
          </w:p>
        </w:tc>
        <w:tc>
          <w:tcPr>
            <w:tcW w:w="814" w:type="pct"/>
            <w:shd w:val="clear" w:color="auto" w:fill="FFFFFF" w:themeFill="background1"/>
            <w:tcMar>
              <w:left w:w="115" w:type="dxa"/>
              <w:right w:w="115" w:type="dxa"/>
            </w:tcMar>
            <w:vAlign w:val="bottom"/>
          </w:tcPr>
          <w:p w14:paraId="5229E735" w14:textId="5C1BF48B" w:rsidR="00EB4470" w:rsidRPr="001A7423"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0.8</w:t>
            </w:r>
            <w:r>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2C97B858" w14:textId="6847DC8F" w:rsidR="00EB4470" w:rsidRPr="001A7423"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2.6</w:t>
            </w:r>
            <w:r w:rsidRPr="001A7423">
              <w:rPr>
                <w:rFonts w:ascii="Arial" w:hAnsi="Arial" w:cs="Arial"/>
                <w:bCs/>
                <w:color w:val="000000"/>
                <w:sz w:val="18"/>
                <w:szCs w:val="18"/>
              </w:rPr>
              <w:t>%</w:t>
            </w:r>
          </w:p>
        </w:tc>
      </w:tr>
      <w:tr w:rsidR="00EB4470" w:rsidRPr="001A7423" w14:paraId="717DD538" w14:textId="77777777" w:rsidTr="009F1921">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77777777" w:rsidR="00EB4470" w:rsidRPr="001C710E" w:rsidRDefault="00EB4470" w:rsidP="00EB4470">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crab</w:t>
            </w:r>
          </w:p>
        </w:tc>
        <w:tc>
          <w:tcPr>
            <w:tcW w:w="1177" w:type="pct"/>
            <w:shd w:val="clear" w:color="auto" w:fill="D9D9D9" w:themeFill="background1" w:themeFillShade="D9"/>
            <w:tcMar>
              <w:left w:w="115" w:type="dxa"/>
              <w:right w:w="115" w:type="dxa"/>
            </w:tcMar>
          </w:tcPr>
          <w:p w14:paraId="541FF027" w14:textId="6BAF2A5F" w:rsidR="00EB4470" w:rsidRPr="001A7423"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4D3672">
              <w:rPr>
                <w:rFonts w:ascii="Arial" w:hAnsi="Arial" w:cs="Arial"/>
                <w:bCs/>
                <w:color w:val="000000"/>
                <w:sz w:val="18"/>
                <w:szCs w:val="18"/>
              </w:rPr>
              <w:t>9.56</w:t>
            </w:r>
          </w:p>
        </w:tc>
        <w:tc>
          <w:tcPr>
            <w:tcW w:w="814" w:type="pct"/>
            <w:shd w:val="clear" w:color="auto" w:fill="D9D9D9" w:themeFill="background1" w:themeFillShade="D9"/>
            <w:tcMar>
              <w:left w:w="115" w:type="dxa"/>
              <w:right w:w="115" w:type="dxa"/>
            </w:tcMar>
            <w:vAlign w:val="bottom"/>
          </w:tcPr>
          <w:p w14:paraId="684CDD5C" w14:textId="1DF1B6F2" w:rsidR="00EB4470" w:rsidRPr="001A7423"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11.8</w:t>
            </w:r>
            <w:r>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vAlign w:val="bottom"/>
          </w:tcPr>
          <w:p w14:paraId="67D5006A" w14:textId="5378689F" w:rsidR="00EB4470" w:rsidRPr="001A7423"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11.6</w:t>
            </w:r>
            <w:r w:rsidRPr="001A7423">
              <w:rPr>
                <w:rFonts w:ascii="Arial" w:hAnsi="Arial" w:cs="Arial"/>
                <w:bCs/>
                <w:color w:val="000000"/>
                <w:sz w:val="18"/>
                <w:szCs w:val="18"/>
              </w:rPr>
              <w:t>%</w:t>
            </w:r>
          </w:p>
        </w:tc>
      </w:tr>
      <w:tr w:rsidR="00EB4470" w:rsidRPr="001A7423" w14:paraId="4DCA14D1" w14:textId="77777777" w:rsidTr="009F1921">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77777777" w:rsidR="00EB4470" w:rsidRPr="001C710E" w:rsidRDefault="00EB4470" w:rsidP="00EB4470">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shrimp</w:t>
            </w:r>
          </w:p>
        </w:tc>
        <w:tc>
          <w:tcPr>
            <w:tcW w:w="1177" w:type="pct"/>
            <w:shd w:val="clear" w:color="auto" w:fill="auto"/>
            <w:tcMar>
              <w:left w:w="115" w:type="dxa"/>
              <w:right w:w="115" w:type="dxa"/>
            </w:tcMar>
          </w:tcPr>
          <w:p w14:paraId="0C53779B" w14:textId="4BFFE485" w:rsidR="00EB4470" w:rsidRPr="001A7423"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4D3672">
              <w:rPr>
                <w:rFonts w:ascii="Arial" w:hAnsi="Arial" w:cs="Arial"/>
                <w:bCs/>
                <w:color w:val="000000"/>
                <w:sz w:val="18"/>
                <w:szCs w:val="18"/>
              </w:rPr>
              <w:t>8.84</w:t>
            </w:r>
          </w:p>
        </w:tc>
        <w:tc>
          <w:tcPr>
            <w:tcW w:w="814" w:type="pct"/>
            <w:shd w:val="clear" w:color="auto" w:fill="auto"/>
            <w:tcMar>
              <w:left w:w="115" w:type="dxa"/>
              <w:right w:w="115" w:type="dxa"/>
            </w:tcMar>
            <w:vAlign w:val="bottom"/>
          </w:tcPr>
          <w:p w14:paraId="79203465" w14:textId="639D7564" w:rsidR="00EB4470" w:rsidRPr="001A7423"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4.5</w:t>
            </w:r>
            <w:r>
              <w:rPr>
                <w:rFonts w:ascii="Arial" w:hAnsi="Arial" w:cs="Arial"/>
                <w:bCs/>
                <w:color w:val="000000"/>
                <w:sz w:val="18"/>
                <w:szCs w:val="18"/>
              </w:rPr>
              <w:t>%</w:t>
            </w:r>
          </w:p>
        </w:tc>
        <w:tc>
          <w:tcPr>
            <w:tcW w:w="880" w:type="pct"/>
            <w:shd w:val="clear" w:color="auto" w:fill="auto"/>
            <w:tcMar>
              <w:left w:w="115" w:type="dxa"/>
              <w:right w:w="115" w:type="dxa"/>
            </w:tcMar>
            <w:vAlign w:val="bottom"/>
          </w:tcPr>
          <w:p w14:paraId="638704A5" w14:textId="1AFC92A7" w:rsidR="00EB4470" w:rsidRPr="001A7423"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1.0</w:t>
            </w:r>
            <w:r w:rsidRPr="001A7423">
              <w:rPr>
                <w:rFonts w:ascii="Arial" w:hAnsi="Arial" w:cs="Arial"/>
                <w:bCs/>
                <w:color w:val="000000"/>
                <w:sz w:val="18"/>
                <w:szCs w:val="18"/>
              </w:rPr>
              <w:t>%</w:t>
            </w:r>
          </w:p>
        </w:tc>
      </w:tr>
      <w:tr w:rsidR="00EB4470" w:rsidRPr="001A7423" w14:paraId="068D82E3" w14:textId="77777777" w:rsidTr="009F1921">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77777777" w:rsidR="00EB4470" w:rsidRPr="001C710E" w:rsidRDefault="00EB4470" w:rsidP="00EB4470">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3B4749E2" w14:textId="595C2FB4" w:rsidR="00EB4470" w:rsidRPr="001A7423"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4D3672">
              <w:rPr>
                <w:rFonts w:ascii="Arial" w:hAnsi="Arial" w:cs="Arial"/>
                <w:bCs/>
                <w:color w:val="000000"/>
                <w:sz w:val="18"/>
                <w:szCs w:val="18"/>
              </w:rPr>
              <w:t>10.62</w:t>
            </w:r>
          </w:p>
        </w:tc>
        <w:tc>
          <w:tcPr>
            <w:tcW w:w="814" w:type="pct"/>
            <w:shd w:val="clear" w:color="auto" w:fill="D9D9D9" w:themeFill="background1" w:themeFillShade="D9"/>
            <w:tcMar>
              <w:left w:w="115" w:type="dxa"/>
              <w:right w:w="115" w:type="dxa"/>
            </w:tcMar>
            <w:vAlign w:val="bottom"/>
          </w:tcPr>
          <w:p w14:paraId="38EA25CA" w14:textId="516A5F4C" w:rsidR="00EB4470" w:rsidRPr="001A7423"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8.9</w:t>
            </w:r>
            <w:r>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vAlign w:val="bottom"/>
          </w:tcPr>
          <w:p w14:paraId="09B88330" w14:textId="03670B47" w:rsidR="00EB4470" w:rsidRPr="001A7423" w:rsidRDefault="00EB4470" w:rsidP="004D367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7.0</w:t>
            </w:r>
            <w:r w:rsidRPr="001A7423">
              <w:rPr>
                <w:rFonts w:ascii="Arial" w:hAnsi="Arial" w:cs="Arial"/>
                <w:bCs/>
                <w:color w:val="000000"/>
                <w:sz w:val="18"/>
                <w:szCs w:val="18"/>
              </w:rPr>
              <w:t>%</w:t>
            </w:r>
          </w:p>
        </w:tc>
      </w:tr>
      <w:tr w:rsidR="00EB4470" w:rsidRPr="001A7423" w14:paraId="2216A6B8" w14:textId="77777777" w:rsidTr="009F1921">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77777777" w:rsidR="00EB4470" w:rsidRPr="001C710E" w:rsidRDefault="00EB4470" w:rsidP="00EB4470">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04911170" w14:textId="57657B4E" w:rsidR="00EB4470" w:rsidRPr="001A7423"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4D3672">
              <w:rPr>
                <w:rFonts w:ascii="Arial" w:hAnsi="Arial" w:cs="Arial"/>
                <w:bCs/>
                <w:color w:val="000000"/>
                <w:sz w:val="18"/>
                <w:szCs w:val="18"/>
              </w:rPr>
              <w:t>6.03</w:t>
            </w:r>
          </w:p>
        </w:tc>
        <w:tc>
          <w:tcPr>
            <w:tcW w:w="814" w:type="pct"/>
            <w:shd w:val="clear" w:color="auto" w:fill="FFFFFF" w:themeFill="background1"/>
            <w:tcMar>
              <w:left w:w="115" w:type="dxa"/>
              <w:right w:w="115" w:type="dxa"/>
            </w:tcMar>
            <w:vAlign w:val="bottom"/>
          </w:tcPr>
          <w:p w14:paraId="4C569A2D" w14:textId="528126F9" w:rsidR="00EB4470" w:rsidRPr="001A7423" w:rsidRDefault="004D3672"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-1.6</w:t>
            </w:r>
            <w:r w:rsidR="00EB4470">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31659BCC" w14:textId="6773AF4C" w:rsidR="00EB4470" w:rsidRPr="001A7423" w:rsidRDefault="004D3672"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-4.5</w:t>
            </w:r>
            <w:r w:rsidR="00EB4470" w:rsidRPr="001A7423">
              <w:rPr>
                <w:rFonts w:ascii="Arial" w:hAnsi="Arial" w:cs="Arial"/>
                <w:bCs/>
                <w:color w:val="000000"/>
                <w:sz w:val="18"/>
                <w:szCs w:val="18"/>
              </w:rPr>
              <w:t>%</w:t>
            </w:r>
          </w:p>
        </w:tc>
      </w:tr>
    </w:tbl>
    <w:p w14:paraId="0537979E" w14:textId="4D4BD95F" w:rsidR="002650ED" w:rsidRDefault="00456776" w:rsidP="00C94CA8">
      <w:pPr>
        <w:pStyle w:val="NoSpacing"/>
        <w:rPr>
          <w:rFonts w:ascii="Arial" w:hAnsi="Arial" w:cs="Arial"/>
          <w:sz w:val="20"/>
          <w:szCs w:val="20"/>
        </w:rPr>
      </w:pPr>
      <w:r>
        <w:rPr>
          <w:rFonts w:ascii="Arial" w:hAnsi="Arial" w:cs="Arial"/>
          <w:sz w:val="20"/>
          <w:szCs w:val="20"/>
        </w:rPr>
        <w:t xml:space="preserve">Price movements for the five largest sellers were mixed. </w:t>
      </w:r>
      <w:r w:rsidR="00A94364">
        <w:rPr>
          <w:rFonts w:ascii="Arial" w:hAnsi="Arial" w:cs="Arial"/>
          <w:sz w:val="20"/>
          <w:szCs w:val="20"/>
        </w:rPr>
        <w:t>Crab</w:t>
      </w:r>
      <w:r>
        <w:rPr>
          <w:rFonts w:ascii="Arial" w:hAnsi="Arial" w:cs="Arial"/>
          <w:sz w:val="20"/>
          <w:szCs w:val="20"/>
        </w:rPr>
        <w:t xml:space="preserve"> prices increased </w:t>
      </w:r>
      <w:r w:rsidR="00283E08">
        <w:rPr>
          <w:rFonts w:ascii="Arial" w:hAnsi="Arial" w:cs="Arial"/>
          <w:sz w:val="20"/>
          <w:szCs w:val="20"/>
        </w:rPr>
        <w:t>11.8</w:t>
      </w:r>
      <w:r w:rsidR="0084673E">
        <w:rPr>
          <w:rFonts w:ascii="Arial" w:hAnsi="Arial" w:cs="Arial"/>
          <w:sz w:val="20"/>
          <w:szCs w:val="20"/>
        </w:rPr>
        <w:t>%</w:t>
      </w:r>
      <w:r>
        <w:rPr>
          <w:rFonts w:ascii="Arial" w:hAnsi="Arial" w:cs="Arial"/>
          <w:sz w:val="20"/>
          <w:szCs w:val="20"/>
        </w:rPr>
        <w:t>, whereas</w:t>
      </w:r>
      <w:r w:rsidR="00283E08">
        <w:rPr>
          <w:rFonts w:ascii="Arial" w:hAnsi="Arial" w:cs="Arial"/>
          <w:sz w:val="20"/>
          <w:szCs w:val="20"/>
        </w:rPr>
        <w:t xml:space="preserve"> </w:t>
      </w:r>
      <w:r>
        <w:rPr>
          <w:rFonts w:ascii="Arial" w:hAnsi="Arial" w:cs="Arial"/>
          <w:sz w:val="20"/>
          <w:szCs w:val="20"/>
        </w:rPr>
        <w:t xml:space="preserve">tilapia prices were down. </w:t>
      </w:r>
      <w:r w:rsidR="0084673E">
        <w:rPr>
          <w:rFonts w:ascii="Arial" w:hAnsi="Arial" w:cs="Arial"/>
          <w:sz w:val="20"/>
          <w:szCs w:val="20"/>
        </w:rPr>
        <w:t xml:space="preserve">Fresh salmon prices </w:t>
      </w:r>
      <w:r w:rsidR="00880EBB">
        <w:rPr>
          <w:rFonts w:ascii="Arial" w:hAnsi="Arial" w:cs="Arial"/>
          <w:sz w:val="20"/>
          <w:szCs w:val="20"/>
        </w:rPr>
        <w:t>rose slightly and also remain substantially higher than frozen salmon</w:t>
      </w:r>
      <w:r w:rsidR="0084673E">
        <w:rPr>
          <w:rFonts w:ascii="Arial" w:hAnsi="Arial" w:cs="Arial"/>
          <w:sz w:val="20"/>
          <w:szCs w:val="20"/>
        </w:rPr>
        <w:t>.</w:t>
      </w:r>
      <w:bookmarkStart w:id="5" w:name="_Hlk116283646"/>
      <w:r w:rsidR="009A4E52">
        <w:rPr>
          <w:rFonts w:ascii="Arial" w:hAnsi="Arial" w:cs="Arial"/>
          <w:sz w:val="20"/>
          <w:szCs w:val="20"/>
        </w:rPr>
        <w:t xml:space="preserve"> Shrimp prices increased 4.5% over August 2024, but shrimps’ $8.84 average price per pound remains far lower than salmon, cod or crab. </w:t>
      </w:r>
    </w:p>
    <w:p w14:paraId="101A2BD2" w14:textId="77777777" w:rsidR="009A4E52" w:rsidRPr="009A4E52" w:rsidRDefault="009A4E52" w:rsidP="00C94CA8">
      <w:pPr>
        <w:pStyle w:val="NoSpacing"/>
        <w:rPr>
          <w:rFonts w:ascii="Arial" w:hAnsi="Arial" w:cs="Arial"/>
          <w:color w:val="000000" w:themeColor="text1"/>
          <w:sz w:val="20"/>
          <w:szCs w:val="20"/>
        </w:rPr>
      </w:pP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B813E6" w:rsidRPr="00DA3DDE" w14:paraId="4273C9D1" w14:textId="77777777" w:rsidTr="00D5653C">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tcBorders>
              <w:left w:val="none" w:sz="0" w:space="0" w:color="auto"/>
              <w:right w:val="none" w:sz="0" w:space="0" w:color="auto"/>
            </w:tcBorders>
            <w:shd w:val="clear" w:color="auto" w:fill="17365D" w:themeFill="text2" w:themeFillShade="BF"/>
          </w:tcPr>
          <w:p w14:paraId="4B90F613" w14:textId="5B7B37F7" w:rsidR="00D5653C" w:rsidRPr="00D5653C" w:rsidRDefault="00D5653C" w:rsidP="00B813E6">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r>
            <w:r w:rsidR="008B7143">
              <w:rPr>
                <w:rFonts w:ascii="Arial" w:hAnsi="Arial" w:cs="Arial"/>
                <w:color w:val="FFFFFF" w:themeColor="background1"/>
                <w:sz w:val="18"/>
                <w:szCs w:val="18"/>
              </w:rPr>
              <w:t xml:space="preserve"> </w:t>
            </w:r>
            <w:r w:rsidR="009F1921">
              <w:rPr>
                <w:rFonts w:ascii="Arial" w:hAnsi="Arial" w:cs="Arial"/>
                <w:color w:val="FFFFFF" w:themeColor="background1"/>
                <w:sz w:val="18"/>
                <w:szCs w:val="18"/>
              </w:rPr>
              <w:t>August</w:t>
            </w:r>
            <w:r w:rsidR="00CD7E54">
              <w:rPr>
                <w:rFonts w:ascii="Arial" w:hAnsi="Arial" w:cs="Arial"/>
                <w:color w:val="FFFFFF" w:themeColor="background1"/>
                <w:sz w:val="18"/>
                <w:szCs w:val="18"/>
              </w:rPr>
              <w:t xml:space="preserve"> 2025</w:t>
            </w:r>
          </w:p>
        </w:tc>
        <w:tc>
          <w:tcPr>
            <w:tcW w:w="1175" w:type="pct"/>
            <w:tcBorders>
              <w:left w:val="none" w:sz="0" w:space="0" w:color="auto"/>
              <w:right w:val="none" w:sz="0" w:space="0" w:color="auto"/>
            </w:tcBorders>
            <w:shd w:val="clear" w:color="auto" w:fill="17365D" w:themeFill="text2" w:themeFillShade="BF"/>
            <w:tcMar>
              <w:left w:w="115" w:type="dxa"/>
              <w:right w:w="115" w:type="dxa"/>
            </w:tcMar>
          </w:tcPr>
          <w:p w14:paraId="133D08CD"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tcBorders>
              <w:left w:val="none" w:sz="0" w:space="0" w:color="auto"/>
              <w:right w:val="none" w:sz="0" w:space="0" w:color="auto"/>
            </w:tcBorders>
            <w:shd w:val="clear" w:color="auto" w:fill="17365D" w:themeFill="text2" w:themeFillShade="BF"/>
            <w:tcMar>
              <w:left w:w="115" w:type="dxa"/>
              <w:right w:w="115" w:type="dxa"/>
            </w:tcMar>
          </w:tcPr>
          <w:p w14:paraId="27876868"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tcBorders>
              <w:left w:val="none" w:sz="0" w:space="0" w:color="auto"/>
              <w:right w:val="none" w:sz="0" w:space="0" w:color="auto"/>
            </w:tcBorders>
            <w:shd w:val="clear" w:color="auto" w:fill="17365D" w:themeFill="text2" w:themeFillShade="BF"/>
            <w:tcMar>
              <w:left w:w="115" w:type="dxa"/>
              <w:right w:w="115" w:type="dxa"/>
            </w:tcMar>
          </w:tcPr>
          <w:p w14:paraId="10BD1FA5" w14:textId="5DB0A9DF"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vs. </w:t>
            </w:r>
            <w:r w:rsidR="00D5653C">
              <w:rPr>
                <w:rFonts w:ascii="Arial" w:hAnsi="Arial" w:cs="Arial"/>
                <w:color w:val="FFFFFF" w:themeColor="background1"/>
                <w:sz w:val="18"/>
                <w:szCs w:val="18"/>
              </w:rPr>
              <w:t>2</w:t>
            </w:r>
            <w:r>
              <w:rPr>
                <w:rFonts w:ascii="Arial" w:hAnsi="Arial" w:cs="Arial"/>
                <w:color w:val="FFFFFF" w:themeColor="background1"/>
                <w:sz w:val="18"/>
                <w:szCs w:val="18"/>
              </w:rPr>
              <w:t>YA</w:t>
            </w:r>
          </w:p>
        </w:tc>
      </w:tr>
      <w:tr w:rsidR="00296966" w:rsidRPr="001A7423" w14:paraId="4B297559" w14:textId="77777777" w:rsidTr="009F1921">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6F123EB3" w14:textId="77777777" w:rsidR="00296966" w:rsidRPr="001C710E" w:rsidRDefault="00296966" w:rsidP="0029696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29FC48D2" w14:textId="7BD97C9C"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4D3672">
              <w:rPr>
                <w:rFonts w:ascii="Arial" w:hAnsi="Arial" w:cs="Arial"/>
                <w:bCs/>
                <w:color w:val="000000"/>
                <w:sz w:val="18"/>
                <w:szCs w:val="18"/>
              </w:rPr>
              <w:t>8.32</w:t>
            </w:r>
          </w:p>
        </w:tc>
        <w:tc>
          <w:tcPr>
            <w:tcW w:w="813" w:type="pct"/>
            <w:shd w:val="clear" w:color="auto" w:fill="FFFFFF" w:themeFill="background1"/>
            <w:tcMar>
              <w:left w:w="115" w:type="dxa"/>
              <w:right w:w="115" w:type="dxa"/>
            </w:tcMar>
            <w:vAlign w:val="bottom"/>
          </w:tcPr>
          <w:p w14:paraId="4E827A6D" w14:textId="2A9484AE"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6.0</w:t>
            </w:r>
            <w:r>
              <w:rPr>
                <w:rFonts w:ascii="Arial" w:hAnsi="Arial" w:cs="Arial"/>
                <w:bCs/>
                <w:color w:val="000000"/>
                <w:sz w:val="18"/>
                <w:szCs w:val="18"/>
              </w:rPr>
              <w:t>%</w:t>
            </w:r>
          </w:p>
        </w:tc>
        <w:tc>
          <w:tcPr>
            <w:tcW w:w="876" w:type="pct"/>
            <w:shd w:val="clear" w:color="auto" w:fill="FFFFFF" w:themeFill="background1"/>
            <w:tcMar>
              <w:left w:w="115" w:type="dxa"/>
              <w:right w:w="115" w:type="dxa"/>
            </w:tcMar>
            <w:vAlign w:val="bottom"/>
          </w:tcPr>
          <w:p w14:paraId="7E9F9524" w14:textId="30CE6E21" w:rsidR="00296966" w:rsidRPr="001A7423" w:rsidRDefault="00EB4470"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4.3</w:t>
            </w:r>
            <w:r w:rsidR="00296966" w:rsidRPr="001A7423">
              <w:rPr>
                <w:rFonts w:ascii="Arial" w:hAnsi="Arial" w:cs="Arial"/>
                <w:bCs/>
                <w:color w:val="000000"/>
                <w:sz w:val="18"/>
                <w:szCs w:val="18"/>
              </w:rPr>
              <w:t>%</w:t>
            </w:r>
          </w:p>
        </w:tc>
      </w:tr>
      <w:tr w:rsidR="006416E7" w:rsidRPr="001A7423" w14:paraId="1AB3EC2D" w14:textId="77777777" w:rsidTr="009F1921">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087A722" w14:textId="77777777" w:rsidR="006416E7" w:rsidRPr="001C710E" w:rsidRDefault="006416E7" w:rsidP="006416E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3F2387FC" w14:textId="7F1317E1"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4D3672">
              <w:rPr>
                <w:rFonts w:ascii="Arial" w:hAnsi="Arial" w:cs="Arial"/>
                <w:bCs/>
                <w:color w:val="000000"/>
                <w:sz w:val="18"/>
                <w:szCs w:val="18"/>
              </w:rPr>
              <w:t>9.28</w:t>
            </w:r>
          </w:p>
        </w:tc>
        <w:tc>
          <w:tcPr>
            <w:tcW w:w="813" w:type="pct"/>
            <w:shd w:val="clear" w:color="auto" w:fill="D9D9D9" w:themeFill="background1" w:themeFillShade="D9"/>
            <w:tcMar>
              <w:left w:w="115" w:type="dxa"/>
              <w:right w:w="115" w:type="dxa"/>
            </w:tcMar>
            <w:vAlign w:val="bottom"/>
          </w:tcPr>
          <w:p w14:paraId="5124B712" w14:textId="75541AB0"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4D3672">
              <w:rPr>
                <w:rFonts w:ascii="Arial" w:hAnsi="Arial" w:cs="Arial"/>
                <w:bCs/>
                <w:color w:val="000000"/>
                <w:sz w:val="18"/>
                <w:szCs w:val="18"/>
              </w:rPr>
              <w:t>4.3</w:t>
            </w:r>
            <w:r>
              <w:rPr>
                <w:rFonts w:ascii="Arial" w:hAnsi="Arial" w:cs="Arial"/>
                <w:bCs/>
                <w:color w:val="000000"/>
                <w:sz w:val="18"/>
                <w:szCs w:val="18"/>
              </w:rPr>
              <w:t>%</w:t>
            </w:r>
          </w:p>
        </w:tc>
        <w:tc>
          <w:tcPr>
            <w:tcW w:w="876" w:type="pct"/>
            <w:shd w:val="clear" w:color="auto" w:fill="D9D9D9" w:themeFill="background1" w:themeFillShade="D9"/>
            <w:tcMar>
              <w:left w:w="115" w:type="dxa"/>
              <w:right w:w="115" w:type="dxa"/>
            </w:tcMar>
            <w:vAlign w:val="bottom"/>
          </w:tcPr>
          <w:p w14:paraId="0890164B" w14:textId="762FEB47" w:rsidR="006416E7" w:rsidRPr="001A7423" w:rsidRDefault="004D3672"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-4.5</w:t>
            </w:r>
            <w:r w:rsidR="006416E7" w:rsidRPr="001A7423">
              <w:rPr>
                <w:rFonts w:ascii="Arial" w:hAnsi="Arial" w:cs="Arial"/>
                <w:bCs/>
                <w:color w:val="000000"/>
                <w:sz w:val="18"/>
                <w:szCs w:val="18"/>
              </w:rPr>
              <w:t>%</w:t>
            </w:r>
          </w:p>
        </w:tc>
      </w:tr>
    </w:tbl>
    <w:p w14:paraId="74C156B7" w14:textId="094D5E7E" w:rsidR="00132CD2" w:rsidRPr="00132CD2" w:rsidRDefault="00880EBB" w:rsidP="00C94CA8">
      <w:pPr>
        <w:pStyle w:val="NoSpacing"/>
        <w:rPr>
          <w:rFonts w:ascii="Arial" w:hAnsi="Arial" w:cs="Arial"/>
          <w:color w:val="000000" w:themeColor="text1"/>
          <w:sz w:val="20"/>
          <w:szCs w:val="20"/>
        </w:rPr>
      </w:pPr>
      <w:r>
        <w:rPr>
          <w:rFonts w:ascii="Arial" w:hAnsi="Arial" w:cs="Arial"/>
          <w:color w:val="000000" w:themeColor="text1"/>
          <w:sz w:val="20"/>
          <w:szCs w:val="20"/>
        </w:rPr>
        <w:t xml:space="preserve">Frozen seafood saw greater price increases in </w:t>
      </w:r>
      <w:r w:rsidR="009F1921">
        <w:rPr>
          <w:rFonts w:ascii="Arial" w:hAnsi="Arial" w:cs="Arial"/>
          <w:color w:val="000000" w:themeColor="text1"/>
          <w:sz w:val="20"/>
          <w:szCs w:val="20"/>
        </w:rPr>
        <w:t>August</w:t>
      </w:r>
      <w:r>
        <w:rPr>
          <w:rFonts w:ascii="Arial" w:hAnsi="Arial" w:cs="Arial"/>
          <w:color w:val="000000" w:themeColor="text1"/>
          <w:sz w:val="20"/>
          <w:szCs w:val="20"/>
        </w:rPr>
        <w:t xml:space="preserve"> than fresh and ambient seafood</w:t>
      </w:r>
      <w:r w:rsidR="005D27D0">
        <w:rPr>
          <w:rFonts w:ascii="Arial" w:hAnsi="Arial" w:cs="Arial"/>
          <w:color w:val="000000" w:themeColor="text1"/>
          <w:sz w:val="20"/>
          <w:szCs w:val="20"/>
        </w:rPr>
        <w:t>.</w:t>
      </w:r>
      <w:r>
        <w:rPr>
          <w:rFonts w:ascii="Arial" w:hAnsi="Arial" w:cs="Arial"/>
          <w:color w:val="000000" w:themeColor="text1"/>
          <w:sz w:val="20"/>
          <w:szCs w:val="20"/>
        </w:rPr>
        <w:t xml:space="preserve"> The two biggest frozen seafood categ</w:t>
      </w:r>
      <w:r w:rsidR="00EB4470">
        <w:rPr>
          <w:rFonts w:ascii="Arial" w:hAnsi="Arial" w:cs="Arial"/>
          <w:color w:val="000000" w:themeColor="text1"/>
          <w:sz w:val="20"/>
          <w:szCs w:val="20"/>
        </w:rPr>
        <w:t xml:space="preserve">ories had </w:t>
      </w:r>
      <w:r w:rsidR="009A4E52">
        <w:rPr>
          <w:rFonts w:ascii="Arial" w:hAnsi="Arial" w:cs="Arial"/>
          <w:color w:val="000000" w:themeColor="text1"/>
          <w:sz w:val="20"/>
          <w:szCs w:val="20"/>
        </w:rPr>
        <w:t xml:space="preserve">price increases ranging from 4% to 6%. </w:t>
      </w:r>
      <w:r w:rsidR="00B813E6">
        <w:rPr>
          <w:rFonts w:ascii="Arial" w:hAnsi="Arial" w:cs="Arial"/>
          <w:color w:val="000000" w:themeColor="text1"/>
          <w:sz w:val="20"/>
          <w:szCs w:val="20"/>
        </w:rPr>
        <w:t xml:space="preserve"> </w:t>
      </w:r>
      <w:r w:rsidR="00C90F00">
        <w:rPr>
          <w:rFonts w:ascii="Arial" w:hAnsi="Arial" w:cs="Arial"/>
          <w:color w:val="000000" w:themeColor="text1"/>
          <w:sz w:val="20"/>
          <w:szCs w:val="20"/>
        </w:rPr>
        <w:t xml:space="preserve">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Circana,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5"/>
    <w:p w14:paraId="4976A83B" w14:textId="77777777" w:rsidR="0084673E" w:rsidRDefault="0084673E" w:rsidP="00F9280C">
      <w:pPr>
        <w:pStyle w:val="NoSpacing"/>
        <w:rPr>
          <w:rFonts w:ascii="Arial" w:hAnsi="Arial" w:cs="Arial"/>
          <w:b/>
          <w:bCs/>
          <w:color w:val="595959" w:themeColor="text1" w:themeTint="A6"/>
          <w:sz w:val="24"/>
          <w:szCs w:val="24"/>
        </w:rPr>
      </w:pPr>
    </w:p>
    <w:p w14:paraId="77B5C020" w14:textId="77777777" w:rsidR="006416E7" w:rsidRDefault="006416E7"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32CF301A" w14:textId="1C8D84A0" w:rsidR="00BB587C" w:rsidRDefault="009F1921" w:rsidP="00BB587C">
      <w:pPr>
        <w:pStyle w:val="NoSpacing"/>
        <w:rPr>
          <w:rFonts w:ascii="Arial" w:hAnsi="Arial" w:cs="Arial"/>
          <w:sz w:val="20"/>
        </w:rPr>
      </w:pPr>
      <w:bookmarkStart w:id="6" w:name="_Hlk92610860"/>
      <w:r>
        <w:rPr>
          <w:rFonts w:ascii="Arial" w:hAnsi="Arial" w:cs="Arial"/>
          <w:sz w:val="20"/>
        </w:rPr>
        <w:t>August</w:t>
      </w:r>
      <w:r w:rsidR="00880EBB">
        <w:rPr>
          <w:rFonts w:ascii="Arial" w:hAnsi="Arial" w:cs="Arial"/>
          <w:sz w:val="20"/>
        </w:rPr>
        <w:t xml:space="preserve"> </w:t>
      </w:r>
      <w:r w:rsidR="009A4E52">
        <w:rPr>
          <w:rFonts w:ascii="Arial" w:hAnsi="Arial" w:cs="Arial"/>
          <w:sz w:val="20"/>
        </w:rPr>
        <w:t>was a mixed month for dollar versus pound growth</w:t>
      </w:r>
      <w:r w:rsidR="00880EBB">
        <w:rPr>
          <w:rFonts w:ascii="Arial" w:hAnsi="Arial" w:cs="Arial"/>
          <w:sz w:val="20"/>
        </w:rPr>
        <w:t>.</w:t>
      </w:r>
      <w:r w:rsidR="009A4E52">
        <w:rPr>
          <w:rFonts w:ascii="Arial" w:hAnsi="Arial" w:cs="Arial"/>
          <w:sz w:val="20"/>
        </w:rPr>
        <w:t xml:space="preserve"> All temperature zones had inflation-driven gains in dollar sales. Gains were highest for frozen seafood. However, pound sales were down across all three areas, with the largest decrease for frozen seafood, at -3.1%. </w:t>
      </w:r>
    </w:p>
    <w:p w14:paraId="01824165" w14:textId="77777777" w:rsidR="001544DD" w:rsidRPr="006F697A" w:rsidRDefault="001544DD"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2070"/>
        <w:gridCol w:w="810"/>
        <w:gridCol w:w="853"/>
        <w:gridCol w:w="913"/>
        <w:gridCol w:w="883"/>
        <w:gridCol w:w="882"/>
        <w:gridCol w:w="973"/>
        <w:gridCol w:w="973"/>
        <w:gridCol w:w="973"/>
        <w:gridCol w:w="973"/>
      </w:tblGrid>
      <w:tr w:rsidR="00C853F3" w:rsidRPr="00BC7615" w14:paraId="4583C2C6" w14:textId="77777777" w:rsidTr="00C84BA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341" w:type="dxa"/>
            <w:gridSpan w:val="5"/>
            <w:tcBorders>
              <w:top w:val="none" w:sz="0" w:space="0" w:color="auto"/>
              <w:bottom w:val="none" w:sz="0" w:space="0" w:color="auto"/>
              <w:right w:val="none" w:sz="0" w:space="0" w:color="auto"/>
            </w:tcBorders>
            <w:shd w:val="clear" w:color="auto" w:fill="17365D" w:themeFill="text2" w:themeFillShade="BF"/>
          </w:tcPr>
          <w:p w14:paraId="653EE211" w14:textId="5A36D261" w:rsidR="00C853F3" w:rsidRPr="00BC7615" w:rsidRDefault="009F1921"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August</w:t>
            </w:r>
            <w:r w:rsidR="00CD7E54">
              <w:rPr>
                <w:rFonts w:ascii="Arial" w:hAnsi="Arial" w:cs="Arial"/>
                <w:color w:val="FFFFFF" w:themeColor="background1"/>
                <w:sz w:val="18"/>
                <w:szCs w:val="18"/>
              </w:rPr>
              <w:t xml:space="preserve"> 2025</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5C6A4592" w:rsidR="00C853F3" w:rsidRPr="00BC7615" w:rsidRDefault="00C853F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Latest 52 weeks</w:t>
            </w:r>
          </w:p>
        </w:tc>
      </w:tr>
      <w:tr w:rsidR="00577D24" w:rsidRPr="00BC7615" w14:paraId="1B2E4D0E" w14:textId="77777777" w:rsidTr="00311F4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81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 xml:space="preserve">vs.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EB4470" w:rsidRPr="001C710E" w14:paraId="33FBC25F" w14:textId="77777777" w:rsidTr="00AC6A10">
        <w:trPr>
          <w:trHeight w:val="113"/>
        </w:trPr>
        <w:tc>
          <w:tcPr>
            <w:cnfStyle w:val="001000000000" w:firstRow="0" w:lastRow="0" w:firstColumn="1" w:lastColumn="0" w:oddVBand="0" w:evenVBand="0" w:oddHBand="0" w:evenHBand="0" w:firstRowFirstColumn="0" w:firstRowLastColumn="0" w:lastRowFirstColumn="0" w:lastRowLastColumn="0"/>
            <w:tcW w:w="2070" w:type="dxa"/>
            <w:noWrap/>
          </w:tcPr>
          <w:p w14:paraId="5A4EE10F" w14:textId="53228874" w:rsidR="00EB4470" w:rsidRPr="001C710E" w:rsidRDefault="00EB4470" w:rsidP="00EB4470">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w:t>
            </w:r>
            <w:r>
              <w:rPr>
                <w:rFonts w:ascii="Arial" w:eastAsia="Times New Roman" w:hAnsi="Arial" w:cs="Arial"/>
                <w:b w:val="0"/>
                <w:color w:val="000000" w:themeColor="text1"/>
                <w:sz w:val="18"/>
                <w:szCs w:val="18"/>
              </w:rPr>
              <w:t>esh</w:t>
            </w:r>
            <w:r w:rsidRPr="001C710E">
              <w:rPr>
                <w:rFonts w:ascii="Arial" w:eastAsia="Times New Roman" w:hAnsi="Arial" w:cs="Arial"/>
                <w:b w:val="0"/>
                <w:color w:val="000000" w:themeColor="text1"/>
                <w:sz w:val="18"/>
                <w:szCs w:val="18"/>
              </w:rPr>
              <w:t xml:space="preserve"> seafood</w:t>
            </w:r>
          </w:p>
        </w:tc>
        <w:tc>
          <w:tcPr>
            <w:tcW w:w="810" w:type="dxa"/>
          </w:tcPr>
          <w:p w14:paraId="1F1CE786" w14:textId="55316263" w:rsidR="00EB4470" w:rsidRPr="001C710E"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5265AD">
              <w:rPr>
                <w:rFonts w:ascii="Arial" w:hAnsi="Arial" w:cs="Arial"/>
                <w:bCs/>
                <w:color w:val="000000" w:themeColor="text1"/>
                <w:sz w:val="18"/>
                <w:szCs w:val="18"/>
              </w:rPr>
              <w:t>823</w:t>
            </w:r>
            <w:r>
              <w:rPr>
                <w:rFonts w:ascii="Arial" w:hAnsi="Arial" w:cs="Arial"/>
                <w:bCs/>
                <w:color w:val="000000" w:themeColor="text1"/>
                <w:sz w:val="18"/>
                <w:szCs w:val="18"/>
              </w:rPr>
              <w:t>M</w:t>
            </w:r>
          </w:p>
        </w:tc>
        <w:tc>
          <w:tcPr>
            <w:tcW w:w="853" w:type="dxa"/>
          </w:tcPr>
          <w:p w14:paraId="32EAC8D0" w14:textId="5C03D7EA" w:rsidR="00EB4470" w:rsidRPr="001C710E"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332D56">
              <w:rPr>
                <w:rFonts w:ascii="Arial" w:hAnsi="Arial" w:cs="Arial"/>
                <w:bCs/>
                <w:color w:val="000000"/>
                <w:sz w:val="18"/>
                <w:szCs w:val="18"/>
              </w:rPr>
              <w:t>+</w:t>
            </w:r>
            <w:r w:rsidR="005265AD">
              <w:rPr>
                <w:rFonts w:ascii="Arial" w:hAnsi="Arial" w:cs="Arial"/>
                <w:bCs/>
                <w:color w:val="000000"/>
                <w:sz w:val="18"/>
                <w:szCs w:val="18"/>
              </w:rPr>
              <w:t>0.8</w:t>
            </w:r>
            <w:r w:rsidRPr="00332D56">
              <w:rPr>
                <w:rFonts w:ascii="Arial" w:hAnsi="Arial" w:cs="Arial"/>
                <w:bCs/>
                <w:color w:val="000000"/>
                <w:sz w:val="18"/>
                <w:szCs w:val="18"/>
              </w:rPr>
              <w:t>%</w:t>
            </w:r>
          </w:p>
        </w:tc>
        <w:tc>
          <w:tcPr>
            <w:tcW w:w="913" w:type="dxa"/>
          </w:tcPr>
          <w:p w14:paraId="742691D3" w14:textId="37890B6C" w:rsidR="00EB4470" w:rsidRPr="001C710E" w:rsidRDefault="005265AD"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-0.7</w:t>
            </w:r>
            <w:r w:rsidR="00EB4470" w:rsidRPr="00332D56">
              <w:rPr>
                <w:rFonts w:ascii="Arial" w:hAnsi="Arial" w:cs="Arial"/>
                <w:bCs/>
                <w:color w:val="000000"/>
                <w:sz w:val="18"/>
                <w:szCs w:val="18"/>
              </w:rPr>
              <w:t>%</w:t>
            </w:r>
          </w:p>
        </w:tc>
        <w:tc>
          <w:tcPr>
            <w:tcW w:w="883" w:type="dxa"/>
          </w:tcPr>
          <w:p w14:paraId="06B549B0" w14:textId="2BC2AB6F" w:rsidR="00EB4470" w:rsidRPr="001C710E" w:rsidRDefault="005265AD"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-1.8</w:t>
            </w:r>
            <w:r w:rsidR="00EB4470" w:rsidRPr="00332D56">
              <w:rPr>
                <w:rFonts w:ascii="Arial" w:hAnsi="Arial" w:cs="Arial"/>
                <w:bCs/>
                <w:color w:val="000000"/>
                <w:sz w:val="18"/>
                <w:szCs w:val="18"/>
              </w:rPr>
              <w:t>%</w:t>
            </w:r>
          </w:p>
        </w:tc>
        <w:tc>
          <w:tcPr>
            <w:tcW w:w="882" w:type="dxa"/>
            <w:tcBorders>
              <w:right w:val="single" w:sz="4" w:space="0" w:color="31849B" w:themeColor="accent5" w:themeShade="BF"/>
            </w:tcBorders>
          </w:tcPr>
          <w:p w14:paraId="73D88621" w14:textId="5282C4DF" w:rsidR="00EB4470" w:rsidRPr="001C710E" w:rsidRDefault="005265AD" w:rsidP="00EB447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-3.7</w:t>
            </w:r>
            <w:r w:rsidR="00EB4470" w:rsidRPr="00332D56">
              <w:rPr>
                <w:rFonts w:ascii="Arial" w:hAnsi="Arial" w:cs="Arial"/>
                <w:bCs/>
                <w:color w:val="000000"/>
                <w:sz w:val="18"/>
                <w:szCs w:val="18"/>
              </w:rPr>
              <w:t>%</w:t>
            </w:r>
          </w:p>
        </w:tc>
        <w:tc>
          <w:tcPr>
            <w:tcW w:w="973" w:type="dxa"/>
            <w:tcBorders>
              <w:left w:val="single" w:sz="4" w:space="0" w:color="31849B" w:themeColor="accent5" w:themeShade="BF"/>
            </w:tcBorders>
          </w:tcPr>
          <w:p w14:paraId="549E8BBC" w14:textId="5A49326F" w:rsidR="00EB4470" w:rsidRPr="001C710E" w:rsidRDefault="00EB4470" w:rsidP="00EB447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5265AD">
              <w:rPr>
                <w:rFonts w:ascii="Arial" w:hAnsi="Arial" w:cs="Arial"/>
                <w:bCs/>
                <w:color w:val="000000"/>
                <w:sz w:val="18"/>
                <w:szCs w:val="18"/>
              </w:rPr>
              <w:t>1.2</w:t>
            </w:r>
            <w:r w:rsidRPr="00332D56">
              <w:rPr>
                <w:rFonts w:ascii="Arial" w:hAnsi="Arial" w:cs="Arial"/>
                <w:bCs/>
                <w:color w:val="000000"/>
                <w:sz w:val="18"/>
                <w:szCs w:val="18"/>
              </w:rPr>
              <w:t>%</w:t>
            </w:r>
          </w:p>
        </w:tc>
        <w:tc>
          <w:tcPr>
            <w:tcW w:w="973" w:type="dxa"/>
          </w:tcPr>
          <w:p w14:paraId="61638CED" w14:textId="43CADE2A" w:rsidR="00EB4470" w:rsidRPr="001C710E" w:rsidRDefault="005265AD" w:rsidP="00EB447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-2.8</w:t>
            </w:r>
            <w:r w:rsidR="00EB4470" w:rsidRPr="00332D56">
              <w:rPr>
                <w:rFonts w:ascii="Arial" w:hAnsi="Arial" w:cs="Arial"/>
                <w:bCs/>
                <w:color w:val="000000"/>
                <w:sz w:val="18"/>
                <w:szCs w:val="18"/>
              </w:rPr>
              <w:t>%</w:t>
            </w:r>
          </w:p>
        </w:tc>
        <w:tc>
          <w:tcPr>
            <w:tcW w:w="973" w:type="dxa"/>
          </w:tcPr>
          <w:p w14:paraId="432253F0" w14:textId="38BE2691" w:rsidR="00EB4470" w:rsidRPr="001C710E" w:rsidRDefault="005265AD" w:rsidP="00EB447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-0.4</w:t>
            </w:r>
            <w:r w:rsidR="00EB4470" w:rsidRPr="00332D56">
              <w:rPr>
                <w:rFonts w:ascii="Arial" w:hAnsi="Arial" w:cs="Arial"/>
                <w:bCs/>
                <w:color w:val="000000"/>
                <w:sz w:val="18"/>
                <w:szCs w:val="18"/>
              </w:rPr>
              <w:t>%</w:t>
            </w:r>
          </w:p>
        </w:tc>
        <w:tc>
          <w:tcPr>
            <w:tcW w:w="973" w:type="dxa"/>
          </w:tcPr>
          <w:p w14:paraId="16FAF0FC" w14:textId="00838573" w:rsidR="00EB4470" w:rsidRPr="001C710E" w:rsidRDefault="005265AD" w:rsidP="00EB447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-2.8</w:t>
            </w:r>
            <w:r w:rsidR="00EB4470" w:rsidRPr="00332D56">
              <w:rPr>
                <w:rFonts w:ascii="Arial" w:hAnsi="Arial" w:cs="Arial"/>
                <w:bCs/>
                <w:color w:val="000000"/>
                <w:sz w:val="18"/>
                <w:szCs w:val="18"/>
              </w:rPr>
              <w:t>%</w:t>
            </w:r>
          </w:p>
        </w:tc>
      </w:tr>
      <w:tr w:rsidR="00EB4470" w:rsidRPr="001C710E" w14:paraId="63E619E4" w14:textId="77777777" w:rsidTr="00AC6A1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D9D9D9" w:themeFill="background1" w:themeFillShade="D9"/>
            <w:noWrap/>
          </w:tcPr>
          <w:p w14:paraId="5C5C93A5" w14:textId="3375483C" w:rsidR="00EB4470" w:rsidRPr="000A3117" w:rsidRDefault="00EB4470" w:rsidP="00EB4470">
            <w:pPr>
              <w:rPr>
                <w:rFonts w:ascii="Arial" w:eastAsia="Times New Roman" w:hAnsi="Arial" w:cs="Arial"/>
                <w:b w:val="0"/>
                <w:color w:val="000000" w:themeColor="text1"/>
                <w:sz w:val="18"/>
                <w:szCs w:val="18"/>
                <w:highlight w:val="yellow"/>
              </w:rPr>
            </w:pPr>
            <w:r w:rsidRPr="00D5653C">
              <w:rPr>
                <w:rFonts w:ascii="Arial" w:eastAsia="Times New Roman" w:hAnsi="Arial" w:cs="Arial"/>
                <w:b w:val="0"/>
                <w:color w:val="000000" w:themeColor="text1"/>
                <w:sz w:val="18"/>
                <w:szCs w:val="18"/>
              </w:rPr>
              <w:t>Frozen seafood</w:t>
            </w:r>
          </w:p>
        </w:tc>
        <w:tc>
          <w:tcPr>
            <w:tcW w:w="810" w:type="dxa"/>
            <w:shd w:val="clear" w:color="auto" w:fill="D9D9D9" w:themeFill="background1" w:themeFillShade="D9"/>
          </w:tcPr>
          <w:p w14:paraId="669918AD" w14:textId="1086D909" w:rsidR="00EB4470" w:rsidRPr="001C710E"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78468E">
              <w:rPr>
                <w:rFonts w:ascii="Arial" w:hAnsi="Arial" w:cs="Arial"/>
                <w:bCs/>
                <w:color w:val="000000" w:themeColor="text1"/>
                <w:sz w:val="18"/>
                <w:szCs w:val="18"/>
              </w:rPr>
              <w:t>777</w:t>
            </w:r>
            <w:r>
              <w:rPr>
                <w:rFonts w:ascii="Arial" w:hAnsi="Arial" w:cs="Arial"/>
                <w:bCs/>
                <w:color w:val="000000" w:themeColor="text1"/>
                <w:sz w:val="18"/>
                <w:szCs w:val="18"/>
              </w:rPr>
              <w:t>M</w:t>
            </w:r>
          </w:p>
        </w:tc>
        <w:tc>
          <w:tcPr>
            <w:tcW w:w="853" w:type="dxa"/>
            <w:shd w:val="clear" w:color="auto" w:fill="D9D9D9" w:themeFill="background1" w:themeFillShade="D9"/>
          </w:tcPr>
          <w:p w14:paraId="1A5488BB" w14:textId="3D4823B6" w:rsidR="00EB4470" w:rsidRPr="001C710E"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1.2</w:t>
            </w:r>
            <w:r w:rsidRPr="00332D56">
              <w:rPr>
                <w:rFonts w:ascii="Arial" w:hAnsi="Arial" w:cs="Arial"/>
                <w:bCs/>
                <w:color w:val="000000"/>
                <w:sz w:val="18"/>
                <w:szCs w:val="18"/>
              </w:rPr>
              <w:t>%</w:t>
            </w:r>
          </w:p>
        </w:tc>
        <w:tc>
          <w:tcPr>
            <w:tcW w:w="913" w:type="dxa"/>
            <w:shd w:val="clear" w:color="auto" w:fill="D9D9D9" w:themeFill="background1" w:themeFillShade="D9"/>
          </w:tcPr>
          <w:p w14:paraId="380E2648" w14:textId="7F10677A" w:rsidR="00EB4470" w:rsidRPr="001C710E"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0.7</w:t>
            </w:r>
            <w:r w:rsidRPr="00332D56">
              <w:rPr>
                <w:rFonts w:ascii="Arial" w:hAnsi="Arial" w:cs="Arial"/>
                <w:bCs/>
                <w:color w:val="000000"/>
                <w:sz w:val="18"/>
                <w:szCs w:val="18"/>
              </w:rPr>
              <w:t>%</w:t>
            </w:r>
          </w:p>
        </w:tc>
        <w:tc>
          <w:tcPr>
            <w:tcW w:w="883" w:type="dxa"/>
            <w:shd w:val="clear" w:color="auto" w:fill="D9D9D9" w:themeFill="background1" w:themeFillShade="D9"/>
          </w:tcPr>
          <w:p w14:paraId="11DF626A" w14:textId="41EC193A" w:rsidR="00EB4470" w:rsidRPr="001C710E" w:rsidRDefault="0078468E"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-3.1</w:t>
            </w:r>
            <w:r w:rsidR="00EB4470" w:rsidRPr="00332D56">
              <w:rPr>
                <w:rFonts w:ascii="Arial" w:hAnsi="Arial" w:cs="Arial"/>
                <w:bCs/>
                <w:color w:val="000000"/>
                <w:sz w:val="18"/>
                <w:szCs w:val="18"/>
              </w:rPr>
              <w:t>%</w:t>
            </w:r>
          </w:p>
        </w:tc>
        <w:tc>
          <w:tcPr>
            <w:tcW w:w="882" w:type="dxa"/>
            <w:tcBorders>
              <w:right w:val="single" w:sz="4" w:space="0" w:color="31849B" w:themeColor="accent5" w:themeShade="BF"/>
            </w:tcBorders>
            <w:shd w:val="clear" w:color="auto" w:fill="D9D9D9" w:themeFill="background1" w:themeFillShade="D9"/>
          </w:tcPr>
          <w:p w14:paraId="41CF3035" w14:textId="25C15E27" w:rsidR="00EB4470" w:rsidRPr="001C710E" w:rsidRDefault="0078468E" w:rsidP="00EB447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-3.2</w:t>
            </w:r>
            <w:r w:rsidR="00EB4470" w:rsidRPr="00332D56">
              <w:rPr>
                <w:rFonts w:ascii="Arial" w:hAnsi="Arial" w:cs="Arial"/>
                <w:bCs/>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3027D02D" w:rsidR="00EB4470" w:rsidRPr="001C710E" w:rsidRDefault="00EB4470" w:rsidP="00EB447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3.0</w:t>
            </w:r>
            <w:r w:rsidRPr="00332D56">
              <w:rPr>
                <w:rFonts w:ascii="Arial" w:hAnsi="Arial" w:cs="Arial"/>
                <w:bCs/>
                <w:color w:val="000000"/>
                <w:sz w:val="18"/>
                <w:szCs w:val="18"/>
              </w:rPr>
              <w:t>%</w:t>
            </w:r>
          </w:p>
        </w:tc>
        <w:tc>
          <w:tcPr>
            <w:tcW w:w="973" w:type="dxa"/>
            <w:shd w:val="clear" w:color="auto" w:fill="D9D9D9" w:themeFill="background1" w:themeFillShade="D9"/>
          </w:tcPr>
          <w:p w14:paraId="7BC58367" w14:textId="6B10661B" w:rsidR="00EB4470" w:rsidRPr="001C710E" w:rsidRDefault="0078468E" w:rsidP="00EB447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-1.4</w:t>
            </w:r>
            <w:r w:rsidR="00EB4470" w:rsidRPr="00332D56">
              <w:rPr>
                <w:rFonts w:ascii="Arial" w:hAnsi="Arial" w:cs="Arial"/>
                <w:bCs/>
                <w:color w:val="000000"/>
                <w:sz w:val="18"/>
                <w:szCs w:val="18"/>
              </w:rPr>
              <w:t>%</w:t>
            </w:r>
          </w:p>
        </w:tc>
        <w:tc>
          <w:tcPr>
            <w:tcW w:w="973" w:type="dxa"/>
            <w:shd w:val="clear" w:color="auto" w:fill="D9D9D9" w:themeFill="background1" w:themeFillShade="D9"/>
          </w:tcPr>
          <w:p w14:paraId="634EFC21" w14:textId="4019C8C1" w:rsidR="00EB4470" w:rsidRPr="001C710E" w:rsidRDefault="00EB4470" w:rsidP="00EB447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1.1</w:t>
            </w:r>
            <w:r w:rsidRPr="00332D56">
              <w:rPr>
                <w:rFonts w:ascii="Arial" w:hAnsi="Arial" w:cs="Arial"/>
                <w:bCs/>
                <w:color w:val="000000"/>
                <w:sz w:val="18"/>
                <w:szCs w:val="18"/>
              </w:rPr>
              <w:t>%</w:t>
            </w:r>
          </w:p>
        </w:tc>
        <w:tc>
          <w:tcPr>
            <w:tcW w:w="973" w:type="dxa"/>
            <w:shd w:val="clear" w:color="auto" w:fill="D9D9D9" w:themeFill="background1" w:themeFillShade="D9"/>
          </w:tcPr>
          <w:p w14:paraId="682B659D" w14:textId="77352280" w:rsidR="00EB4470" w:rsidRPr="001C710E" w:rsidRDefault="00EB4470" w:rsidP="00EB447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2.0</w:t>
            </w:r>
            <w:r w:rsidRPr="00332D56">
              <w:rPr>
                <w:rFonts w:ascii="Arial" w:hAnsi="Arial" w:cs="Arial"/>
                <w:bCs/>
                <w:color w:val="000000"/>
                <w:sz w:val="18"/>
                <w:szCs w:val="18"/>
              </w:rPr>
              <w:t>%</w:t>
            </w:r>
          </w:p>
        </w:tc>
      </w:tr>
      <w:tr w:rsidR="00EB4470" w:rsidRPr="001C710E" w14:paraId="6B623256" w14:textId="77777777" w:rsidTr="00296966">
        <w:trPr>
          <w:trHeight w:val="70"/>
        </w:trPr>
        <w:tc>
          <w:tcPr>
            <w:cnfStyle w:val="001000000000" w:firstRow="0" w:lastRow="0" w:firstColumn="1" w:lastColumn="0" w:oddVBand="0" w:evenVBand="0" w:oddHBand="0" w:evenHBand="0" w:firstRowFirstColumn="0" w:firstRowLastColumn="0" w:lastRowFirstColumn="0" w:lastRowLastColumn="0"/>
            <w:tcW w:w="2070" w:type="dxa"/>
            <w:noWrap/>
            <w:vAlign w:val="center"/>
          </w:tcPr>
          <w:p w14:paraId="0D7C2236" w14:textId="482E14F8" w:rsidR="00EB4470" w:rsidRPr="000A3117" w:rsidRDefault="00EB4470" w:rsidP="00EB4470">
            <w:pPr>
              <w:rPr>
                <w:rFonts w:ascii="Arial" w:eastAsia="Times New Roman" w:hAnsi="Arial" w:cs="Arial"/>
                <w:b w:val="0"/>
                <w:bCs w:val="0"/>
                <w:color w:val="000000" w:themeColor="text1"/>
                <w:sz w:val="18"/>
                <w:szCs w:val="18"/>
                <w:highlight w:val="yellow"/>
              </w:rPr>
            </w:pPr>
            <w:r w:rsidRPr="000B0F9C">
              <w:rPr>
                <w:rFonts w:ascii="Arial" w:eastAsia="Times New Roman" w:hAnsi="Arial" w:cs="Arial"/>
                <w:b w:val="0"/>
                <w:bCs w:val="0"/>
                <w:color w:val="000000" w:themeColor="text1"/>
                <w:sz w:val="18"/>
                <w:szCs w:val="18"/>
              </w:rPr>
              <w:t>Shelf-stable seafood</w:t>
            </w:r>
          </w:p>
        </w:tc>
        <w:tc>
          <w:tcPr>
            <w:tcW w:w="810" w:type="dxa"/>
          </w:tcPr>
          <w:p w14:paraId="6E39380C" w14:textId="23315244" w:rsidR="00EB4470" w:rsidRPr="001C710E" w:rsidRDefault="00EB4470" w:rsidP="00EB4470">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78468E">
              <w:rPr>
                <w:rFonts w:ascii="Arial" w:hAnsi="Arial" w:cs="Arial"/>
                <w:bCs/>
                <w:color w:val="000000" w:themeColor="text1"/>
                <w:sz w:val="18"/>
                <w:szCs w:val="18"/>
              </w:rPr>
              <w:t>332</w:t>
            </w:r>
            <w:r>
              <w:rPr>
                <w:rFonts w:ascii="Arial" w:hAnsi="Arial" w:cs="Arial"/>
                <w:bCs/>
                <w:color w:val="000000" w:themeColor="text1"/>
                <w:sz w:val="18"/>
                <w:szCs w:val="18"/>
              </w:rPr>
              <w:t>M</w:t>
            </w:r>
          </w:p>
        </w:tc>
        <w:tc>
          <w:tcPr>
            <w:tcW w:w="853" w:type="dxa"/>
          </w:tcPr>
          <w:p w14:paraId="24281AAC" w14:textId="76ED98B0" w:rsidR="00EB4470" w:rsidRPr="001C710E"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0.7</w:t>
            </w:r>
            <w:r w:rsidRPr="00332D56">
              <w:rPr>
                <w:rFonts w:ascii="Arial" w:hAnsi="Arial" w:cs="Arial"/>
                <w:bCs/>
                <w:color w:val="000000"/>
                <w:sz w:val="18"/>
                <w:szCs w:val="18"/>
              </w:rPr>
              <w:t>%</w:t>
            </w:r>
          </w:p>
        </w:tc>
        <w:tc>
          <w:tcPr>
            <w:tcW w:w="913" w:type="dxa"/>
          </w:tcPr>
          <w:p w14:paraId="31940B22" w14:textId="47A64085" w:rsidR="00EB4470" w:rsidRPr="001C710E"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1.3</w:t>
            </w:r>
            <w:r w:rsidRPr="00332D56">
              <w:rPr>
                <w:rFonts w:ascii="Arial" w:hAnsi="Arial" w:cs="Arial"/>
                <w:bCs/>
                <w:color w:val="000000"/>
                <w:sz w:val="18"/>
                <w:szCs w:val="18"/>
              </w:rPr>
              <w:t>%</w:t>
            </w:r>
          </w:p>
        </w:tc>
        <w:tc>
          <w:tcPr>
            <w:tcW w:w="883" w:type="dxa"/>
          </w:tcPr>
          <w:p w14:paraId="177BD83E" w14:textId="79D2456F" w:rsidR="00EB4470" w:rsidRPr="001C710E" w:rsidRDefault="0078468E"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-2.6</w:t>
            </w:r>
            <w:r w:rsidR="00EB4470" w:rsidRPr="00332D56">
              <w:rPr>
                <w:rFonts w:ascii="Arial" w:hAnsi="Arial" w:cs="Arial"/>
                <w:bCs/>
                <w:color w:val="000000"/>
                <w:sz w:val="18"/>
                <w:szCs w:val="18"/>
              </w:rPr>
              <w:t>%</w:t>
            </w:r>
          </w:p>
        </w:tc>
        <w:tc>
          <w:tcPr>
            <w:tcW w:w="882" w:type="dxa"/>
            <w:tcBorders>
              <w:right w:val="single" w:sz="4" w:space="0" w:color="31849B" w:themeColor="accent5" w:themeShade="BF"/>
            </w:tcBorders>
          </w:tcPr>
          <w:p w14:paraId="0523818B" w14:textId="53238F0E" w:rsidR="00EB4470" w:rsidRPr="001C710E" w:rsidRDefault="00EB4470" w:rsidP="00EB447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3.6</w:t>
            </w:r>
            <w:r w:rsidRPr="00332D56">
              <w:rPr>
                <w:rFonts w:ascii="Arial" w:hAnsi="Arial" w:cs="Arial"/>
                <w:bCs/>
                <w:color w:val="000000"/>
                <w:sz w:val="18"/>
                <w:szCs w:val="18"/>
              </w:rPr>
              <w:t>%</w:t>
            </w:r>
          </w:p>
        </w:tc>
        <w:tc>
          <w:tcPr>
            <w:tcW w:w="973" w:type="dxa"/>
            <w:tcBorders>
              <w:left w:val="single" w:sz="4" w:space="0" w:color="31849B" w:themeColor="accent5" w:themeShade="BF"/>
            </w:tcBorders>
          </w:tcPr>
          <w:p w14:paraId="3E2D5BC2" w14:textId="4BE7BB7D" w:rsidR="00EB4470" w:rsidRPr="001C710E" w:rsidRDefault="00EB4470" w:rsidP="00EB447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1.9</w:t>
            </w:r>
            <w:r w:rsidRPr="00332D56">
              <w:rPr>
                <w:rFonts w:ascii="Arial" w:hAnsi="Arial" w:cs="Arial"/>
                <w:bCs/>
                <w:color w:val="000000"/>
                <w:sz w:val="18"/>
                <w:szCs w:val="18"/>
              </w:rPr>
              <w:t>%</w:t>
            </w:r>
          </w:p>
        </w:tc>
        <w:tc>
          <w:tcPr>
            <w:tcW w:w="973" w:type="dxa"/>
          </w:tcPr>
          <w:p w14:paraId="6D25E609" w14:textId="2050EEBD" w:rsidR="00EB4470" w:rsidRPr="001C710E" w:rsidRDefault="00EB4470" w:rsidP="00EB447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2.6</w:t>
            </w:r>
            <w:r w:rsidRPr="00332D56">
              <w:rPr>
                <w:rFonts w:ascii="Arial" w:hAnsi="Arial" w:cs="Arial"/>
                <w:bCs/>
                <w:color w:val="000000"/>
                <w:sz w:val="18"/>
                <w:szCs w:val="18"/>
              </w:rPr>
              <w:t>%</w:t>
            </w:r>
          </w:p>
        </w:tc>
        <w:tc>
          <w:tcPr>
            <w:tcW w:w="973" w:type="dxa"/>
          </w:tcPr>
          <w:p w14:paraId="61F6C8D3" w14:textId="1338385F" w:rsidR="00EB4470" w:rsidRPr="001C710E" w:rsidRDefault="00EB4470" w:rsidP="00EB447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4.1</w:t>
            </w:r>
            <w:r w:rsidRPr="00332D56">
              <w:rPr>
                <w:rFonts w:ascii="Arial" w:hAnsi="Arial" w:cs="Arial"/>
                <w:bCs/>
                <w:color w:val="000000"/>
                <w:sz w:val="18"/>
                <w:szCs w:val="18"/>
              </w:rPr>
              <w:t>%</w:t>
            </w:r>
          </w:p>
        </w:tc>
        <w:tc>
          <w:tcPr>
            <w:tcW w:w="973" w:type="dxa"/>
          </w:tcPr>
          <w:p w14:paraId="538333AC" w14:textId="40BD378B" w:rsidR="00EB4470" w:rsidRPr="001C710E" w:rsidRDefault="00EB4470" w:rsidP="00EB447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78468E">
              <w:rPr>
                <w:rFonts w:ascii="Arial" w:hAnsi="Arial" w:cs="Arial"/>
                <w:bCs/>
                <w:color w:val="000000"/>
                <w:sz w:val="18"/>
                <w:szCs w:val="18"/>
              </w:rPr>
              <w:t>5.0</w:t>
            </w:r>
            <w:r w:rsidRPr="00332D56">
              <w:rPr>
                <w:rFonts w:ascii="Arial" w:hAnsi="Arial" w:cs="Arial"/>
                <w:bCs/>
                <w:color w:val="000000"/>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r w:rsidR="007A44BE">
        <w:rPr>
          <w:rFonts w:ascii="Arial" w:hAnsi="Arial" w:cs="Arial"/>
          <w:color w:val="7F7F7F" w:themeColor="text1" w:themeTint="80"/>
          <w:sz w:val="16"/>
          <w:szCs w:val="16"/>
        </w:rPr>
        <w:t>Circana</w:t>
      </w:r>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6"/>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35A81C9B" w:rsidR="00A94364" w:rsidRDefault="003F2537" w:rsidP="00456776">
      <w:pPr>
        <w:pStyle w:val="NoSpacing"/>
        <w:ind w:right="11"/>
        <w:rPr>
          <w:rFonts w:ascii="Arial" w:hAnsi="Arial" w:cs="Arial"/>
          <w:sz w:val="20"/>
        </w:rPr>
      </w:pPr>
      <w:r>
        <w:rPr>
          <w:rFonts w:ascii="Arial" w:hAnsi="Arial" w:cs="Arial"/>
          <w:sz w:val="20"/>
        </w:rPr>
        <w:t>Seafood</w:t>
      </w:r>
      <w:r w:rsidR="006F697A">
        <w:rPr>
          <w:rFonts w:ascii="Arial" w:hAnsi="Arial" w:cs="Arial"/>
          <w:sz w:val="20"/>
        </w:rPr>
        <w:t xml:space="preserve"> </w:t>
      </w:r>
      <w:r w:rsidR="00E85751">
        <w:rPr>
          <w:rFonts w:ascii="Arial" w:hAnsi="Arial" w:cs="Arial"/>
          <w:sz w:val="20"/>
        </w:rPr>
        <w:t>c</w:t>
      </w:r>
      <w:r w:rsidR="00685A53">
        <w:rPr>
          <w:rFonts w:ascii="Arial" w:hAnsi="Arial" w:cs="Arial"/>
          <w:sz w:val="20"/>
        </w:rPr>
        <w:t>ans and pouches</w:t>
      </w:r>
      <w:r w:rsidR="000B0F9C">
        <w:rPr>
          <w:rFonts w:ascii="Arial" w:hAnsi="Arial" w:cs="Arial"/>
          <w:sz w:val="20"/>
        </w:rPr>
        <w:t xml:space="preserve"> generated </w:t>
      </w:r>
      <w:r w:rsidR="00685A53">
        <w:rPr>
          <w:rFonts w:ascii="Arial" w:hAnsi="Arial" w:cs="Arial"/>
          <w:sz w:val="20"/>
        </w:rPr>
        <w:t>$</w:t>
      </w:r>
      <w:r w:rsidR="00816A05">
        <w:rPr>
          <w:rFonts w:ascii="Arial" w:hAnsi="Arial" w:cs="Arial"/>
          <w:sz w:val="20"/>
        </w:rPr>
        <w:t>332</w:t>
      </w:r>
      <w:r w:rsidR="00685A53">
        <w:rPr>
          <w:rFonts w:ascii="Arial" w:hAnsi="Arial" w:cs="Arial"/>
          <w:sz w:val="20"/>
        </w:rPr>
        <w:t xml:space="preserve"> million</w:t>
      </w:r>
      <w:r w:rsidR="000B0F9C">
        <w:rPr>
          <w:rFonts w:ascii="Arial" w:hAnsi="Arial" w:cs="Arial"/>
          <w:sz w:val="20"/>
        </w:rPr>
        <w:t xml:space="preserve"> in </w:t>
      </w:r>
      <w:r w:rsidR="009F1921">
        <w:rPr>
          <w:rFonts w:ascii="Arial" w:hAnsi="Arial" w:cs="Arial"/>
          <w:sz w:val="20"/>
        </w:rPr>
        <w:t>August</w:t>
      </w:r>
      <w:r w:rsidR="00CD7E54">
        <w:rPr>
          <w:rFonts w:ascii="Arial" w:hAnsi="Arial" w:cs="Arial"/>
          <w:sz w:val="20"/>
        </w:rPr>
        <w:t xml:space="preserve"> 2025</w:t>
      </w:r>
      <w:r w:rsidR="00EB4470">
        <w:rPr>
          <w:rFonts w:ascii="Arial" w:hAnsi="Arial" w:cs="Arial"/>
          <w:sz w:val="20"/>
        </w:rPr>
        <w:t xml:space="preserve">. </w:t>
      </w:r>
      <w:r w:rsidR="009A4E52">
        <w:rPr>
          <w:rFonts w:ascii="Arial" w:hAnsi="Arial" w:cs="Arial"/>
          <w:sz w:val="20"/>
        </w:rPr>
        <w:t>Unit s</w:t>
      </w:r>
      <w:r w:rsidR="00562788">
        <w:rPr>
          <w:rFonts w:ascii="Arial" w:hAnsi="Arial" w:cs="Arial"/>
          <w:sz w:val="20"/>
        </w:rPr>
        <w:t>ales were down year-on-year, driven by a decline in canned tuna sales. Sardines remained in second place and once more featured robust growth in both dollar and unit sales</w:t>
      </w:r>
      <w:r w:rsidR="00E85751">
        <w:rPr>
          <w:rFonts w:ascii="Arial" w:hAnsi="Arial" w:cs="Arial"/>
          <w:sz w:val="20"/>
        </w:rPr>
        <w:t xml:space="preserve">.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853F3"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853F3" w:rsidRPr="00AD60E2" w:rsidRDefault="00C853F3" w:rsidP="00C853F3">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150FF0DE" w:rsidR="00C853F3" w:rsidRPr="00AD60E2" w:rsidRDefault="009F1921"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August</w:t>
            </w:r>
            <w:r w:rsidR="00CD7E54">
              <w:rPr>
                <w:rFonts w:ascii="Arial" w:hAnsi="Arial" w:cs="Arial"/>
                <w:color w:val="FFFFFF" w:themeColor="background1"/>
                <w:sz w:val="18"/>
                <w:szCs w:val="18"/>
              </w:rPr>
              <w:t xml:space="preserve"> 2025</w:t>
            </w:r>
          </w:p>
        </w:tc>
        <w:tc>
          <w:tcPr>
            <w:tcW w:w="4410" w:type="dxa"/>
            <w:gridSpan w:val="3"/>
            <w:tcBorders>
              <w:bottom w:val="none" w:sz="0" w:space="0" w:color="auto"/>
            </w:tcBorders>
            <w:shd w:val="clear" w:color="auto" w:fill="17365D" w:themeFill="text2" w:themeFillShade="BF"/>
          </w:tcPr>
          <w:p w14:paraId="62716401" w14:textId="30CF5C67" w:rsidR="00C853F3" w:rsidRPr="00AD60E2"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563FB" w:rsidRPr="00AD60E2" w14:paraId="429EBA58" w14:textId="77777777" w:rsidTr="00293CE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EB4470" w:rsidRPr="00AD60E2" w14:paraId="11367CFE" w14:textId="77777777" w:rsidTr="008D6F19">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EB4470" w:rsidRPr="003F2537" w:rsidRDefault="00EB4470" w:rsidP="00EB4470">
            <w:pPr>
              <w:pStyle w:val="NoSpacing"/>
              <w:rPr>
                <w:rFonts w:ascii="Arial" w:hAnsi="Arial" w:cs="Arial"/>
                <w:bCs w:val="0"/>
                <w:sz w:val="18"/>
                <w:szCs w:val="18"/>
              </w:rPr>
            </w:pPr>
            <w:r w:rsidRPr="003F2537">
              <w:rPr>
                <w:rFonts w:ascii="Arial" w:eastAsia="Times New Roman" w:hAnsi="Arial" w:cs="Arial"/>
                <w:bCs w:val="0"/>
                <w:sz w:val="18"/>
                <w:szCs w:val="18"/>
              </w:rPr>
              <w:t>Ambient seafood</w:t>
            </w:r>
          </w:p>
        </w:tc>
        <w:tc>
          <w:tcPr>
            <w:tcW w:w="1485" w:type="dxa"/>
            <w:vAlign w:val="center"/>
          </w:tcPr>
          <w:p w14:paraId="13FD707B" w14:textId="056FEDF3"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rPr>
              <w:t>$</w:t>
            </w:r>
            <w:r w:rsidR="0078468E">
              <w:rPr>
                <w:rFonts w:ascii="Arial" w:hAnsi="Arial" w:cs="Arial"/>
                <w:color w:val="000000"/>
                <w:sz w:val="18"/>
              </w:rPr>
              <w:t>332</w:t>
            </w:r>
            <w:r w:rsidRPr="00296966">
              <w:rPr>
                <w:rFonts w:ascii="Arial" w:hAnsi="Arial" w:cs="Arial"/>
                <w:color w:val="000000"/>
                <w:sz w:val="18"/>
              </w:rPr>
              <w:t>M</w:t>
            </w:r>
          </w:p>
        </w:tc>
        <w:tc>
          <w:tcPr>
            <w:tcW w:w="1485" w:type="dxa"/>
            <w:vAlign w:val="center"/>
          </w:tcPr>
          <w:p w14:paraId="7CD0CA5D" w14:textId="33296C3F"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rPr>
              <w:t>+</w:t>
            </w:r>
            <w:r w:rsidR="0078468E">
              <w:rPr>
                <w:rFonts w:ascii="Arial" w:hAnsi="Arial" w:cs="Arial"/>
                <w:color w:val="000000"/>
                <w:sz w:val="18"/>
              </w:rPr>
              <w:t>0.7</w:t>
            </w:r>
            <w:r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70F04E03" w14:textId="697EAC8B" w:rsidR="00EB4470" w:rsidRPr="003F2537" w:rsidRDefault="0078468E"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rPr>
              <w:t>-1.0</w:t>
            </w:r>
            <w:r w:rsidR="00EB4470" w:rsidRPr="00296966">
              <w:rPr>
                <w:rFonts w:ascii="Arial" w:hAnsi="Arial" w:cs="Arial"/>
                <w:color w:val="000000"/>
                <w:sz w:val="18"/>
              </w:rPr>
              <w:t>%</w:t>
            </w:r>
          </w:p>
        </w:tc>
        <w:tc>
          <w:tcPr>
            <w:tcW w:w="1485" w:type="dxa"/>
            <w:gridSpan w:val="2"/>
            <w:tcBorders>
              <w:left w:val="single" w:sz="4" w:space="0" w:color="31849B" w:themeColor="accent5" w:themeShade="BF"/>
            </w:tcBorders>
            <w:vAlign w:val="center"/>
          </w:tcPr>
          <w:p w14:paraId="4DEDCF96" w14:textId="627050DF"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56E3D">
              <w:rPr>
                <w:rFonts w:ascii="Arial" w:eastAsia="Times New Roman" w:hAnsi="Arial" w:cs="Arial"/>
                <w:sz w:val="18"/>
                <w:szCs w:val="18"/>
              </w:rPr>
              <w:t>$</w:t>
            </w:r>
            <w:r w:rsidR="0078468E">
              <w:rPr>
                <w:rFonts w:ascii="Arial" w:eastAsia="Times New Roman" w:hAnsi="Arial" w:cs="Arial"/>
                <w:sz w:val="18"/>
                <w:szCs w:val="18"/>
              </w:rPr>
              <w:t>3.3</w:t>
            </w:r>
            <w:r w:rsidRPr="00A56E3D">
              <w:rPr>
                <w:rFonts w:ascii="Arial" w:eastAsia="Times New Roman" w:hAnsi="Arial" w:cs="Arial"/>
                <w:sz w:val="18"/>
                <w:szCs w:val="18"/>
              </w:rPr>
              <w:t>B</w:t>
            </w:r>
          </w:p>
        </w:tc>
        <w:tc>
          <w:tcPr>
            <w:tcW w:w="1485" w:type="dxa"/>
            <w:vAlign w:val="center"/>
          </w:tcPr>
          <w:p w14:paraId="37418921" w14:textId="50E032F8"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t>+</w:t>
            </w:r>
            <w:r w:rsidR="0078468E">
              <w:rPr>
                <w:rFonts w:ascii="Arial" w:hAnsi="Arial" w:cs="Arial"/>
                <w:sz w:val="18"/>
                <w:szCs w:val="18"/>
              </w:rPr>
              <w:t>1.9</w:t>
            </w:r>
            <w:r w:rsidRPr="003A358D">
              <w:rPr>
                <w:rFonts w:ascii="Arial" w:hAnsi="Arial" w:cs="Arial"/>
                <w:sz w:val="18"/>
                <w:szCs w:val="18"/>
              </w:rPr>
              <w:t>%</w:t>
            </w:r>
          </w:p>
        </w:tc>
        <w:tc>
          <w:tcPr>
            <w:tcW w:w="1485" w:type="dxa"/>
            <w:vAlign w:val="center"/>
          </w:tcPr>
          <w:p w14:paraId="68369672" w14:textId="1E5FC573"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t>+</w:t>
            </w:r>
            <w:r w:rsidR="0078468E">
              <w:rPr>
                <w:rFonts w:ascii="Arial" w:hAnsi="Arial" w:cs="Arial"/>
                <w:sz w:val="18"/>
                <w:szCs w:val="18"/>
              </w:rPr>
              <w:t>2.7</w:t>
            </w:r>
            <w:r w:rsidRPr="003A358D">
              <w:rPr>
                <w:rFonts w:ascii="Arial" w:hAnsi="Arial" w:cs="Arial"/>
                <w:sz w:val="18"/>
                <w:szCs w:val="18"/>
              </w:rPr>
              <w:t>%</w:t>
            </w:r>
          </w:p>
        </w:tc>
      </w:tr>
      <w:tr w:rsidR="00EB4470" w:rsidRPr="00AD60E2" w14:paraId="5340B729" w14:textId="77777777" w:rsidTr="008D6F1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EB4470" w:rsidRPr="003F2537" w:rsidRDefault="00EB4470" w:rsidP="00EB4470">
            <w:pPr>
              <w:pStyle w:val="NoSpacing"/>
              <w:rPr>
                <w:rFonts w:ascii="Arial" w:hAnsi="Arial" w:cs="Arial"/>
                <w:b w:val="0"/>
                <w:bCs w:val="0"/>
                <w:sz w:val="18"/>
                <w:szCs w:val="18"/>
              </w:rPr>
            </w:pPr>
            <w:r w:rsidRPr="003F2537">
              <w:rPr>
                <w:rFonts w:ascii="Arial" w:eastAsia="Times New Roman" w:hAnsi="Arial" w:cs="Arial"/>
                <w:b w:val="0"/>
                <w:sz w:val="18"/>
                <w:szCs w:val="18"/>
              </w:rPr>
              <w:t>Ambient tuna</w:t>
            </w:r>
          </w:p>
        </w:tc>
        <w:tc>
          <w:tcPr>
            <w:tcW w:w="1485" w:type="dxa"/>
            <w:vAlign w:val="center"/>
          </w:tcPr>
          <w:p w14:paraId="467B2EF3" w14:textId="44309317" w:rsidR="00EB4470" w:rsidRPr="003F2537"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78468E">
              <w:rPr>
                <w:rFonts w:ascii="Arial" w:hAnsi="Arial" w:cs="Arial"/>
                <w:color w:val="000000"/>
                <w:sz w:val="18"/>
              </w:rPr>
              <w:t>244</w:t>
            </w:r>
            <w:r w:rsidRPr="00296966">
              <w:rPr>
                <w:rFonts w:ascii="Arial" w:hAnsi="Arial" w:cs="Arial"/>
                <w:color w:val="000000"/>
                <w:sz w:val="18"/>
              </w:rPr>
              <w:t>M</w:t>
            </w:r>
          </w:p>
        </w:tc>
        <w:tc>
          <w:tcPr>
            <w:tcW w:w="1485" w:type="dxa"/>
            <w:vAlign w:val="center"/>
          </w:tcPr>
          <w:p w14:paraId="7EC4F086" w14:textId="5E4D8742" w:rsidR="00EB4470" w:rsidRPr="003F2537" w:rsidRDefault="0078468E"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-0.5</w:t>
            </w:r>
            <w:r w:rsidR="00EB4470"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644C331F" w14:textId="33DCB9DF" w:rsidR="00EB4470" w:rsidRPr="003F2537" w:rsidRDefault="0078468E"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-1.6</w:t>
            </w:r>
            <w:r w:rsidR="00EB4470" w:rsidRPr="00296966">
              <w:rPr>
                <w:rFonts w:ascii="Arial" w:hAnsi="Arial" w:cs="Arial"/>
                <w:color w:val="000000"/>
                <w:sz w:val="18"/>
              </w:rPr>
              <w:t>%</w:t>
            </w:r>
          </w:p>
        </w:tc>
        <w:tc>
          <w:tcPr>
            <w:tcW w:w="1485" w:type="dxa"/>
            <w:gridSpan w:val="2"/>
            <w:tcBorders>
              <w:left w:val="single" w:sz="4" w:space="0" w:color="31849B" w:themeColor="accent5" w:themeShade="BF"/>
            </w:tcBorders>
            <w:vAlign w:val="center"/>
          </w:tcPr>
          <w:p w14:paraId="5A522292" w14:textId="5FD706BB" w:rsidR="00EB4470" w:rsidRPr="003F2537"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6E3D">
              <w:rPr>
                <w:rFonts w:ascii="Arial" w:eastAsia="Times New Roman" w:hAnsi="Arial" w:cs="Arial"/>
                <w:sz w:val="18"/>
                <w:szCs w:val="18"/>
              </w:rPr>
              <w:t>$</w:t>
            </w:r>
            <w:r w:rsidR="0078468E">
              <w:rPr>
                <w:rFonts w:ascii="Arial" w:eastAsia="Times New Roman" w:hAnsi="Arial" w:cs="Arial"/>
                <w:sz w:val="18"/>
                <w:szCs w:val="18"/>
              </w:rPr>
              <w:t>2.4</w:t>
            </w:r>
            <w:r w:rsidRPr="00A56E3D">
              <w:rPr>
                <w:rFonts w:ascii="Arial" w:eastAsia="Times New Roman" w:hAnsi="Arial" w:cs="Arial"/>
                <w:sz w:val="18"/>
                <w:szCs w:val="18"/>
              </w:rPr>
              <w:t>B</w:t>
            </w:r>
          </w:p>
        </w:tc>
        <w:tc>
          <w:tcPr>
            <w:tcW w:w="1485" w:type="dxa"/>
            <w:vAlign w:val="center"/>
          </w:tcPr>
          <w:p w14:paraId="1C0533FA" w14:textId="230E6456" w:rsidR="00EB4470" w:rsidRPr="003F2537"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78468E">
              <w:rPr>
                <w:rFonts w:ascii="Arial" w:hAnsi="Arial" w:cs="Arial"/>
                <w:sz w:val="18"/>
                <w:szCs w:val="18"/>
              </w:rPr>
              <w:t>1.3</w:t>
            </w:r>
            <w:r w:rsidRPr="003A358D">
              <w:rPr>
                <w:rFonts w:ascii="Arial" w:hAnsi="Arial" w:cs="Arial"/>
                <w:sz w:val="18"/>
                <w:szCs w:val="18"/>
              </w:rPr>
              <w:t>%</w:t>
            </w:r>
          </w:p>
        </w:tc>
        <w:tc>
          <w:tcPr>
            <w:tcW w:w="1485" w:type="dxa"/>
            <w:vAlign w:val="center"/>
          </w:tcPr>
          <w:p w14:paraId="0EA7B7BE" w14:textId="082BADC6" w:rsidR="00EB4470" w:rsidRPr="003F2537"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78468E">
              <w:rPr>
                <w:rFonts w:ascii="Arial" w:hAnsi="Arial" w:cs="Arial"/>
                <w:sz w:val="18"/>
                <w:szCs w:val="18"/>
              </w:rPr>
              <w:t>2.5</w:t>
            </w:r>
            <w:r w:rsidRPr="003A358D">
              <w:rPr>
                <w:rFonts w:ascii="Arial" w:hAnsi="Arial" w:cs="Arial"/>
                <w:sz w:val="18"/>
                <w:szCs w:val="18"/>
              </w:rPr>
              <w:t>%</w:t>
            </w:r>
          </w:p>
        </w:tc>
      </w:tr>
      <w:tr w:rsidR="00EB4470" w:rsidRPr="00AD60E2" w14:paraId="74D7EA47" w14:textId="77777777" w:rsidTr="008D6F19">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44D7098" w14:textId="77777777" w:rsidR="00EB4470" w:rsidRPr="003F2537" w:rsidRDefault="00EB4470" w:rsidP="00EB4470">
            <w:pPr>
              <w:pStyle w:val="NoSpacing"/>
              <w:rPr>
                <w:rFonts w:ascii="Arial" w:hAnsi="Arial" w:cs="Arial"/>
                <w:b w:val="0"/>
                <w:bCs w:val="0"/>
                <w:sz w:val="18"/>
                <w:szCs w:val="18"/>
              </w:rPr>
            </w:pPr>
            <w:r w:rsidRPr="003F2537">
              <w:rPr>
                <w:rFonts w:ascii="Arial" w:eastAsia="Times New Roman" w:hAnsi="Arial" w:cs="Arial"/>
                <w:b w:val="0"/>
                <w:sz w:val="18"/>
                <w:szCs w:val="18"/>
              </w:rPr>
              <w:t>Ambient sardines</w:t>
            </w:r>
          </w:p>
        </w:tc>
        <w:tc>
          <w:tcPr>
            <w:tcW w:w="1485" w:type="dxa"/>
            <w:vAlign w:val="center"/>
          </w:tcPr>
          <w:p w14:paraId="69E554BA" w14:textId="6E9C1AB7"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78468E">
              <w:rPr>
                <w:rFonts w:ascii="Arial" w:hAnsi="Arial" w:cs="Arial"/>
                <w:color w:val="000000"/>
                <w:sz w:val="18"/>
              </w:rPr>
              <w:t>31</w:t>
            </w:r>
            <w:r w:rsidRPr="00296966">
              <w:rPr>
                <w:rFonts w:ascii="Arial" w:hAnsi="Arial" w:cs="Arial"/>
                <w:color w:val="000000"/>
                <w:sz w:val="18"/>
              </w:rPr>
              <w:t>M</w:t>
            </w:r>
          </w:p>
        </w:tc>
        <w:tc>
          <w:tcPr>
            <w:tcW w:w="1485" w:type="dxa"/>
            <w:vAlign w:val="center"/>
          </w:tcPr>
          <w:p w14:paraId="1DF057C9" w14:textId="6624AFD9"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78468E">
              <w:rPr>
                <w:rFonts w:ascii="Arial" w:hAnsi="Arial" w:cs="Arial"/>
                <w:color w:val="000000"/>
                <w:sz w:val="18"/>
              </w:rPr>
              <w:t>4.6</w:t>
            </w:r>
            <w:r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2864894C" w14:textId="0989E8CB"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78468E">
              <w:rPr>
                <w:rFonts w:ascii="Arial" w:hAnsi="Arial" w:cs="Arial"/>
                <w:color w:val="000000"/>
                <w:sz w:val="18"/>
              </w:rPr>
              <w:t>4.3</w:t>
            </w:r>
            <w:r w:rsidRPr="00296966">
              <w:rPr>
                <w:rFonts w:ascii="Arial" w:hAnsi="Arial" w:cs="Arial"/>
                <w:color w:val="000000"/>
                <w:sz w:val="18"/>
              </w:rPr>
              <w:t>%</w:t>
            </w:r>
          </w:p>
        </w:tc>
        <w:tc>
          <w:tcPr>
            <w:tcW w:w="1485" w:type="dxa"/>
            <w:gridSpan w:val="2"/>
            <w:tcBorders>
              <w:left w:val="single" w:sz="4" w:space="0" w:color="31849B" w:themeColor="accent5" w:themeShade="BF"/>
            </w:tcBorders>
            <w:vAlign w:val="center"/>
          </w:tcPr>
          <w:p w14:paraId="33F3E2D4" w14:textId="692ABD38"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w:t>
            </w:r>
            <w:r w:rsidR="0078468E">
              <w:rPr>
                <w:rFonts w:ascii="Arial" w:hAnsi="Arial" w:cs="Arial"/>
                <w:color w:val="000000"/>
                <w:sz w:val="18"/>
              </w:rPr>
              <w:t>321</w:t>
            </w:r>
            <w:r w:rsidRPr="00296966">
              <w:rPr>
                <w:rFonts w:ascii="Arial" w:hAnsi="Arial" w:cs="Arial"/>
                <w:color w:val="000000"/>
                <w:sz w:val="18"/>
              </w:rPr>
              <w:t>M</w:t>
            </w:r>
          </w:p>
        </w:tc>
        <w:tc>
          <w:tcPr>
            <w:tcW w:w="1485" w:type="dxa"/>
            <w:vAlign w:val="center"/>
          </w:tcPr>
          <w:p w14:paraId="2E51BE07" w14:textId="37FC5506"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w:t>
            </w:r>
            <w:r w:rsidR="0078468E">
              <w:rPr>
                <w:rFonts w:ascii="Arial" w:hAnsi="Arial" w:cs="Arial"/>
                <w:color w:val="000000"/>
                <w:sz w:val="18"/>
              </w:rPr>
              <w:t>15.8</w:t>
            </w:r>
            <w:r w:rsidRPr="00296966">
              <w:rPr>
                <w:rFonts w:ascii="Arial" w:hAnsi="Arial" w:cs="Arial"/>
                <w:color w:val="000000"/>
                <w:sz w:val="18"/>
              </w:rPr>
              <w:t>%</w:t>
            </w:r>
          </w:p>
        </w:tc>
        <w:tc>
          <w:tcPr>
            <w:tcW w:w="1485" w:type="dxa"/>
            <w:vAlign w:val="center"/>
          </w:tcPr>
          <w:p w14:paraId="10F3D24F" w14:textId="7E24B5C8"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w:t>
            </w:r>
            <w:r w:rsidR="0078468E">
              <w:rPr>
                <w:rFonts w:ascii="Arial" w:hAnsi="Arial" w:cs="Arial"/>
                <w:color w:val="000000"/>
                <w:sz w:val="18"/>
              </w:rPr>
              <w:t>7.8</w:t>
            </w:r>
            <w:r w:rsidRPr="00296966">
              <w:rPr>
                <w:rFonts w:ascii="Arial" w:hAnsi="Arial" w:cs="Arial"/>
                <w:color w:val="000000"/>
                <w:sz w:val="18"/>
              </w:rPr>
              <w:t>%</w:t>
            </w:r>
          </w:p>
        </w:tc>
      </w:tr>
      <w:tr w:rsidR="00EB4470" w:rsidRPr="00AD60E2" w14:paraId="0A870DB6" w14:textId="77777777" w:rsidTr="008D6F1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EB4470" w:rsidRPr="003F2537" w:rsidRDefault="00EB4470" w:rsidP="00EB4470">
            <w:pPr>
              <w:pStyle w:val="NoSpacing"/>
              <w:rPr>
                <w:rFonts w:ascii="Arial" w:hAnsi="Arial" w:cs="Arial"/>
                <w:b w:val="0"/>
                <w:bCs w:val="0"/>
                <w:sz w:val="18"/>
                <w:szCs w:val="18"/>
              </w:rPr>
            </w:pPr>
            <w:r w:rsidRPr="003F2537">
              <w:rPr>
                <w:rFonts w:ascii="Arial" w:eastAsia="Times New Roman" w:hAnsi="Arial" w:cs="Arial"/>
                <w:b w:val="0"/>
                <w:sz w:val="18"/>
                <w:szCs w:val="18"/>
              </w:rPr>
              <w:t>Ambient salmon</w:t>
            </w:r>
          </w:p>
        </w:tc>
        <w:tc>
          <w:tcPr>
            <w:tcW w:w="1485" w:type="dxa"/>
            <w:vAlign w:val="center"/>
          </w:tcPr>
          <w:p w14:paraId="2A2643AA" w14:textId="72176591" w:rsidR="00EB4470" w:rsidRPr="003F2537"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78468E">
              <w:rPr>
                <w:rFonts w:ascii="Arial" w:hAnsi="Arial" w:cs="Arial"/>
                <w:color w:val="000000"/>
                <w:sz w:val="18"/>
              </w:rPr>
              <w:t>28</w:t>
            </w:r>
            <w:r w:rsidRPr="00296966">
              <w:rPr>
                <w:rFonts w:ascii="Arial" w:hAnsi="Arial" w:cs="Arial"/>
                <w:color w:val="000000"/>
                <w:sz w:val="18"/>
              </w:rPr>
              <w:t>M</w:t>
            </w:r>
          </w:p>
        </w:tc>
        <w:tc>
          <w:tcPr>
            <w:tcW w:w="1485" w:type="dxa"/>
            <w:vAlign w:val="center"/>
          </w:tcPr>
          <w:p w14:paraId="18FEA342" w14:textId="597F9AEF" w:rsidR="00EB4470" w:rsidRPr="003F2537"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78468E">
              <w:rPr>
                <w:rFonts w:ascii="Arial" w:hAnsi="Arial" w:cs="Arial"/>
                <w:color w:val="000000"/>
                <w:sz w:val="18"/>
              </w:rPr>
              <w:t>3.2</w:t>
            </w:r>
            <w:r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7BC9CDED" w14:textId="5AFACEA2" w:rsidR="00EB4470" w:rsidRPr="003F2537" w:rsidRDefault="0078468E"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-1.4</w:t>
            </w:r>
            <w:r w:rsidR="00EB4470" w:rsidRPr="00296966">
              <w:rPr>
                <w:rFonts w:ascii="Arial" w:hAnsi="Arial" w:cs="Arial"/>
                <w:color w:val="000000"/>
                <w:sz w:val="18"/>
              </w:rPr>
              <w:t>%</w:t>
            </w:r>
          </w:p>
        </w:tc>
        <w:tc>
          <w:tcPr>
            <w:tcW w:w="1485" w:type="dxa"/>
            <w:gridSpan w:val="2"/>
            <w:tcBorders>
              <w:left w:val="single" w:sz="4" w:space="0" w:color="31849B" w:themeColor="accent5" w:themeShade="BF"/>
            </w:tcBorders>
            <w:vAlign w:val="center"/>
          </w:tcPr>
          <w:p w14:paraId="07EDEAB9" w14:textId="22EC1D47" w:rsidR="00EB4470" w:rsidRPr="003F2537"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rPr>
              <w:t>$</w:t>
            </w:r>
            <w:r w:rsidR="0078468E">
              <w:rPr>
                <w:rFonts w:ascii="Arial" w:hAnsi="Arial" w:cs="Arial"/>
                <w:color w:val="000000"/>
                <w:sz w:val="18"/>
              </w:rPr>
              <w:t>292</w:t>
            </w:r>
            <w:r w:rsidRPr="00296966">
              <w:rPr>
                <w:rFonts w:ascii="Arial" w:hAnsi="Arial" w:cs="Arial"/>
                <w:color w:val="000000"/>
                <w:sz w:val="18"/>
              </w:rPr>
              <w:t>M</w:t>
            </w:r>
          </w:p>
        </w:tc>
        <w:tc>
          <w:tcPr>
            <w:tcW w:w="1485" w:type="dxa"/>
            <w:vAlign w:val="center"/>
          </w:tcPr>
          <w:p w14:paraId="4D5264CB" w14:textId="64F4D746" w:rsidR="00EB4470" w:rsidRPr="003F2537"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rPr>
              <w:t>+</w:t>
            </w:r>
            <w:r w:rsidR="0078468E">
              <w:rPr>
                <w:rFonts w:ascii="Arial" w:hAnsi="Arial" w:cs="Arial"/>
                <w:color w:val="000000"/>
                <w:sz w:val="18"/>
              </w:rPr>
              <w:t>3.3</w:t>
            </w:r>
            <w:r w:rsidRPr="00296966">
              <w:rPr>
                <w:rFonts w:ascii="Arial" w:hAnsi="Arial" w:cs="Arial"/>
                <w:color w:val="000000"/>
                <w:sz w:val="18"/>
              </w:rPr>
              <w:t>%</w:t>
            </w:r>
          </w:p>
        </w:tc>
        <w:tc>
          <w:tcPr>
            <w:tcW w:w="1485" w:type="dxa"/>
            <w:vAlign w:val="center"/>
          </w:tcPr>
          <w:p w14:paraId="6CF19251" w14:textId="2DDA21E3" w:rsidR="00EB4470" w:rsidRPr="003F2537"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rPr>
              <w:t>+</w:t>
            </w:r>
            <w:r w:rsidR="0078468E">
              <w:rPr>
                <w:rFonts w:ascii="Arial" w:hAnsi="Arial" w:cs="Arial"/>
                <w:color w:val="000000"/>
                <w:sz w:val="18"/>
              </w:rPr>
              <w:t>0.6</w:t>
            </w:r>
            <w:r w:rsidRPr="00296966">
              <w:rPr>
                <w:rFonts w:ascii="Arial" w:hAnsi="Arial" w:cs="Arial"/>
                <w:color w:val="000000"/>
                <w:sz w:val="18"/>
              </w:rPr>
              <w:t>%</w:t>
            </w:r>
          </w:p>
        </w:tc>
      </w:tr>
      <w:tr w:rsidR="00EB4470" w:rsidRPr="00AD60E2" w14:paraId="0DCD14DB" w14:textId="77777777" w:rsidTr="008D6F19">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EB4470" w:rsidRPr="003F2537" w:rsidRDefault="00EB4470" w:rsidP="00EB4470">
            <w:pPr>
              <w:pStyle w:val="NoSpacing"/>
              <w:rPr>
                <w:rFonts w:ascii="Arial" w:hAnsi="Arial" w:cs="Arial"/>
                <w:b w:val="0"/>
                <w:bCs w:val="0"/>
                <w:sz w:val="18"/>
                <w:szCs w:val="18"/>
              </w:rPr>
            </w:pPr>
            <w:r w:rsidRPr="003F2537">
              <w:rPr>
                <w:rFonts w:ascii="Arial" w:eastAsia="Times New Roman" w:hAnsi="Arial" w:cs="Arial"/>
                <w:b w:val="0"/>
                <w:bCs w:val="0"/>
                <w:sz w:val="18"/>
                <w:szCs w:val="18"/>
              </w:rPr>
              <w:t>Ambient all other</w:t>
            </w:r>
          </w:p>
        </w:tc>
        <w:tc>
          <w:tcPr>
            <w:tcW w:w="1485" w:type="dxa"/>
            <w:vAlign w:val="center"/>
          </w:tcPr>
          <w:p w14:paraId="6F3E0385" w14:textId="50DF04F0"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78468E">
              <w:rPr>
                <w:rFonts w:ascii="Arial" w:hAnsi="Arial" w:cs="Arial"/>
                <w:color w:val="000000"/>
                <w:sz w:val="18"/>
              </w:rPr>
              <w:t>24</w:t>
            </w:r>
            <w:r w:rsidRPr="00296966">
              <w:rPr>
                <w:rFonts w:ascii="Arial" w:hAnsi="Arial" w:cs="Arial"/>
                <w:color w:val="000000"/>
                <w:sz w:val="18"/>
              </w:rPr>
              <w:t>M</w:t>
            </w:r>
          </w:p>
        </w:tc>
        <w:tc>
          <w:tcPr>
            <w:tcW w:w="1485" w:type="dxa"/>
            <w:vAlign w:val="center"/>
          </w:tcPr>
          <w:p w14:paraId="3919FBA1" w14:textId="6A672369"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78468E">
              <w:rPr>
                <w:rFonts w:ascii="Arial" w:hAnsi="Arial" w:cs="Arial"/>
                <w:color w:val="000000"/>
                <w:sz w:val="18"/>
              </w:rPr>
              <w:t>6.2</w:t>
            </w:r>
            <w:r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34D72223" w14:textId="3BB1DD72"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78468E">
              <w:rPr>
                <w:rFonts w:ascii="Arial" w:hAnsi="Arial" w:cs="Arial"/>
                <w:color w:val="000000"/>
                <w:sz w:val="18"/>
              </w:rPr>
              <w:t>0.6</w:t>
            </w:r>
            <w:r w:rsidRPr="00296966">
              <w:rPr>
                <w:rFonts w:ascii="Arial" w:hAnsi="Arial" w:cs="Arial"/>
                <w:color w:val="000000"/>
                <w:sz w:val="18"/>
              </w:rPr>
              <w:t>%</w:t>
            </w:r>
          </w:p>
        </w:tc>
        <w:tc>
          <w:tcPr>
            <w:tcW w:w="1485" w:type="dxa"/>
            <w:gridSpan w:val="2"/>
            <w:tcBorders>
              <w:left w:val="single" w:sz="4" w:space="0" w:color="31849B" w:themeColor="accent5" w:themeShade="BF"/>
            </w:tcBorders>
            <w:vAlign w:val="center"/>
          </w:tcPr>
          <w:p w14:paraId="3C45599A" w14:textId="06F3DE71" w:rsidR="00EB4470" w:rsidRPr="003F2537"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w:t>
            </w:r>
            <w:r w:rsidR="0078468E">
              <w:rPr>
                <w:rFonts w:ascii="Arial" w:hAnsi="Arial" w:cs="Arial"/>
                <w:color w:val="000000"/>
                <w:sz w:val="18"/>
              </w:rPr>
              <w:t>264</w:t>
            </w:r>
            <w:r w:rsidRPr="00296966">
              <w:rPr>
                <w:rFonts w:ascii="Arial" w:hAnsi="Arial" w:cs="Arial"/>
                <w:color w:val="000000"/>
                <w:sz w:val="18"/>
              </w:rPr>
              <w:t>M</w:t>
            </w:r>
          </w:p>
        </w:tc>
        <w:tc>
          <w:tcPr>
            <w:tcW w:w="1485" w:type="dxa"/>
            <w:vAlign w:val="center"/>
          </w:tcPr>
          <w:p w14:paraId="4B8B4E53" w14:textId="323BA60E" w:rsidR="00EB4470" w:rsidRPr="003F2537" w:rsidRDefault="0078468E"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-6.4</w:t>
            </w:r>
            <w:r w:rsidR="00EB4470" w:rsidRPr="00296966">
              <w:rPr>
                <w:rFonts w:ascii="Arial" w:hAnsi="Arial" w:cs="Arial"/>
                <w:color w:val="000000"/>
                <w:sz w:val="18"/>
              </w:rPr>
              <w:t>%</w:t>
            </w:r>
          </w:p>
        </w:tc>
        <w:tc>
          <w:tcPr>
            <w:tcW w:w="1485" w:type="dxa"/>
            <w:vAlign w:val="center"/>
          </w:tcPr>
          <w:p w14:paraId="3A4896C7" w14:textId="1775A1ED" w:rsidR="00EB4470" w:rsidRPr="003F2537" w:rsidRDefault="0078468E"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-1.1</w:t>
            </w:r>
            <w:r w:rsidR="00EB4470" w:rsidRPr="00296966">
              <w:rPr>
                <w:rFonts w:ascii="Arial" w:hAnsi="Arial" w:cs="Arial"/>
                <w:color w:val="000000"/>
                <w:sz w:val="18"/>
              </w:rPr>
              <w:t>%</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Circana, Integrated Fresh, Total US, </w:t>
      </w:r>
      <w:r w:rsidR="00534629">
        <w:rPr>
          <w:rFonts w:ascii="Arial" w:hAnsi="Arial" w:cs="Arial"/>
          <w:color w:val="7F7F7F" w:themeColor="text1" w:themeTint="80"/>
          <w:sz w:val="16"/>
          <w:szCs w:val="16"/>
        </w:rPr>
        <w:t>MULO+</w:t>
      </w:r>
    </w:p>
    <w:p w14:paraId="496B2DF6" w14:textId="77777777" w:rsidR="006F697A" w:rsidRDefault="006F697A" w:rsidP="00CD6192">
      <w:pPr>
        <w:spacing w:after="0"/>
        <w:rPr>
          <w:rFonts w:ascii="Arial" w:hAnsi="Arial" w:cs="Arial"/>
          <w:b/>
          <w:color w:val="00857C"/>
          <w:sz w:val="24"/>
          <w:szCs w:val="20"/>
        </w:rPr>
      </w:pPr>
    </w:p>
    <w:p w14:paraId="78020F43" w14:textId="1E9C962C"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660570"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660570"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660570" w:rsidRPr="00A94364" w:rsidRDefault="00660570"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660570"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660570"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660570" w:rsidRPr="00A94364" w:rsidRDefault="00660570"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660570" w:rsidRPr="00A94364" w:rsidRDefault="00660570"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21584914" w:rsidR="001445C0" w:rsidRDefault="00DD1221"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 xml:space="preserve">Fresh/refrigerated seafood shows a very different </w:t>
      </w:r>
      <w:r w:rsidR="009F1921">
        <w:rPr>
          <w:rFonts w:ascii="Arial" w:hAnsi="Arial" w:cs="Arial"/>
          <w:bCs/>
          <w:color w:val="000000" w:themeColor="text1"/>
          <w:sz w:val="20"/>
          <w:szCs w:val="16"/>
        </w:rPr>
        <w:t>August</w:t>
      </w:r>
      <w:r>
        <w:rPr>
          <w:rFonts w:ascii="Arial" w:hAnsi="Arial" w:cs="Arial"/>
          <w:bCs/>
          <w:color w:val="000000" w:themeColor="text1"/>
          <w:sz w:val="20"/>
          <w:szCs w:val="16"/>
        </w:rPr>
        <w:t xml:space="preserve"> performance for finfish </w:t>
      </w:r>
      <w:r w:rsidR="005C7D0A">
        <w:rPr>
          <w:rFonts w:ascii="Arial" w:hAnsi="Arial" w:cs="Arial"/>
          <w:bCs/>
          <w:color w:val="000000" w:themeColor="text1"/>
          <w:sz w:val="20"/>
          <w:szCs w:val="16"/>
        </w:rPr>
        <w:t>versus</w:t>
      </w:r>
      <w:r>
        <w:rPr>
          <w:rFonts w:ascii="Arial" w:hAnsi="Arial" w:cs="Arial"/>
          <w:bCs/>
          <w:color w:val="000000" w:themeColor="text1"/>
          <w:sz w:val="20"/>
          <w:szCs w:val="16"/>
        </w:rPr>
        <w:t xml:space="preserve"> shellfish</w:t>
      </w:r>
      <w:r w:rsidR="00E85751">
        <w:rPr>
          <w:rFonts w:ascii="Arial" w:hAnsi="Arial" w:cs="Arial"/>
          <w:bCs/>
          <w:color w:val="000000" w:themeColor="text1"/>
          <w:sz w:val="20"/>
          <w:szCs w:val="16"/>
        </w:rPr>
        <w:t>.</w:t>
      </w:r>
      <w:r>
        <w:rPr>
          <w:rFonts w:ascii="Arial" w:hAnsi="Arial" w:cs="Arial"/>
          <w:bCs/>
          <w:color w:val="000000" w:themeColor="text1"/>
          <w:sz w:val="20"/>
          <w:szCs w:val="16"/>
        </w:rPr>
        <w:t xml:space="preserve"> Whereas finfish enjoyed </w:t>
      </w:r>
      <w:r w:rsidR="009A4E52">
        <w:rPr>
          <w:rFonts w:ascii="Arial" w:hAnsi="Arial" w:cs="Arial"/>
          <w:bCs/>
          <w:color w:val="000000" w:themeColor="text1"/>
          <w:sz w:val="20"/>
          <w:szCs w:val="16"/>
        </w:rPr>
        <w:t xml:space="preserve">substantial </w:t>
      </w:r>
      <w:r>
        <w:rPr>
          <w:rFonts w:ascii="Arial" w:hAnsi="Arial" w:cs="Arial"/>
          <w:bCs/>
          <w:color w:val="000000" w:themeColor="text1"/>
          <w:sz w:val="20"/>
          <w:szCs w:val="16"/>
        </w:rPr>
        <w:t>increases in both dollars and pounds, shellfish sales continued to decline. The full-year view is very similar.</w:t>
      </w:r>
      <w:r w:rsidR="00E85751">
        <w:rPr>
          <w:rFonts w:ascii="Arial" w:hAnsi="Arial" w:cs="Arial"/>
          <w:bCs/>
          <w:color w:val="000000" w:themeColor="text1"/>
          <w:sz w:val="20"/>
          <w:szCs w:val="16"/>
        </w:rPr>
        <w:t xml:space="preserve">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853F3"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853F3" w:rsidRPr="00A80540" w:rsidRDefault="00C853F3" w:rsidP="00C853F3">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32502FF9" w:rsidR="00C853F3" w:rsidRPr="00A80540" w:rsidRDefault="009F1921"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August</w:t>
            </w:r>
            <w:r w:rsidR="00CD7E54">
              <w:rPr>
                <w:rFonts w:ascii="Arial" w:hAnsi="Arial" w:cs="Arial"/>
                <w:color w:val="FFFFFF" w:themeColor="background1"/>
                <w:sz w:val="18"/>
                <w:szCs w:val="18"/>
              </w:rPr>
              <w:t xml:space="preserve"> 2025</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5707BAD9"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DD1221" w:rsidRDefault="00507B1A" w:rsidP="0068426D">
            <w:pPr>
              <w:pStyle w:val="NoSpacing"/>
              <w:rPr>
                <w:rFonts w:ascii="Arial" w:hAnsi="Arial" w:cs="Arial"/>
                <w:color w:val="FFFFFF" w:themeColor="background1"/>
                <w:sz w:val="18"/>
                <w:szCs w:val="18"/>
              </w:rPr>
            </w:pPr>
            <w:r w:rsidRPr="00DD1221">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r>
      <w:tr w:rsidR="00EB4470" w:rsidRPr="00F15260" w14:paraId="544E1763" w14:textId="77777777" w:rsidTr="00660570">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EB4470" w:rsidRPr="00DD1221" w:rsidRDefault="00EB4470" w:rsidP="00EB4470">
            <w:pPr>
              <w:pStyle w:val="NoSpacing"/>
              <w:rPr>
                <w:rFonts w:ascii="Arial" w:hAnsi="Arial" w:cs="Arial"/>
                <w:color w:val="000000" w:themeColor="text1"/>
                <w:sz w:val="18"/>
                <w:szCs w:val="18"/>
              </w:rPr>
            </w:pPr>
            <w:r w:rsidRPr="00DD1221">
              <w:rPr>
                <w:rFonts w:ascii="Arial" w:eastAsia="Times New Roman" w:hAnsi="Arial" w:cs="Arial"/>
                <w:color w:val="000000" w:themeColor="text1"/>
                <w:sz w:val="18"/>
                <w:szCs w:val="18"/>
              </w:rPr>
              <w:t>Total fresh seafood</w:t>
            </w:r>
          </w:p>
        </w:tc>
        <w:tc>
          <w:tcPr>
            <w:tcW w:w="1305" w:type="dxa"/>
            <w:vAlign w:val="center"/>
          </w:tcPr>
          <w:p w14:paraId="008C175F" w14:textId="1D3341FA" w:rsidR="00EB4470" w:rsidRPr="00DD122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0A7631">
              <w:rPr>
                <w:rFonts w:ascii="Arial" w:hAnsi="Arial" w:cs="Arial"/>
                <w:color w:val="000000"/>
                <w:sz w:val="18"/>
              </w:rPr>
              <w:t>823</w:t>
            </w:r>
            <w:r w:rsidRPr="00296966">
              <w:rPr>
                <w:rFonts w:ascii="Arial" w:hAnsi="Arial" w:cs="Arial"/>
                <w:color w:val="000000"/>
                <w:sz w:val="18"/>
              </w:rPr>
              <w:t>M</w:t>
            </w:r>
          </w:p>
        </w:tc>
        <w:tc>
          <w:tcPr>
            <w:tcW w:w="1485" w:type="dxa"/>
            <w:vAlign w:val="center"/>
          </w:tcPr>
          <w:p w14:paraId="19694FA3" w14:textId="3E009566" w:rsidR="00EB4470" w:rsidRPr="00DD122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0A7631">
              <w:rPr>
                <w:rFonts w:ascii="Arial" w:hAnsi="Arial" w:cs="Arial"/>
                <w:color w:val="000000"/>
                <w:sz w:val="18"/>
              </w:rPr>
              <w:t>0.8</w:t>
            </w:r>
            <w:r w:rsidRPr="00296966">
              <w:rPr>
                <w:rFonts w:ascii="Arial" w:hAnsi="Arial" w:cs="Arial"/>
                <w:color w:val="000000"/>
                <w:sz w:val="18"/>
              </w:rPr>
              <w:t>%</w:t>
            </w:r>
          </w:p>
        </w:tc>
        <w:tc>
          <w:tcPr>
            <w:tcW w:w="1485" w:type="dxa"/>
            <w:gridSpan w:val="2"/>
            <w:tcBorders>
              <w:right w:val="single" w:sz="4" w:space="0" w:color="17365D" w:themeColor="text2" w:themeShade="BF"/>
            </w:tcBorders>
            <w:vAlign w:val="center"/>
          </w:tcPr>
          <w:p w14:paraId="7820D590" w14:textId="50F7323B" w:rsidR="00EB4470" w:rsidRPr="00DD1221" w:rsidRDefault="000A7631"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-1.8</w:t>
            </w:r>
            <w:r w:rsidR="00EB4470" w:rsidRPr="00296966">
              <w:rPr>
                <w:rFonts w:ascii="Arial" w:hAnsi="Arial" w:cs="Arial"/>
                <w:color w:val="000000"/>
                <w:sz w:val="18"/>
              </w:rPr>
              <w:t>%</w:t>
            </w:r>
          </w:p>
        </w:tc>
        <w:tc>
          <w:tcPr>
            <w:tcW w:w="1305" w:type="dxa"/>
            <w:tcBorders>
              <w:left w:val="single" w:sz="4" w:space="0" w:color="17365D" w:themeColor="text2" w:themeShade="BF"/>
            </w:tcBorders>
            <w:vAlign w:val="center"/>
          </w:tcPr>
          <w:p w14:paraId="1EADE73E" w14:textId="40EB1A1E" w:rsidR="00EB4470" w:rsidRPr="00DD122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0A7631">
              <w:rPr>
                <w:rFonts w:ascii="Arial" w:hAnsi="Arial" w:cs="Arial"/>
                <w:color w:val="000000"/>
                <w:sz w:val="18"/>
              </w:rPr>
              <w:t>8.6</w:t>
            </w:r>
            <w:r>
              <w:rPr>
                <w:rFonts w:ascii="Arial" w:hAnsi="Arial" w:cs="Arial"/>
                <w:color w:val="000000"/>
                <w:sz w:val="18"/>
              </w:rPr>
              <w:t>B</w:t>
            </w:r>
          </w:p>
        </w:tc>
        <w:tc>
          <w:tcPr>
            <w:tcW w:w="1665" w:type="dxa"/>
            <w:vAlign w:val="center"/>
          </w:tcPr>
          <w:p w14:paraId="108D0361" w14:textId="125C3D91" w:rsidR="00EB4470" w:rsidRPr="00DD122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0A7631">
              <w:rPr>
                <w:rFonts w:ascii="Arial" w:hAnsi="Arial" w:cs="Arial"/>
                <w:color w:val="000000"/>
                <w:sz w:val="18"/>
              </w:rPr>
              <w:t>1.2</w:t>
            </w:r>
            <w:r w:rsidRPr="00296966">
              <w:rPr>
                <w:rFonts w:ascii="Arial" w:hAnsi="Arial" w:cs="Arial"/>
                <w:color w:val="000000"/>
                <w:sz w:val="18"/>
              </w:rPr>
              <w:t>%</w:t>
            </w:r>
          </w:p>
        </w:tc>
        <w:tc>
          <w:tcPr>
            <w:tcW w:w="1486" w:type="dxa"/>
            <w:vAlign w:val="center"/>
          </w:tcPr>
          <w:p w14:paraId="0CC74927" w14:textId="653C6E80" w:rsidR="00EB4470" w:rsidRPr="00DD1221" w:rsidRDefault="000A7631"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-0.4</w:t>
            </w:r>
            <w:r w:rsidR="00EB4470" w:rsidRPr="00296966">
              <w:rPr>
                <w:rFonts w:ascii="Arial" w:hAnsi="Arial" w:cs="Arial"/>
                <w:color w:val="000000"/>
                <w:sz w:val="18"/>
              </w:rPr>
              <w:t>%</w:t>
            </w:r>
          </w:p>
        </w:tc>
      </w:tr>
      <w:tr w:rsidR="00EB4470" w:rsidRPr="00F15260" w14:paraId="26343E00" w14:textId="77777777" w:rsidTr="00660570">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EB4470" w:rsidRPr="00DD1221" w:rsidRDefault="00EB4470" w:rsidP="00EB4470">
            <w:pPr>
              <w:pStyle w:val="NoSpacing"/>
              <w:rPr>
                <w:rFonts w:ascii="Arial" w:hAnsi="Arial" w:cs="Arial"/>
                <w:b w:val="0"/>
                <w:bCs w:val="0"/>
                <w:color w:val="000000" w:themeColor="text1"/>
                <w:sz w:val="18"/>
                <w:szCs w:val="18"/>
              </w:rPr>
            </w:pPr>
            <w:r w:rsidRPr="00DD1221">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vAlign w:val="center"/>
          </w:tcPr>
          <w:p w14:paraId="1245A996" w14:textId="6B97E4A6" w:rsidR="00EB4470" w:rsidRPr="00DD122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A7631">
              <w:rPr>
                <w:rFonts w:ascii="Arial" w:hAnsi="Arial" w:cs="Arial"/>
                <w:color w:val="000000"/>
                <w:sz w:val="18"/>
              </w:rPr>
              <w:t>567</w:t>
            </w:r>
            <w:r w:rsidRPr="00296966">
              <w:rPr>
                <w:rFonts w:ascii="Arial" w:hAnsi="Arial" w:cs="Arial"/>
                <w:color w:val="000000"/>
                <w:sz w:val="18"/>
              </w:rPr>
              <w:t>M</w:t>
            </w:r>
          </w:p>
        </w:tc>
        <w:tc>
          <w:tcPr>
            <w:tcW w:w="1485" w:type="dxa"/>
            <w:shd w:val="clear" w:color="auto" w:fill="D9D9D9" w:themeFill="background1" w:themeFillShade="D9"/>
            <w:vAlign w:val="center"/>
          </w:tcPr>
          <w:p w14:paraId="1587A913" w14:textId="143100A5" w:rsidR="00EB4470" w:rsidRPr="00DD122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A7631">
              <w:rPr>
                <w:rFonts w:ascii="Arial" w:hAnsi="Arial" w:cs="Arial"/>
                <w:color w:val="000000"/>
                <w:sz w:val="18"/>
              </w:rPr>
              <w:t>4.4</w:t>
            </w:r>
            <w:r w:rsidRPr="00296966">
              <w:rPr>
                <w:rFonts w:ascii="Arial" w:hAnsi="Arial" w:cs="Arial"/>
                <w:color w:val="000000"/>
                <w:sz w:val="18"/>
              </w:rPr>
              <w:t>%</w:t>
            </w:r>
          </w:p>
        </w:tc>
        <w:tc>
          <w:tcPr>
            <w:tcW w:w="1485" w:type="dxa"/>
            <w:gridSpan w:val="2"/>
            <w:tcBorders>
              <w:right w:val="single" w:sz="4" w:space="0" w:color="17365D" w:themeColor="text2" w:themeShade="BF"/>
            </w:tcBorders>
            <w:shd w:val="clear" w:color="auto" w:fill="D9D9D9" w:themeFill="background1" w:themeFillShade="D9"/>
            <w:vAlign w:val="center"/>
          </w:tcPr>
          <w:p w14:paraId="106DFF9E" w14:textId="14FCB073" w:rsidR="00EB4470" w:rsidRPr="00DD122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A7631">
              <w:rPr>
                <w:rFonts w:ascii="Arial" w:hAnsi="Arial" w:cs="Arial"/>
                <w:color w:val="000000"/>
                <w:sz w:val="18"/>
              </w:rPr>
              <w:t>3.8</w:t>
            </w:r>
            <w:r w:rsidRPr="00296966">
              <w:rPr>
                <w:rFonts w:ascii="Arial" w:hAnsi="Arial" w:cs="Arial"/>
                <w:color w:val="000000"/>
                <w:sz w:val="18"/>
              </w:rPr>
              <w:t>%</w:t>
            </w:r>
          </w:p>
        </w:tc>
        <w:tc>
          <w:tcPr>
            <w:tcW w:w="1305" w:type="dxa"/>
            <w:tcBorders>
              <w:left w:val="single" w:sz="4" w:space="0" w:color="17365D" w:themeColor="text2" w:themeShade="BF"/>
            </w:tcBorders>
            <w:shd w:val="clear" w:color="auto" w:fill="D9D9D9" w:themeFill="background1" w:themeFillShade="D9"/>
            <w:vAlign w:val="center"/>
          </w:tcPr>
          <w:p w14:paraId="66F40F56" w14:textId="7089627D" w:rsidR="00EB4470" w:rsidRPr="00DD122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A7631">
              <w:rPr>
                <w:rFonts w:ascii="Arial" w:hAnsi="Arial" w:cs="Arial"/>
                <w:color w:val="000000"/>
                <w:sz w:val="18"/>
              </w:rPr>
              <w:t>5.7</w:t>
            </w:r>
            <w:r>
              <w:rPr>
                <w:rFonts w:ascii="Arial" w:hAnsi="Arial" w:cs="Arial"/>
                <w:color w:val="000000"/>
                <w:sz w:val="18"/>
              </w:rPr>
              <w:t>B</w:t>
            </w:r>
          </w:p>
        </w:tc>
        <w:tc>
          <w:tcPr>
            <w:tcW w:w="1665" w:type="dxa"/>
            <w:shd w:val="clear" w:color="auto" w:fill="D9D9D9" w:themeFill="background1" w:themeFillShade="D9"/>
            <w:vAlign w:val="center"/>
          </w:tcPr>
          <w:p w14:paraId="3BFD4643" w14:textId="15F2D7A8" w:rsidR="00EB4470" w:rsidRPr="00DD122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A7631">
              <w:rPr>
                <w:rFonts w:ascii="Arial" w:hAnsi="Arial" w:cs="Arial"/>
                <w:color w:val="000000"/>
                <w:sz w:val="18"/>
              </w:rPr>
              <w:t>3.7</w:t>
            </w:r>
            <w:r w:rsidRPr="00296966">
              <w:rPr>
                <w:rFonts w:ascii="Arial" w:hAnsi="Arial" w:cs="Arial"/>
                <w:color w:val="000000"/>
                <w:sz w:val="18"/>
              </w:rPr>
              <w:t>%</w:t>
            </w:r>
          </w:p>
        </w:tc>
        <w:tc>
          <w:tcPr>
            <w:tcW w:w="1486" w:type="dxa"/>
            <w:shd w:val="clear" w:color="auto" w:fill="D9D9D9" w:themeFill="background1" w:themeFillShade="D9"/>
            <w:vAlign w:val="center"/>
          </w:tcPr>
          <w:p w14:paraId="7E7D4104" w14:textId="0963C934" w:rsidR="00EB4470" w:rsidRPr="00DD122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A7631">
              <w:rPr>
                <w:rFonts w:ascii="Arial" w:hAnsi="Arial" w:cs="Arial"/>
                <w:color w:val="000000"/>
                <w:sz w:val="18"/>
              </w:rPr>
              <w:t>4.0</w:t>
            </w:r>
            <w:r w:rsidRPr="00296966">
              <w:rPr>
                <w:rFonts w:ascii="Arial" w:hAnsi="Arial" w:cs="Arial"/>
                <w:color w:val="000000"/>
                <w:sz w:val="18"/>
              </w:rPr>
              <w:t>%</w:t>
            </w:r>
          </w:p>
        </w:tc>
      </w:tr>
      <w:tr w:rsidR="00EB4470" w:rsidRPr="00F15260" w14:paraId="009F29AD" w14:textId="77777777" w:rsidTr="00660570">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EB4470" w:rsidRPr="00DD1221" w:rsidRDefault="00EB4470" w:rsidP="00EB4470">
            <w:pPr>
              <w:pStyle w:val="NoSpacing"/>
              <w:rPr>
                <w:rFonts w:ascii="Arial" w:hAnsi="Arial" w:cs="Arial"/>
                <w:b w:val="0"/>
                <w:bCs w:val="0"/>
                <w:color w:val="000000" w:themeColor="text1"/>
                <w:sz w:val="18"/>
                <w:szCs w:val="18"/>
              </w:rPr>
            </w:pPr>
            <w:r w:rsidRPr="00DD1221">
              <w:rPr>
                <w:rFonts w:ascii="Arial" w:eastAsia="Times New Roman" w:hAnsi="Arial" w:cs="Arial"/>
                <w:b w:val="0"/>
                <w:color w:val="000000" w:themeColor="text1"/>
                <w:sz w:val="18"/>
                <w:szCs w:val="18"/>
              </w:rPr>
              <w:t>Fresh shellfish</w:t>
            </w:r>
          </w:p>
        </w:tc>
        <w:tc>
          <w:tcPr>
            <w:tcW w:w="1305" w:type="dxa"/>
            <w:vAlign w:val="center"/>
          </w:tcPr>
          <w:p w14:paraId="277CE7F0" w14:textId="43A05117" w:rsidR="00EB4470" w:rsidRPr="00DD122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A7631">
              <w:rPr>
                <w:rFonts w:ascii="Arial" w:hAnsi="Arial" w:cs="Arial"/>
                <w:color w:val="000000"/>
                <w:sz w:val="18"/>
              </w:rPr>
              <w:t>227</w:t>
            </w:r>
            <w:r w:rsidRPr="00296966">
              <w:rPr>
                <w:rFonts w:ascii="Arial" w:hAnsi="Arial" w:cs="Arial"/>
                <w:color w:val="000000"/>
                <w:sz w:val="18"/>
              </w:rPr>
              <w:t>M</w:t>
            </w:r>
          </w:p>
        </w:tc>
        <w:tc>
          <w:tcPr>
            <w:tcW w:w="1485" w:type="dxa"/>
            <w:vAlign w:val="center"/>
          </w:tcPr>
          <w:p w14:paraId="7DDAAAA4" w14:textId="56535433" w:rsidR="00EB4470" w:rsidRPr="00DD1221" w:rsidRDefault="000A7631"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-6.3</w:t>
            </w:r>
            <w:r w:rsidR="00EB4470" w:rsidRPr="00296966">
              <w:rPr>
                <w:rFonts w:ascii="Arial" w:hAnsi="Arial" w:cs="Arial"/>
                <w:color w:val="000000"/>
                <w:sz w:val="18"/>
              </w:rPr>
              <w:t>%</w:t>
            </w:r>
          </w:p>
        </w:tc>
        <w:tc>
          <w:tcPr>
            <w:tcW w:w="1485" w:type="dxa"/>
            <w:gridSpan w:val="2"/>
            <w:tcBorders>
              <w:right w:val="single" w:sz="4" w:space="0" w:color="17365D" w:themeColor="text2" w:themeShade="BF"/>
            </w:tcBorders>
            <w:vAlign w:val="center"/>
          </w:tcPr>
          <w:p w14:paraId="48D14838" w14:textId="49E6B6E4" w:rsidR="00EB4470" w:rsidRPr="00DD1221" w:rsidRDefault="000A7631"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-11.2</w:t>
            </w:r>
            <w:r w:rsidR="00EB4470" w:rsidRPr="00296966">
              <w:rPr>
                <w:rFonts w:ascii="Arial" w:hAnsi="Arial" w:cs="Arial"/>
                <w:color w:val="000000"/>
                <w:sz w:val="18"/>
              </w:rPr>
              <w:t>%</w:t>
            </w:r>
          </w:p>
        </w:tc>
        <w:tc>
          <w:tcPr>
            <w:tcW w:w="1305" w:type="dxa"/>
            <w:tcBorders>
              <w:left w:val="single" w:sz="4" w:space="0" w:color="17365D" w:themeColor="text2" w:themeShade="BF"/>
            </w:tcBorders>
            <w:vAlign w:val="center"/>
          </w:tcPr>
          <w:p w14:paraId="1FCC62E3" w14:textId="65BFA9F3" w:rsidR="00EB4470" w:rsidRPr="00DD122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A7631">
              <w:rPr>
                <w:rFonts w:ascii="Arial" w:hAnsi="Arial" w:cs="Arial"/>
                <w:color w:val="000000"/>
                <w:sz w:val="18"/>
              </w:rPr>
              <w:t>2.6</w:t>
            </w:r>
            <w:r>
              <w:rPr>
                <w:rFonts w:ascii="Arial" w:hAnsi="Arial" w:cs="Arial"/>
                <w:color w:val="000000"/>
                <w:sz w:val="18"/>
              </w:rPr>
              <w:t>B</w:t>
            </w:r>
          </w:p>
        </w:tc>
        <w:tc>
          <w:tcPr>
            <w:tcW w:w="1665" w:type="dxa"/>
            <w:vAlign w:val="center"/>
          </w:tcPr>
          <w:p w14:paraId="7EFA706F" w14:textId="5553B5E3" w:rsidR="00EB4470" w:rsidRPr="00DD1221" w:rsidRDefault="000A7631"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-3.6</w:t>
            </w:r>
            <w:r w:rsidR="00EB4470" w:rsidRPr="00296966">
              <w:rPr>
                <w:rFonts w:ascii="Arial" w:hAnsi="Arial" w:cs="Arial"/>
                <w:color w:val="000000"/>
                <w:sz w:val="18"/>
              </w:rPr>
              <w:t>%</w:t>
            </w:r>
          </w:p>
        </w:tc>
        <w:tc>
          <w:tcPr>
            <w:tcW w:w="1486" w:type="dxa"/>
            <w:vAlign w:val="center"/>
          </w:tcPr>
          <w:p w14:paraId="68B84796" w14:textId="1E62E767" w:rsidR="00EB4470" w:rsidRPr="00DD1221" w:rsidRDefault="000A7631"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-7.5</w:t>
            </w:r>
            <w:r w:rsidR="00EB4470" w:rsidRPr="00296966">
              <w:rPr>
                <w:rFonts w:ascii="Arial" w:hAnsi="Arial" w:cs="Arial"/>
                <w:color w:val="000000"/>
                <w:sz w:val="18"/>
              </w:rPr>
              <w:t>%</w:t>
            </w:r>
          </w:p>
        </w:tc>
      </w:tr>
      <w:tr w:rsidR="00EB4470" w:rsidRPr="00F15260" w14:paraId="43D6193F" w14:textId="77777777" w:rsidTr="0066057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31668D95" w14:textId="082753BB" w:rsidR="00EB4470" w:rsidRPr="00DD1221" w:rsidRDefault="00EB4470" w:rsidP="00EB4470">
            <w:pPr>
              <w:pStyle w:val="NoSpacing"/>
              <w:rPr>
                <w:rFonts w:ascii="Arial" w:eastAsia="Times New Roman" w:hAnsi="Arial" w:cs="Arial"/>
                <w:b w:val="0"/>
                <w:bCs w:val="0"/>
                <w:color w:val="000000" w:themeColor="text1"/>
                <w:sz w:val="18"/>
                <w:szCs w:val="18"/>
              </w:rPr>
            </w:pPr>
            <w:r w:rsidRPr="00DD1221">
              <w:rPr>
                <w:rFonts w:ascii="Arial" w:eastAsia="Times New Roman" w:hAnsi="Arial" w:cs="Arial"/>
                <w:b w:val="0"/>
                <w:bCs w:val="0"/>
                <w:color w:val="000000" w:themeColor="text1"/>
                <w:sz w:val="18"/>
                <w:szCs w:val="18"/>
              </w:rPr>
              <w:t>All other seafood</w:t>
            </w:r>
          </w:p>
        </w:tc>
        <w:tc>
          <w:tcPr>
            <w:tcW w:w="1305" w:type="dxa"/>
            <w:shd w:val="clear" w:color="auto" w:fill="D9D9D9" w:themeFill="background1" w:themeFillShade="D9"/>
            <w:vAlign w:val="center"/>
          </w:tcPr>
          <w:p w14:paraId="46526851" w14:textId="3ED7C621" w:rsidR="00EB4470" w:rsidRPr="00DD122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A7631">
              <w:rPr>
                <w:rFonts w:ascii="Arial" w:hAnsi="Arial" w:cs="Arial"/>
                <w:color w:val="000000"/>
                <w:sz w:val="18"/>
              </w:rPr>
              <w:t>31</w:t>
            </w:r>
            <w:r w:rsidRPr="00296966">
              <w:rPr>
                <w:rFonts w:ascii="Arial" w:hAnsi="Arial" w:cs="Arial"/>
                <w:color w:val="000000"/>
                <w:sz w:val="18"/>
              </w:rPr>
              <w:t>M</w:t>
            </w:r>
          </w:p>
        </w:tc>
        <w:tc>
          <w:tcPr>
            <w:tcW w:w="1485" w:type="dxa"/>
            <w:shd w:val="clear" w:color="auto" w:fill="D9D9D9" w:themeFill="background1" w:themeFillShade="D9"/>
            <w:vAlign w:val="center"/>
          </w:tcPr>
          <w:p w14:paraId="6278C770" w14:textId="303715B9" w:rsidR="00EB4470" w:rsidRPr="00DD1221" w:rsidRDefault="000A7631"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-6.9</w:t>
            </w:r>
            <w:r w:rsidR="00EB4470" w:rsidRPr="00296966">
              <w:rPr>
                <w:rFonts w:ascii="Arial" w:hAnsi="Arial" w:cs="Arial"/>
                <w:color w:val="000000"/>
                <w:sz w:val="18"/>
              </w:rPr>
              <w:t>%</w:t>
            </w:r>
          </w:p>
        </w:tc>
        <w:tc>
          <w:tcPr>
            <w:tcW w:w="1485" w:type="dxa"/>
            <w:gridSpan w:val="2"/>
            <w:tcBorders>
              <w:right w:val="single" w:sz="4" w:space="0" w:color="17365D" w:themeColor="text2" w:themeShade="BF"/>
            </w:tcBorders>
            <w:shd w:val="clear" w:color="auto" w:fill="D9D9D9" w:themeFill="background1" w:themeFillShade="D9"/>
            <w:vAlign w:val="center"/>
          </w:tcPr>
          <w:p w14:paraId="4E87EFA0" w14:textId="572E6D1D" w:rsidR="00EB4470" w:rsidRPr="00DD1221" w:rsidRDefault="000A7631"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-4.9</w:t>
            </w:r>
            <w:r w:rsidR="00EB4470" w:rsidRPr="00296966">
              <w:rPr>
                <w:rFonts w:ascii="Arial" w:hAnsi="Arial" w:cs="Arial"/>
                <w:color w:val="000000"/>
                <w:sz w:val="18"/>
              </w:rPr>
              <w:t>%</w:t>
            </w:r>
          </w:p>
        </w:tc>
        <w:tc>
          <w:tcPr>
            <w:tcW w:w="1305" w:type="dxa"/>
            <w:tcBorders>
              <w:left w:val="single" w:sz="4" w:space="0" w:color="17365D" w:themeColor="text2" w:themeShade="BF"/>
            </w:tcBorders>
            <w:shd w:val="clear" w:color="auto" w:fill="D9D9D9" w:themeFill="background1" w:themeFillShade="D9"/>
            <w:vAlign w:val="center"/>
          </w:tcPr>
          <w:p w14:paraId="5000A218" w14:textId="0883F218" w:rsidR="00EB4470" w:rsidRPr="00DD122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A7631">
              <w:rPr>
                <w:rFonts w:ascii="Arial" w:hAnsi="Arial" w:cs="Arial"/>
                <w:color w:val="000000"/>
                <w:sz w:val="18"/>
              </w:rPr>
              <w:t>345</w:t>
            </w:r>
            <w:r w:rsidRPr="00296966">
              <w:rPr>
                <w:rFonts w:ascii="Arial" w:hAnsi="Arial" w:cs="Arial"/>
                <w:color w:val="000000"/>
                <w:sz w:val="18"/>
              </w:rPr>
              <w:t>M</w:t>
            </w:r>
          </w:p>
        </w:tc>
        <w:tc>
          <w:tcPr>
            <w:tcW w:w="1665" w:type="dxa"/>
            <w:shd w:val="clear" w:color="auto" w:fill="D9D9D9" w:themeFill="background1" w:themeFillShade="D9"/>
            <w:vAlign w:val="center"/>
          </w:tcPr>
          <w:p w14:paraId="43574BCF" w14:textId="07936BED" w:rsidR="00EB4470" w:rsidRPr="00DD1221" w:rsidRDefault="000A7631"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-0.5</w:t>
            </w:r>
            <w:r w:rsidR="00EB4470" w:rsidRPr="00296966">
              <w:rPr>
                <w:rFonts w:ascii="Arial" w:hAnsi="Arial" w:cs="Arial"/>
                <w:color w:val="000000"/>
                <w:sz w:val="18"/>
              </w:rPr>
              <w:t>%</w:t>
            </w:r>
          </w:p>
        </w:tc>
        <w:tc>
          <w:tcPr>
            <w:tcW w:w="1486" w:type="dxa"/>
            <w:shd w:val="clear" w:color="auto" w:fill="D9D9D9" w:themeFill="background1" w:themeFillShade="D9"/>
            <w:vAlign w:val="center"/>
          </w:tcPr>
          <w:p w14:paraId="07041CEB" w14:textId="459E22CD" w:rsidR="00EB4470" w:rsidRPr="00DD1221" w:rsidRDefault="000A7631"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-2.2</w:t>
            </w:r>
            <w:r w:rsidR="00EB4470" w:rsidRPr="00296966">
              <w:rPr>
                <w:rFonts w:ascii="Arial" w:hAnsi="Arial" w:cs="Arial"/>
                <w:color w:val="000000"/>
                <w:sz w:val="18"/>
              </w:rPr>
              <w:t>%</w:t>
            </w:r>
          </w:p>
        </w:tc>
      </w:tr>
    </w:tbl>
    <w:p w14:paraId="46C53BBE" w14:textId="7C473154" w:rsidR="00CD6192" w:rsidRPr="00E61F90"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r w:rsidR="007A44BE" w:rsidRPr="00E61F90">
        <w:rPr>
          <w:rFonts w:ascii="Arial" w:hAnsi="Arial" w:cs="Arial"/>
          <w:color w:val="7F7F7F" w:themeColor="text1" w:themeTint="80"/>
          <w:sz w:val="16"/>
          <w:szCs w:val="16"/>
        </w:rPr>
        <w:t>Circana</w:t>
      </w:r>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3C10C579" w14:textId="331254E4" w:rsidR="001445C0" w:rsidRPr="009F1921" w:rsidRDefault="001445C0" w:rsidP="001445C0">
      <w:pPr>
        <w:pStyle w:val="NoSpacing"/>
        <w:rPr>
          <w:rFonts w:ascii="Arial" w:hAnsi="Arial" w:cs="Arial"/>
          <w:bCs/>
          <w:color w:val="000000" w:themeColor="text1"/>
          <w:sz w:val="10"/>
          <w:szCs w:val="16"/>
        </w:rPr>
      </w:pPr>
    </w:p>
    <w:p w14:paraId="7A8F79FD" w14:textId="5D8B39F8" w:rsidR="009F1921" w:rsidRDefault="00DD1221" w:rsidP="009F1921">
      <w:pPr>
        <w:pStyle w:val="NoSpacing"/>
        <w:rPr>
          <w:rFonts w:ascii="Arial" w:hAnsi="Arial" w:cs="Arial"/>
          <w:sz w:val="20"/>
          <w:szCs w:val="20"/>
        </w:rPr>
      </w:pPr>
      <w:r>
        <w:rPr>
          <w:rFonts w:ascii="Arial" w:hAnsi="Arial" w:cs="Arial"/>
          <w:bCs/>
          <w:color w:val="000000" w:themeColor="text1"/>
          <w:sz w:val="20"/>
          <w:szCs w:val="16"/>
        </w:rPr>
        <w:t>Refrigerated finfish dollar sales have been growing since the third quarter of 2024,</w:t>
      </w:r>
      <w:r w:rsidR="00EB4470">
        <w:rPr>
          <w:rFonts w:ascii="Arial" w:hAnsi="Arial" w:cs="Arial"/>
          <w:bCs/>
          <w:color w:val="000000" w:themeColor="text1"/>
          <w:sz w:val="20"/>
          <w:szCs w:val="16"/>
        </w:rPr>
        <w:t xml:space="preserve"> with year-to-date growth of </w:t>
      </w:r>
      <w:r w:rsidR="00B343A8">
        <w:rPr>
          <w:rFonts w:ascii="Arial" w:hAnsi="Arial" w:cs="Arial"/>
          <w:bCs/>
          <w:color w:val="000000" w:themeColor="text1"/>
          <w:sz w:val="20"/>
          <w:szCs w:val="16"/>
        </w:rPr>
        <w:t>4.2</w:t>
      </w:r>
      <w:r>
        <w:rPr>
          <w:rFonts w:ascii="Arial" w:hAnsi="Arial" w:cs="Arial"/>
          <w:bCs/>
          <w:color w:val="000000" w:themeColor="text1"/>
          <w:sz w:val="20"/>
          <w:szCs w:val="16"/>
        </w:rPr>
        <w:t>%</w:t>
      </w:r>
      <w:r w:rsidR="0047126A">
        <w:rPr>
          <w:rFonts w:ascii="Arial" w:hAnsi="Arial" w:cs="Arial"/>
          <w:bCs/>
          <w:color w:val="000000" w:themeColor="text1"/>
          <w:sz w:val="20"/>
          <w:szCs w:val="16"/>
        </w:rPr>
        <w:t>.</w:t>
      </w:r>
      <w:r>
        <w:rPr>
          <w:rFonts w:ascii="Arial" w:hAnsi="Arial" w:cs="Arial"/>
          <w:bCs/>
          <w:color w:val="000000" w:themeColor="text1"/>
          <w:sz w:val="20"/>
          <w:szCs w:val="16"/>
        </w:rPr>
        <w:t xml:space="preserve"> Pound sales have experienced even greater gains. </w:t>
      </w:r>
      <w:r w:rsidR="009F1921">
        <w:rPr>
          <w:rFonts w:ascii="Arial" w:hAnsi="Arial" w:cs="Arial"/>
          <w:bCs/>
          <w:color w:val="000000" w:themeColor="text1"/>
          <w:sz w:val="20"/>
          <w:szCs w:val="16"/>
        </w:rPr>
        <w:t>August</w:t>
      </w:r>
      <w:r w:rsidR="00562788">
        <w:rPr>
          <w:rFonts w:ascii="Arial" w:hAnsi="Arial" w:cs="Arial"/>
          <w:bCs/>
          <w:color w:val="000000" w:themeColor="text1"/>
          <w:sz w:val="20"/>
          <w:szCs w:val="16"/>
        </w:rPr>
        <w:t xml:space="preserve"> pound sales were above those seen in the first quarter, which is a positive sign. The second quarter results were positively impacted by the Easter shift this year. </w:t>
      </w:r>
      <w:r w:rsidR="004E4268">
        <w:rPr>
          <w:rFonts w:ascii="Arial" w:hAnsi="Arial" w:cs="Arial"/>
          <w:sz w:val="20"/>
          <w:szCs w:val="20"/>
        </w:rPr>
        <w:t>The 2019</w:t>
      </w:r>
      <w:r w:rsidR="009F1921">
        <w:rPr>
          <w:rFonts w:ascii="Arial" w:hAnsi="Arial" w:cs="Arial"/>
          <w:sz w:val="20"/>
          <w:szCs w:val="20"/>
        </w:rPr>
        <w:t xml:space="preserve"> through August 2025 chart demonstrates the very different long-term trajectory of refrigerated/fresh shellfish. Pound sales fell below year-ago levels in 2021 and have been struggling ever since.   </w:t>
      </w:r>
    </w:p>
    <w:p w14:paraId="1B8976D1" w14:textId="09E2DCBD" w:rsidR="009F1921" w:rsidRDefault="00EB4470"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66432" behindDoc="0" locked="0" layoutInCell="1" allowOverlap="1" wp14:anchorId="4B2FEF61" wp14:editId="5C27A06C">
                <wp:simplePos x="0" y="0"/>
                <wp:positionH relativeFrom="margin">
                  <wp:posOffset>-635</wp:posOffset>
                </wp:positionH>
                <wp:positionV relativeFrom="paragraph">
                  <wp:posOffset>5530215</wp:posOffset>
                </wp:positionV>
                <wp:extent cx="2592070" cy="214630"/>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070" cy="214630"/>
                        </a:xfrm>
                        <a:prstGeom prst="rect">
                          <a:avLst/>
                        </a:prstGeom>
                        <a:solidFill>
                          <a:schemeClr val="lt1"/>
                        </a:solidFill>
                        <a:ln w="6350">
                          <a:noFill/>
                        </a:ln>
                      </wps:spPr>
                      <wps:txbx>
                        <w:txbxContent>
                          <w:p w14:paraId="0F4E3802" w14:textId="068BFA89" w:rsidR="00660570" w:rsidRPr="003225B0" w:rsidRDefault="00660570"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660570" w:rsidRPr="003225B0" w:rsidRDefault="00660570"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Text Box 1" o:spid="_x0000_s1027" type="#_x0000_t202" style="position:absolute;margin-left:-.05pt;margin-top:435.45pt;width:204.1pt;height:16.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" fillcolor="white [3201]" stroked="f" strokeweight=".5pt">
                <v:textbox>
                  <w:txbxContent>
                    <w:p w14:paraId="0F4E3802" w14:textId="068BFA89" w:rsidR="00660570" w:rsidRPr="003225B0" w:rsidRDefault="00660570" w:rsidP="003225B0">
                      <w:pPr>
                        <w:pStyle w:val="Geenafstand"/>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660570" w:rsidRPr="003225B0" w:rsidRDefault="00660570" w:rsidP="003225B0">
                      <w:pPr>
                        <w:rPr>
                          <w:color w:val="595959" w:themeColor="text1" w:themeTint="A6"/>
                        </w:rPr>
                      </w:pPr>
                    </w:p>
                  </w:txbxContent>
                </v:textbox>
                <w10:wrap anchorx="margin"/>
              </v:shape>
            </w:pict>
          </mc:Fallback>
        </mc:AlternateContent>
      </w:r>
      <w:r w:rsidR="009F1921" w:rsidRPr="00C230D2">
        <w:rPr>
          <w:rFonts w:ascii="Arial" w:hAnsi="Arial" w:cs="Arial"/>
          <w:bCs/>
          <w:noProof/>
          <w:color w:val="660066"/>
          <w:sz w:val="20"/>
          <w:szCs w:val="16"/>
          <w:lang w:val="nl-NL" w:eastAsia="nl-NL"/>
        </w:rPr>
        <w:drawing>
          <wp:anchor distT="0" distB="0" distL="114300" distR="114300" simplePos="0" relativeHeight="251692032" behindDoc="0" locked="0" layoutInCell="1" allowOverlap="1" wp14:anchorId="352AF376" wp14:editId="421FC9D5">
            <wp:simplePos x="0" y="0"/>
            <wp:positionH relativeFrom="margin">
              <wp:posOffset>-69850</wp:posOffset>
            </wp:positionH>
            <wp:positionV relativeFrom="paragraph">
              <wp:posOffset>2783205</wp:posOffset>
            </wp:positionV>
            <wp:extent cx="6750685" cy="2734945"/>
            <wp:effectExtent l="0" t="0" r="0" b="8255"/>
            <wp:wrapSquare wrapText="bothSides"/>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9F1921">
        <w:rPr>
          <w:noProof/>
          <w:lang w:val="nl-NL" w:eastAsia="nl-NL"/>
        </w:rPr>
        <mc:AlternateContent>
          <mc:Choice Requires="wps">
            <w:drawing>
              <wp:anchor distT="0" distB="0" distL="114300" distR="114300" simplePos="0" relativeHeight="251691008" behindDoc="0" locked="0" layoutInCell="1" allowOverlap="1" wp14:anchorId="01CBEC34" wp14:editId="7C195F5A">
                <wp:simplePos x="0" y="0"/>
                <wp:positionH relativeFrom="margin">
                  <wp:posOffset>63500</wp:posOffset>
                </wp:positionH>
                <wp:positionV relativeFrom="paragraph">
                  <wp:posOffset>2529205</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660570" w:rsidRPr="003225B0" w:rsidRDefault="00660570"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660570" w:rsidRPr="003225B0" w:rsidRDefault="00660570"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_x0000_s1028" type="#_x0000_t202" style="position:absolute;margin-left:5pt;margin-top:199.15pt;width:204.1pt;height:16.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" fillcolor="white [3201]" stroked="f" strokeweight=".5pt">
                <v:textbox>
                  <w:txbxContent>
                    <w:p w14:paraId="2E582057" w14:textId="77777777" w:rsidR="00660570" w:rsidRPr="003225B0" w:rsidRDefault="00660570" w:rsidP="00F81649">
                      <w:pPr>
                        <w:pStyle w:val="Geenafstand"/>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660570" w:rsidRPr="003225B0" w:rsidRDefault="00660570" w:rsidP="00F81649">
                      <w:pPr>
                        <w:rPr>
                          <w:color w:val="595959" w:themeColor="text1" w:themeTint="A6"/>
                        </w:rPr>
                      </w:pPr>
                    </w:p>
                  </w:txbxContent>
                </v:textbox>
                <w10:wrap anchorx="margin"/>
              </v:shape>
            </w:pict>
          </mc:Fallback>
        </mc:AlternateContent>
      </w:r>
      <w:r w:rsidR="009F1921" w:rsidRPr="00325C3A">
        <w:rPr>
          <w:rFonts w:ascii="Arial" w:hAnsi="Arial" w:cs="Arial"/>
          <w:bCs/>
          <w:noProof/>
          <w:color w:val="660066"/>
          <w:sz w:val="20"/>
          <w:szCs w:val="16"/>
          <w:shd w:val="clear" w:color="auto" w:fill="00B0F0"/>
          <w:lang w:val="nl-NL" w:eastAsia="nl-NL"/>
        </w:rPr>
        <w:drawing>
          <wp:anchor distT="0" distB="0" distL="114300" distR="114300" simplePos="0" relativeHeight="251688960" behindDoc="1" locked="0" layoutInCell="1" allowOverlap="1" wp14:anchorId="2FA710A4" wp14:editId="58B83F6F">
            <wp:simplePos x="0" y="0"/>
            <wp:positionH relativeFrom="margin">
              <wp:posOffset>-44450</wp:posOffset>
            </wp:positionH>
            <wp:positionV relativeFrom="paragraph">
              <wp:posOffset>176530</wp:posOffset>
            </wp:positionV>
            <wp:extent cx="6675120" cy="2671445"/>
            <wp:effectExtent l="0" t="0" r="0" b="0"/>
            <wp:wrapTight wrapText="bothSides">
              <wp:wrapPolygon edited="0">
                <wp:start x="0" y="0"/>
                <wp:lineTo x="0" y="21410"/>
                <wp:lineTo x="21514" y="21410"/>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29146A62" w14:textId="1885E31F" w:rsidR="009F1921" w:rsidRDefault="009F1921" w:rsidP="001445C0">
      <w:pPr>
        <w:pStyle w:val="NoSpacing"/>
        <w:rPr>
          <w:rFonts w:ascii="Arial" w:hAnsi="Arial" w:cs="Arial"/>
          <w:sz w:val="20"/>
          <w:szCs w:val="20"/>
        </w:rPr>
      </w:pPr>
    </w:p>
    <w:p w14:paraId="018AD182" w14:textId="7FB9F4F8" w:rsidR="006F697A" w:rsidRPr="009F1921" w:rsidRDefault="006F697A" w:rsidP="001445C0">
      <w:pPr>
        <w:pStyle w:val="NoSpacing"/>
        <w:rPr>
          <w:rFonts w:ascii="Arial" w:hAnsi="Arial" w:cs="Arial"/>
          <w:bCs/>
          <w:color w:val="000000" w:themeColor="text1"/>
          <w:sz w:val="20"/>
          <w:szCs w:val="16"/>
        </w:rPr>
      </w:pPr>
    </w:p>
    <w:tbl>
      <w:tblPr>
        <w:tblStyle w:val="GridTable4"/>
        <w:tblpPr w:leftFromText="180" w:rightFromText="180" w:vertAnchor="text" w:horzAnchor="margin" w:tblpY="350"/>
        <w:tblW w:w="2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8"/>
        <w:gridCol w:w="1312"/>
        <w:gridCol w:w="1582"/>
        <w:gridCol w:w="1726"/>
      </w:tblGrid>
      <w:tr w:rsidR="0047126A" w:rsidRPr="00B25707" w14:paraId="09D57EB7" w14:textId="77777777" w:rsidTr="00EF46AC">
        <w:trPr>
          <w:cnfStyle w:val="100000000000" w:firstRow="1" w:lastRow="0" w:firstColumn="0" w:lastColumn="0" w:oddVBand="0" w:evenVBand="0" w:oddHBand="0"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shd w:val="clear" w:color="auto" w:fill="17365D" w:themeFill="text2" w:themeFillShade="BF"/>
          </w:tcPr>
          <w:p w14:paraId="45C9BBDF" w14:textId="77777777" w:rsidR="0047126A" w:rsidRPr="00B25707" w:rsidRDefault="0047126A" w:rsidP="00EF46AC">
            <w:pPr>
              <w:pStyle w:val="NoSpacing"/>
              <w:rPr>
                <w:rFonts w:ascii="Arial" w:hAnsi="Arial" w:cs="Arial"/>
                <w:sz w:val="18"/>
                <w:szCs w:val="18"/>
              </w:rPr>
            </w:pPr>
            <w:r w:rsidRPr="00B25707">
              <w:rPr>
                <w:rFonts w:ascii="Arial" w:hAnsi="Arial" w:cs="Arial"/>
                <w:sz w:val="18"/>
                <w:szCs w:val="18"/>
              </w:rPr>
              <w:lastRenderedPageBreak/>
              <w:t>Fresh seafood</w:t>
            </w:r>
          </w:p>
        </w:tc>
        <w:tc>
          <w:tcPr>
            <w:tcW w:w="1055" w:type="pct"/>
            <w:shd w:val="clear" w:color="auto" w:fill="17365D" w:themeFill="text2" w:themeFillShade="BF"/>
          </w:tcPr>
          <w:p w14:paraId="67394588" w14:textId="77777777" w:rsidR="0047126A" w:rsidRPr="00B25707" w:rsidRDefault="0047126A" w:rsidP="00EF46A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Dollar sales</w:t>
            </w:r>
          </w:p>
        </w:tc>
        <w:tc>
          <w:tcPr>
            <w:tcW w:w="1272" w:type="pct"/>
            <w:shd w:val="clear" w:color="auto" w:fill="17365D" w:themeFill="text2" w:themeFillShade="BF"/>
          </w:tcPr>
          <w:p w14:paraId="1B2D6559" w14:textId="44D41CD1" w:rsidR="0047126A" w:rsidRPr="00B25707" w:rsidRDefault="0047126A" w:rsidP="00EF46A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 xml:space="preserve">Dollar vs. </w:t>
            </w:r>
            <w:r>
              <w:rPr>
                <w:rFonts w:ascii="Arial" w:hAnsi="Arial" w:cs="Arial"/>
                <w:sz w:val="18"/>
                <w:szCs w:val="18"/>
              </w:rPr>
              <w:t>YA</w:t>
            </w:r>
          </w:p>
        </w:tc>
        <w:tc>
          <w:tcPr>
            <w:tcW w:w="1388" w:type="pct"/>
            <w:shd w:val="clear" w:color="auto" w:fill="17365D" w:themeFill="text2" w:themeFillShade="BF"/>
          </w:tcPr>
          <w:p w14:paraId="3795D33C" w14:textId="77777777" w:rsidR="0047126A" w:rsidRPr="00B25707" w:rsidRDefault="0047126A" w:rsidP="00EF46A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Pounds </w:t>
            </w:r>
            <w:r w:rsidRPr="00B25707">
              <w:rPr>
                <w:rFonts w:ascii="Arial" w:hAnsi="Arial" w:cs="Arial"/>
                <w:sz w:val="18"/>
                <w:szCs w:val="18"/>
              </w:rPr>
              <w:t xml:space="preserve">vs. </w:t>
            </w:r>
            <w:r>
              <w:rPr>
                <w:rFonts w:ascii="Arial" w:hAnsi="Arial" w:cs="Arial"/>
                <w:sz w:val="18"/>
                <w:szCs w:val="18"/>
              </w:rPr>
              <w:t>YA</w:t>
            </w:r>
          </w:p>
        </w:tc>
      </w:tr>
      <w:tr w:rsidR="00EF46AC" w:rsidRPr="005A1DA4" w14:paraId="7F3228CF" w14:textId="77777777" w:rsidTr="00EF46AC">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tcPr>
          <w:p w14:paraId="5E6AE4C1" w14:textId="446A8CE4" w:rsidR="00EF46AC" w:rsidRPr="00290936" w:rsidRDefault="009F1921" w:rsidP="00EF46AC">
            <w:pPr>
              <w:pStyle w:val="NoSpacing"/>
              <w:rPr>
                <w:rFonts w:ascii="Arial" w:hAnsi="Arial" w:cs="Arial"/>
                <w:color w:val="000000" w:themeColor="text1"/>
                <w:sz w:val="18"/>
                <w:szCs w:val="18"/>
              </w:rPr>
            </w:pPr>
            <w:r>
              <w:rPr>
                <w:rFonts w:ascii="Arial" w:hAnsi="Arial" w:cs="Arial"/>
                <w:color w:val="000000"/>
                <w:sz w:val="18"/>
                <w:szCs w:val="18"/>
              </w:rPr>
              <w:t>August</w:t>
            </w:r>
            <w:r w:rsidR="00EF46AC" w:rsidRPr="00290936">
              <w:rPr>
                <w:rFonts w:ascii="Arial" w:hAnsi="Arial" w:cs="Arial"/>
                <w:color w:val="000000"/>
                <w:sz w:val="18"/>
                <w:szCs w:val="18"/>
              </w:rPr>
              <w:t xml:space="preserve"> 2025</w:t>
            </w:r>
          </w:p>
        </w:tc>
        <w:tc>
          <w:tcPr>
            <w:tcW w:w="1055" w:type="pct"/>
            <w:vAlign w:val="bottom"/>
          </w:tcPr>
          <w:p w14:paraId="45D6BBBF" w14:textId="200107AD" w:rsidR="00EF46AC" w:rsidRPr="00EF46AC" w:rsidRDefault="00EF46AC"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EF46AC">
              <w:rPr>
                <w:rFonts w:ascii="Arial" w:hAnsi="Arial" w:cs="Arial"/>
                <w:b/>
                <w:color w:val="000000"/>
                <w:sz w:val="18"/>
                <w:szCs w:val="18"/>
              </w:rPr>
              <w:t>$</w:t>
            </w:r>
            <w:r w:rsidR="00816A05">
              <w:rPr>
                <w:rFonts w:ascii="Arial" w:hAnsi="Arial" w:cs="Arial"/>
                <w:b/>
                <w:color w:val="000000"/>
                <w:sz w:val="18"/>
                <w:szCs w:val="18"/>
              </w:rPr>
              <w:t>823</w:t>
            </w:r>
            <w:r w:rsidRPr="00EF46AC">
              <w:rPr>
                <w:rFonts w:ascii="Arial" w:hAnsi="Arial" w:cs="Arial"/>
                <w:b/>
                <w:color w:val="000000"/>
                <w:sz w:val="18"/>
                <w:szCs w:val="18"/>
              </w:rPr>
              <w:t>M</w:t>
            </w:r>
          </w:p>
        </w:tc>
        <w:tc>
          <w:tcPr>
            <w:tcW w:w="1272" w:type="pct"/>
            <w:vAlign w:val="bottom"/>
          </w:tcPr>
          <w:p w14:paraId="59ED5CFC" w14:textId="122AACBD" w:rsidR="00EF46AC" w:rsidRPr="00EF46AC" w:rsidRDefault="00EF46AC"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EF46AC">
              <w:rPr>
                <w:rFonts w:ascii="Arial" w:hAnsi="Arial" w:cs="Arial"/>
                <w:b/>
                <w:color w:val="000000"/>
                <w:sz w:val="18"/>
                <w:szCs w:val="18"/>
              </w:rPr>
              <w:t>+</w:t>
            </w:r>
            <w:r w:rsidR="00816A05">
              <w:rPr>
                <w:rFonts w:ascii="Arial" w:hAnsi="Arial" w:cs="Arial"/>
                <w:b/>
                <w:color w:val="000000"/>
                <w:sz w:val="18"/>
                <w:szCs w:val="18"/>
              </w:rPr>
              <w:t>0.8</w:t>
            </w:r>
            <w:r w:rsidRPr="00EF46AC">
              <w:rPr>
                <w:rFonts w:ascii="Arial" w:hAnsi="Arial" w:cs="Arial"/>
                <w:b/>
                <w:color w:val="000000"/>
                <w:sz w:val="18"/>
                <w:szCs w:val="18"/>
              </w:rPr>
              <w:t>%</w:t>
            </w:r>
          </w:p>
        </w:tc>
        <w:tc>
          <w:tcPr>
            <w:tcW w:w="1388" w:type="pct"/>
            <w:vAlign w:val="bottom"/>
          </w:tcPr>
          <w:p w14:paraId="02151E25" w14:textId="1A95A298" w:rsidR="00EF46AC" w:rsidRPr="00EF46AC" w:rsidRDefault="00816A05"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sz w:val="18"/>
                <w:szCs w:val="18"/>
              </w:rPr>
              <w:t>-1.8</w:t>
            </w:r>
            <w:r w:rsidR="00EF46AC" w:rsidRPr="00EF46AC">
              <w:rPr>
                <w:rFonts w:ascii="Arial" w:hAnsi="Arial" w:cs="Arial"/>
                <w:b/>
                <w:color w:val="000000"/>
                <w:sz w:val="18"/>
                <w:szCs w:val="18"/>
              </w:rPr>
              <w:t>%</w:t>
            </w:r>
          </w:p>
        </w:tc>
      </w:tr>
      <w:tr w:rsidR="00EB4470" w:rsidRPr="00701340" w14:paraId="6134CC26" w14:textId="77777777" w:rsidTr="00660570">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2549652" w14:textId="5ACC3F88" w:rsidR="00EB4470" w:rsidRPr="00290936" w:rsidRDefault="00EB4470" w:rsidP="00EB4470">
            <w:pPr>
              <w:rPr>
                <w:rFonts w:ascii="Arial" w:hAnsi="Arial" w:cs="Arial"/>
                <w:b w:val="0"/>
                <w:bCs w:val="0"/>
                <w:sz w:val="18"/>
                <w:szCs w:val="18"/>
              </w:rPr>
            </w:pPr>
            <w:r>
              <w:rPr>
                <w:rFonts w:ascii="Arial" w:hAnsi="Arial" w:cs="Arial"/>
                <w:b w:val="0"/>
                <w:bCs w:val="0"/>
                <w:color w:val="000000"/>
                <w:sz w:val="18"/>
                <w:szCs w:val="18"/>
              </w:rPr>
              <w:t>w.e. 08-03</w:t>
            </w:r>
            <w:r w:rsidRPr="00290936">
              <w:rPr>
                <w:rFonts w:ascii="Arial" w:hAnsi="Arial" w:cs="Arial"/>
                <w:b w:val="0"/>
                <w:bCs w:val="0"/>
                <w:color w:val="000000"/>
                <w:sz w:val="18"/>
                <w:szCs w:val="18"/>
              </w:rPr>
              <w:t>-25</w:t>
            </w:r>
          </w:p>
        </w:tc>
        <w:tc>
          <w:tcPr>
            <w:tcW w:w="1055" w:type="pct"/>
            <w:vAlign w:val="center"/>
          </w:tcPr>
          <w:p w14:paraId="4217A1C7" w14:textId="0A819477"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rPr>
              <w:t>$</w:t>
            </w:r>
            <w:r w:rsidR="00816A05">
              <w:rPr>
                <w:rFonts w:ascii="Arial" w:hAnsi="Arial" w:cs="Arial"/>
                <w:color w:val="000000"/>
                <w:sz w:val="18"/>
              </w:rPr>
              <w:t>163</w:t>
            </w:r>
            <w:r w:rsidRPr="00296966">
              <w:rPr>
                <w:rFonts w:ascii="Arial" w:hAnsi="Arial" w:cs="Arial"/>
                <w:color w:val="000000"/>
                <w:sz w:val="18"/>
              </w:rPr>
              <w:t>M</w:t>
            </w:r>
          </w:p>
        </w:tc>
        <w:tc>
          <w:tcPr>
            <w:tcW w:w="1272" w:type="pct"/>
            <w:vAlign w:val="center"/>
          </w:tcPr>
          <w:p w14:paraId="1FA62EE7" w14:textId="05A535FF" w:rsidR="00EB4470" w:rsidRPr="00290936" w:rsidRDefault="00816A05"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-1.1</w:t>
            </w:r>
            <w:r w:rsidR="00EB4470" w:rsidRPr="00296966">
              <w:rPr>
                <w:rFonts w:ascii="Arial" w:hAnsi="Arial" w:cs="Arial"/>
                <w:color w:val="000000"/>
                <w:sz w:val="18"/>
              </w:rPr>
              <w:t>%</w:t>
            </w:r>
          </w:p>
        </w:tc>
        <w:tc>
          <w:tcPr>
            <w:tcW w:w="1388" w:type="pct"/>
            <w:vAlign w:val="center"/>
          </w:tcPr>
          <w:p w14:paraId="45622511" w14:textId="3BBD713D" w:rsidR="00EB4470" w:rsidRPr="00290936" w:rsidRDefault="00816A05"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-3.9</w:t>
            </w:r>
            <w:r w:rsidR="00EB4470" w:rsidRPr="00296966">
              <w:rPr>
                <w:rFonts w:ascii="Arial" w:hAnsi="Arial" w:cs="Arial"/>
                <w:color w:val="000000"/>
                <w:sz w:val="18"/>
              </w:rPr>
              <w:t>%</w:t>
            </w:r>
          </w:p>
        </w:tc>
      </w:tr>
      <w:tr w:rsidR="00EB4470" w:rsidRPr="00701340" w14:paraId="4FFA0E46" w14:textId="77777777" w:rsidTr="00660570">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188B8E1" w14:textId="74672D93" w:rsidR="00EB4470" w:rsidRPr="00290936" w:rsidRDefault="00EB4470" w:rsidP="00EB4470">
            <w:pPr>
              <w:rPr>
                <w:rFonts w:ascii="Arial" w:hAnsi="Arial" w:cs="Arial"/>
                <w:b w:val="0"/>
                <w:bCs w:val="0"/>
                <w:color w:val="000000" w:themeColor="text1"/>
                <w:sz w:val="18"/>
                <w:szCs w:val="18"/>
              </w:rPr>
            </w:pPr>
            <w:r>
              <w:rPr>
                <w:rFonts w:ascii="Arial" w:hAnsi="Arial" w:cs="Arial"/>
                <w:b w:val="0"/>
                <w:bCs w:val="0"/>
                <w:color w:val="000000"/>
                <w:sz w:val="18"/>
                <w:szCs w:val="18"/>
              </w:rPr>
              <w:t>w.e. 08-10</w:t>
            </w:r>
            <w:r w:rsidRPr="00290936">
              <w:rPr>
                <w:rFonts w:ascii="Arial" w:hAnsi="Arial" w:cs="Arial"/>
                <w:b w:val="0"/>
                <w:bCs w:val="0"/>
                <w:color w:val="000000"/>
                <w:sz w:val="18"/>
                <w:szCs w:val="18"/>
              </w:rPr>
              <w:t>-25</w:t>
            </w:r>
          </w:p>
        </w:tc>
        <w:tc>
          <w:tcPr>
            <w:tcW w:w="1055" w:type="pct"/>
            <w:vAlign w:val="center"/>
          </w:tcPr>
          <w:p w14:paraId="352958DF" w14:textId="62A9A0F9"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w:t>
            </w:r>
            <w:r w:rsidR="00816A05">
              <w:rPr>
                <w:rFonts w:ascii="Arial" w:hAnsi="Arial" w:cs="Arial"/>
                <w:color w:val="000000"/>
                <w:sz w:val="18"/>
              </w:rPr>
              <w:t>169</w:t>
            </w:r>
            <w:r w:rsidRPr="00296966">
              <w:rPr>
                <w:rFonts w:ascii="Arial" w:hAnsi="Arial" w:cs="Arial"/>
                <w:color w:val="000000"/>
                <w:sz w:val="18"/>
              </w:rPr>
              <w:t>M</w:t>
            </w:r>
          </w:p>
        </w:tc>
        <w:tc>
          <w:tcPr>
            <w:tcW w:w="1272" w:type="pct"/>
            <w:vAlign w:val="center"/>
          </w:tcPr>
          <w:p w14:paraId="0E432148" w14:textId="59674249"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w:t>
            </w:r>
            <w:r w:rsidR="00816A05">
              <w:rPr>
                <w:rFonts w:ascii="Arial" w:hAnsi="Arial" w:cs="Arial"/>
                <w:color w:val="000000"/>
                <w:sz w:val="18"/>
              </w:rPr>
              <w:t>3.0</w:t>
            </w:r>
            <w:r w:rsidRPr="00296966">
              <w:rPr>
                <w:rFonts w:ascii="Arial" w:hAnsi="Arial" w:cs="Arial"/>
                <w:color w:val="000000"/>
                <w:sz w:val="18"/>
              </w:rPr>
              <w:t>%</w:t>
            </w:r>
          </w:p>
        </w:tc>
        <w:tc>
          <w:tcPr>
            <w:tcW w:w="1388" w:type="pct"/>
            <w:vAlign w:val="center"/>
          </w:tcPr>
          <w:p w14:paraId="40607876" w14:textId="36AB1C35"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w:t>
            </w:r>
            <w:r w:rsidR="00816A05">
              <w:rPr>
                <w:rFonts w:ascii="Arial" w:hAnsi="Arial" w:cs="Arial"/>
                <w:color w:val="000000"/>
                <w:sz w:val="18"/>
              </w:rPr>
              <w:t>1.3</w:t>
            </w:r>
            <w:r w:rsidRPr="00296966">
              <w:rPr>
                <w:rFonts w:ascii="Arial" w:hAnsi="Arial" w:cs="Arial"/>
                <w:color w:val="000000"/>
                <w:sz w:val="18"/>
              </w:rPr>
              <w:t>%</w:t>
            </w:r>
          </w:p>
        </w:tc>
      </w:tr>
      <w:tr w:rsidR="00EB4470" w:rsidRPr="00701340" w14:paraId="35B2DD96" w14:textId="77777777" w:rsidTr="00660570">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702713D" w14:textId="46F5A78F" w:rsidR="00EB4470" w:rsidRPr="00290936" w:rsidRDefault="00EB4470" w:rsidP="00EB4470">
            <w:pPr>
              <w:rPr>
                <w:rFonts w:ascii="Arial" w:hAnsi="Arial" w:cs="Arial"/>
                <w:b w:val="0"/>
                <w:bCs w:val="0"/>
                <w:color w:val="000000" w:themeColor="text1"/>
                <w:sz w:val="18"/>
                <w:szCs w:val="18"/>
              </w:rPr>
            </w:pPr>
            <w:r>
              <w:rPr>
                <w:rFonts w:ascii="Arial" w:hAnsi="Arial" w:cs="Arial"/>
                <w:b w:val="0"/>
                <w:bCs w:val="0"/>
                <w:color w:val="000000"/>
                <w:sz w:val="18"/>
                <w:szCs w:val="18"/>
              </w:rPr>
              <w:t>w.e. 08-17</w:t>
            </w:r>
            <w:r w:rsidRPr="00290936">
              <w:rPr>
                <w:rFonts w:ascii="Arial" w:hAnsi="Arial" w:cs="Arial"/>
                <w:b w:val="0"/>
                <w:bCs w:val="0"/>
                <w:color w:val="000000"/>
                <w:sz w:val="18"/>
                <w:szCs w:val="18"/>
              </w:rPr>
              <w:t>-25</w:t>
            </w:r>
          </w:p>
        </w:tc>
        <w:tc>
          <w:tcPr>
            <w:tcW w:w="1055" w:type="pct"/>
            <w:vAlign w:val="center"/>
          </w:tcPr>
          <w:p w14:paraId="43BF1AE2" w14:textId="1F7BFE71"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w:t>
            </w:r>
            <w:r w:rsidR="00816A05">
              <w:rPr>
                <w:rFonts w:ascii="Arial" w:hAnsi="Arial" w:cs="Arial"/>
                <w:color w:val="000000"/>
                <w:sz w:val="18"/>
              </w:rPr>
              <w:t>166</w:t>
            </w:r>
            <w:r w:rsidRPr="00296966">
              <w:rPr>
                <w:rFonts w:ascii="Arial" w:hAnsi="Arial" w:cs="Arial"/>
                <w:color w:val="000000"/>
                <w:sz w:val="18"/>
              </w:rPr>
              <w:t>M</w:t>
            </w:r>
          </w:p>
        </w:tc>
        <w:tc>
          <w:tcPr>
            <w:tcW w:w="1272" w:type="pct"/>
            <w:vAlign w:val="center"/>
          </w:tcPr>
          <w:p w14:paraId="15773542" w14:textId="4BE0ACA0"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w:t>
            </w:r>
            <w:r w:rsidR="00816A05">
              <w:rPr>
                <w:rFonts w:ascii="Arial" w:hAnsi="Arial" w:cs="Arial"/>
                <w:color w:val="000000"/>
                <w:sz w:val="18"/>
              </w:rPr>
              <w:t>2.2</w:t>
            </w:r>
            <w:r w:rsidRPr="00296966">
              <w:rPr>
                <w:rFonts w:ascii="Arial" w:hAnsi="Arial" w:cs="Arial"/>
                <w:color w:val="000000"/>
                <w:sz w:val="18"/>
              </w:rPr>
              <w:t>%</w:t>
            </w:r>
          </w:p>
        </w:tc>
        <w:tc>
          <w:tcPr>
            <w:tcW w:w="1388" w:type="pct"/>
            <w:vAlign w:val="center"/>
          </w:tcPr>
          <w:p w14:paraId="1942E0B2" w14:textId="2B456737" w:rsidR="00EB4470" w:rsidRPr="00290936" w:rsidRDefault="00816A05"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-0.6</w:t>
            </w:r>
            <w:r w:rsidR="00EB4470" w:rsidRPr="00296966">
              <w:rPr>
                <w:rFonts w:ascii="Arial" w:hAnsi="Arial" w:cs="Arial"/>
                <w:color w:val="000000"/>
                <w:sz w:val="18"/>
              </w:rPr>
              <w:t>%</w:t>
            </w:r>
          </w:p>
        </w:tc>
      </w:tr>
      <w:tr w:rsidR="00EB4470" w:rsidRPr="00701340" w14:paraId="3A66FC91" w14:textId="77777777" w:rsidTr="00660570">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29EBA3ED" w14:textId="1A5C8510" w:rsidR="00EB4470" w:rsidRPr="00290936" w:rsidRDefault="00EB4470" w:rsidP="00EB4470">
            <w:pPr>
              <w:rPr>
                <w:rFonts w:ascii="Arial" w:hAnsi="Arial" w:cs="Arial"/>
                <w:b w:val="0"/>
                <w:bCs w:val="0"/>
                <w:color w:val="000000" w:themeColor="text1"/>
                <w:sz w:val="18"/>
                <w:szCs w:val="18"/>
              </w:rPr>
            </w:pPr>
            <w:r>
              <w:rPr>
                <w:rFonts w:ascii="Arial" w:hAnsi="Arial" w:cs="Arial"/>
                <w:b w:val="0"/>
                <w:bCs w:val="0"/>
                <w:color w:val="000000"/>
                <w:sz w:val="18"/>
                <w:szCs w:val="18"/>
              </w:rPr>
              <w:t>w.e. 08-24</w:t>
            </w:r>
            <w:r w:rsidRPr="00290936">
              <w:rPr>
                <w:rFonts w:ascii="Arial" w:hAnsi="Arial" w:cs="Arial"/>
                <w:b w:val="0"/>
                <w:bCs w:val="0"/>
                <w:color w:val="000000"/>
                <w:sz w:val="18"/>
                <w:szCs w:val="18"/>
              </w:rPr>
              <w:t>-25</w:t>
            </w:r>
          </w:p>
        </w:tc>
        <w:tc>
          <w:tcPr>
            <w:tcW w:w="1055" w:type="pct"/>
            <w:vAlign w:val="center"/>
          </w:tcPr>
          <w:p w14:paraId="4FFC8C2B" w14:textId="71D88C45" w:rsidR="00EB4470" w:rsidRPr="0070134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w:t>
            </w:r>
            <w:r w:rsidR="00816A05">
              <w:rPr>
                <w:rFonts w:ascii="Arial" w:hAnsi="Arial" w:cs="Arial"/>
                <w:color w:val="000000"/>
                <w:sz w:val="18"/>
              </w:rPr>
              <w:t>159</w:t>
            </w:r>
            <w:r w:rsidRPr="00296966">
              <w:rPr>
                <w:rFonts w:ascii="Arial" w:hAnsi="Arial" w:cs="Arial"/>
                <w:color w:val="000000"/>
                <w:sz w:val="18"/>
              </w:rPr>
              <w:t>M</w:t>
            </w:r>
          </w:p>
        </w:tc>
        <w:tc>
          <w:tcPr>
            <w:tcW w:w="1272" w:type="pct"/>
            <w:vAlign w:val="center"/>
          </w:tcPr>
          <w:p w14:paraId="269A3BFE" w14:textId="212DA849" w:rsidR="00EB4470" w:rsidRPr="0070134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w:t>
            </w:r>
            <w:r w:rsidR="00816A05">
              <w:rPr>
                <w:rFonts w:ascii="Arial" w:hAnsi="Arial" w:cs="Arial"/>
                <w:color w:val="000000"/>
                <w:sz w:val="18"/>
              </w:rPr>
              <w:t>0.9</w:t>
            </w:r>
            <w:r w:rsidRPr="00296966">
              <w:rPr>
                <w:rFonts w:ascii="Arial" w:hAnsi="Arial" w:cs="Arial"/>
                <w:color w:val="000000"/>
                <w:sz w:val="18"/>
              </w:rPr>
              <w:t>%</w:t>
            </w:r>
          </w:p>
        </w:tc>
        <w:tc>
          <w:tcPr>
            <w:tcW w:w="1388" w:type="pct"/>
            <w:vAlign w:val="center"/>
          </w:tcPr>
          <w:p w14:paraId="05FC481C" w14:textId="6CC79609" w:rsidR="00EB4470" w:rsidRPr="00701340" w:rsidRDefault="00816A05"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rPr>
              <w:t>-0.9</w:t>
            </w:r>
            <w:r w:rsidR="00EB4470" w:rsidRPr="00296966">
              <w:rPr>
                <w:rFonts w:ascii="Arial" w:hAnsi="Arial" w:cs="Arial"/>
                <w:color w:val="000000"/>
                <w:sz w:val="18"/>
              </w:rPr>
              <w:t>%</w:t>
            </w:r>
          </w:p>
        </w:tc>
      </w:tr>
      <w:tr w:rsidR="00EB4470" w:rsidRPr="00701340" w14:paraId="7C8C2F0E" w14:textId="77777777" w:rsidTr="00660570">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39B80CBE" w14:textId="25CBC6DC" w:rsidR="00EB4470" w:rsidRDefault="00EB4470" w:rsidP="00EB4470">
            <w:pPr>
              <w:rPr>
                <w:rFonts w:ascii="Arial" w:hAnsi="Arial" w:cs="Arial"/>
                <w:b w:val="0"/>
                <w:bCs w:val="0"/>
                <w:color w:val="000000"/>
                <w:sz w:val="18"/>
                <w:szCs w:val="18"/>
              </w:rPr>
            </w:pPr>
            <w:r>
              <w:rPr>
                <w:rFonts w:ascii="Arial" w:hAnsi="Arial" w:cs="Arial"/>
                <w:b w:val="0"/>
                <w:bCs w:val="0"/>
                <w:color w:val="000000"/>
                <w:sz w:val="18"/>
                <w:szCs w:val="18"/>
              </w:rPr>
              <w:t>w.e. 08-31-25</w:t>
            </w:r>
          </w:p>
        </w:tc>
        <w:tc>
          <w:tcPr>
            <w:tcW w:w="1055" w:type="pct"/>
            <w:vAlign w:val="center"/>
          </w:tcPr>
          <w:p w14:paraId="64CD97A2" w14:textId="6B83A535" w:rsidR="00EB4470"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rPr>
              <w:t>$</w:t>
            </w:r>
            <w:r w:rsidR="00816A05">
              <w:rPr>
                <w:rFonts w:ascii="Arial" w:hAnsi="Arial" w:cs="Arial"/>
                <w:color w:val="000000"/>
                <w:sz w:val="18"/>
              </w:rPr>
              <w:t>167</w:t>
            </w:r>
            <w:r w:rsidRPr="00296966">
              <w:rPr>
                <w:rFonts w:ascii="Arial" w:hAnsi="Arial" w:cs="Arial"/>
                <w:color w:val="000000"/>
                <w:sz w:val="18"/>
              </w:rPr>
              <w:t>M</w:t>
            </w:r>
          </w:p>
        </w:tc>
        <w:tc>
          <w:tcPr>
            <w:tcW w:w="1272" w:type="pct"/>
            <w:vAlign w:val="center"/>
          </w:tcPr>
          <w:p w14:paraId="3E3F0E0C" w14:textId="52062D79" w:rsidR="00EB4470" w:rsidRDefault="00816A05" w:rsidP="00EB4470">
            <w:pPr>
              <w:jc w:val="right"/>
              <w:cnfStyle w:val="000000000000" w:firstRow="0" w:lastRow="0" w:firstColumn="0" w:lastColumn="0" w:oddVBand="0" w:evenVBand="0" w:oddHBand="0" w:evenHBand="0" w:firstRowFirstColumn="0" w:firstRowLastColumn="0" w:lastRowFirstColumn="0" w:lastRowLastColumn="0"/>
              <w:rPr>
                <w:noProof/>
                <w:lang w:val="nl-NL" w:eastAsia="nl-NL"/>
              </w:rPr>
            </w:pPr>
            <w:r>
              <w:rPr>
                <w:rFonts w:ascii="Arial" w:hAnsi="Arial" w:cs="Arial"/>
                <w:color w:val="000000"/>
                <w:sz w:val="18"/>
              </w:rPr>
              <w:t>-1.0</w:t>
            </w:r>
            <w:r w:rsidR="00EB4470" w:rsidRPr="00296966">
              <w:rPr>
                <w:rFonts w:ascii="Arial" w:hAnsi="Arial" w:cs="Arial"/>
                <w:color w:val="000000"/>
                <w:sz w:val="18"/>
              </w:rPr>
              <w:t>%</w:t>
            </w:r>
          </w:p>
        </w:tc>
        <w:tc>
          <w:tcPr>
            <w:tcW w:w="1388" w:type="pct"/>
            <w:vAlign w:val="center"/>
          </w:tcPr>
          <w:p w14:paraId="140AC74A" w14:textId="660801AE" w:rsidR="00EB4470" w:rsidRDefault="00816A05"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rPr>
              <w:t>-4.4</w:t>
            </w:r>
            <w:r w:rsidR="00EB4470" w:rsidRPr="00296966">
              <w:rPr>
                <w:rFonts w:ascii="Arial" w:hAnsi="Arial" w:cs="Arial"/>
                <w:color w:val="000000"/>
                <w:sz w:val="18"/>
              </w:rPr>
              <w:t>%</w:t>
            </w:r>
          </w:p>
        </w:tc>
      </w:tr>
    </w:tbl>
    <w:p w14:paraId="0370D02D" w14:textId="539FCA53" w:rsidR="00EF46AC" w:rsidRDefault="00EF46AC" w:rsidP="00F81649">
      <w:pPr>
        <w:spacing w:after="0" w:line="240" w:lineRule="auto"/>
        <w:rPr>
          <w:rFonts w:ascii="Arial" w:hAnsi="Arial" w:cs="Arial"/>
          <w:color w:val="000000" w:themeColor="text1"/>
          <w:sz w:val="20"/>
        </w:rPr>
      </w:pPr>
    </w:p>
    <w:p w14:paraId="62D5BBE5" w14:textId="77777777" w:rsidR="009A4E52" w:rsidRDefault="009A4E52" w:rsidP="00F81649">
      <w:pPr>
        <w:spacing w:after="0" w:line="240" w:lineRule="auto"/>
        <w:rPr>
          <w:rFonts w:ascii="Arial" w:hAnsi="Arial" w:cs="Arial"/>
          <w:color w:val="000000" w:themeColor="text1"/>
          <w:sz w:val="20"/>
        </w:rPr>
      </w:pPr>
    </w:p>
    <w:p w14:paraId="4CE9E544" w14:textId="696D749B" w:rsidR="00F81649" w:rsidRDefault="009A4E52" w:rsidP="00F81649">
      <w:pPr>
        <w:spacing w:after="0" w:line="240" w:lineRule="auto"/>
        <w:rPr>
          <w:rFonts w:ascii="Arial" w:hAnsi="Arial" w:cs="Arial"/>
          <w:color w:val="000000" w:themeColor="text1"/>
          <w:sz w:val="20"/>
        </w:rPr>
      </w:pPr>
      <w:r>
        <w:rPr>
          <w:rFonts w:ascii="Arial" w:hAnsi="Arial" w:cs="Arial"/>
          <w:color w:val="000000" w:themeColor="text1"/>
          <w:sz w:val="20"/>
        </w:rPr>
        <w:t>The week-by-week performance was a mix as well. The first and fifth weeks of August show substantial pound declines, whereas pound sales grew for the week ending August 10</w:t>
      </w:r>
      <w:r w:rsidRPr="009A4E52">
        <w:rPr>
          <w:rFonts w:ascii="Arial" w:hAnsi="Arial" w:cs="Arial"/>
          <w:color w:val="000000" w:themeColor="text1"/>
          <w:sz w:val="20"/>
          <w:vertAlign w:val="superscript"/>
        </w:rPr>
        <w:t>th</w:t>
      </w:r>
      <w:r w:rsidR="00290936">
        <w:rPr>
          <w:rFonts w:ascii="Arial" w:hAnsi="Arial" w:cs="Arial"/>
          <w:color w:val="000000" w:themeColor="text1"/>
          <w:sz w:val="20"/>
        </w:rPr>
        <w:t>.</w:t>
      </w:r>
      <w:r>
        <w:rPr>
          <w:rFonts w:ascii="Arial" w:hAnsi="Arial" w:cs="Arial"/>
          <w:color w:val="000000" w:themeColor="text1"/>
          <w:sz w:val="20"/>
        </w:rPr>
        <w:t xml:space="preserve"> Dollar sales, boosted by inflation, grew three out of the five August weeks.</w:t>
      </w:r>
    </w:p>
    <w:p w14:paraId="1AAFA0F8" w14:textId="77777777" w:rsidR="009A4E52" w:rsidRDefault="009A4E52" w:rsidP="004970F6">
      <w:pPr>
        <w:pStyle w:val="NoSpacing"/>
        <w:rPr>
          <w:rFonts w:ascii="Arial" w:hAnsi="Arial" w:cs="Arial"/>
          <w:b/>
          <w:color w:val="00857C"/>
          <w:sz w:val="24"/>
          <w:szCs w:val="20"/>
        </w:rPr>
      </w:pPr>
    </w:p>
    <w:p w14:paraId="0D100CAD" w14:textId="52F84D05"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60C42216" w14:textId="4D69A29F" w:rsidR="00AB4847" w:rsidRDefault="009F1921" w:rsidP="0013078F">
      <w:pPr>
        <w:pStyle w:val="NoSpacing"/>
        <w:rPr>
          <w:rFonts w:ascii="Arial" w:hAnsi="Arial" w:cs="Arial"/>
          <w:color w:val="000000" w:themeColor="text1"/>
          <w:sz w:val="20"/>
          <w:szCs w:val="20"/>
        </w:rPr>
      </w:pPr>
      <w:r>
        <w:rPr>
          <w:rFonts w:ascii="Arial" w:hAnsi="Arial" w:cs="Arial"/>
          <w:color w:val="000000" w:themeColor="text1"/>
          <w:sz w:val="20"/>
          <w:szCs w:val="20"/>
        </w:rPr>
        <w:t>August</w:t>
      </w:r>
      <w:r w:rsidR="00334CD7">
        <w:rPr>
          <w:rFonts w:ascii="Arial" w:hAnsi="Arial" w:cs="Arial"/>
          <w:color w:val="000000" w:themeColor="text1"/>
          <w:sz w:val="20"/>
          <w:szCs w:val="20"/>
        </w:rPr>
        <w:t xml:space="preserve"> reflected a range of performances at the species level. Salmon generated nearly half of all refrigerated/fresh seafood dollars in </w:t>
      </w:r>
      <w:r>
        <w:rPr>
          <w:rFonts w:ascii="Arial" w:hAnsi="Arial" w:cs="Arial"/>
          <w:color w:val="000000" w:themeColor="text1"/>
          <w:sz w:val="20"/>
          <w:szCs w:val="20"/>
        </w:rPr>
        <w:t>August</w:t>
      </w:r>
      <w:r w:rsidR="00334CD7">
        <w:rPr>
          <w:rFonts w:ascii="Arial" w:hAnsi="Arial" w:cs="Arial"/>
          <w:color w:val="000000" w:themeColor="text1"/>
          <w:sz w:val="20"/>
          <w:szCs w:val="20"/>
        </w:rPr>
        <w:t>. Additionally</w:t>
      </w:r>
      <w:r w:rsidR="00EB4470">
        <w:rPr>
          <w:rFonts w:ascii="Arial" w:hAnsi="Arial" w:cs="Arial"/>
          <w:color w:val="000000" w:themeColor="text1"/>
          <w:sz w:val="20"/>
          <w:szCs w:val="20"/>
        </w:rPr>
        <w:t>,</w:t>
      </w:r>
      <w:r w:rsidR="00334CD7">
        <w:rPr>
          <w:rFonts w:ascii="Arial" w:hAnsi="Arial" w:cs="Arial"/>
          <w:color w:val="000000" w:themeColor="text1"/>
          <w:sz w:val="20"/>
          <w:szCs w:val="20"/>
        </w:rPr>
        <w:t xml:space="preserve"> salmon sa</w:t>
      </w:r>
      <w:r>
        <w:rPr>
          <w:rFonts w:ascii="Arial" w:hAnsi="Arial" w:cs="Arial"/>
          <w:color w:val="000000" w:themeColor="text1"/>
          <w:sz w:val="20"/>
          <w:szCs w:val="20"/>
        </w:rPr>
        <w:t xml:space="preserve">les grew </w:t>
      </w:r>
      <w:r w:rsidR="00B343A8">
        <w:rPr>
          <w:rFonts w:ascii="Arial" w:hAnsi="Arial" w:cs="Arial"/>
          <w:color w:val="000000" w:themeColor="text1"/>
          <w:sz w:val="20"/>
          <w:szCs w:val="20"/>
        </w:rPr>
        <w:t>5.0</w:t>
      </w:r>
      <w:r>
        <w:rPr>
          <w:rFonts w:ascii="Arial" w:hAnsi="Arial" w:cs="Arial"/>
          <w:color w:val="000000" w:themeColor="text1"/>
          <w:sz w:val="20"/>
          <w:szCs w:val="20"/>
        </w:rPr>
        <w:t xml:space="preserve">% in dollars and </w:t>
      </w:r>
      <w:r w:rsidR="00B343A8">
        <w:rPr>
          <w:rFonts w:ascii="Arial" w:hAnsi="Arial" w:cs="Arial"/>
          <w:color w:val="000000" w:themeColor="text1"/>
          <w:sz w:val="20"/>
          <w:szCs w:val="20"/>
        </w:rPr>
        <w:t>4.2</w:t>
      </w:r>
      <w:r w:rsidR="00334CD7">
        <w:rPr>
          <w:rFonts w:ascii="Arial" w:hAnsi="Arial" w:cs="Arial"/>
          <w:color w:val="000000" w:themeColor="text1"/>
          <w:sz w:val="20"/>
          <w:szCs w:val="20"/>
        </w:rPr>
        <w:t>% in volume. Several other species also boasted robust gains, including</w:t>
      </w:r>
      <w:r w:rsidR="009A4E52">
        <w:rPr>
          <w:rFonts w:ascii="Arial" w:hAnsi="Arial" w:cs="Arial"/>
          <w:color w:val="000000" w:themeColor="text1"/>
          <w:sz w:val="20"/>
          <w:szCs w:val="20"/>
        </w:rPr>
        <w:t xml:space="preserve"> shrimp, tilapia and trout</w:t>
      </w:r>
      <w:r w:rsidR="00334CD7">
        <w:rPr>
          <w:rFonts w:ascii="Arial" w:hAnsi="Arial" w:cs="Arial"/>
          <w:color w:val="000000" w:themeColor="text1"/>
          <w:sz w:val="20"/>
          <w:szCs w:val="20"/>
        </w:rPr>
        <w:t>.</w:t>
      </w:r>
      <w:r w:rsidR="009A4E52">
        <w:rPr>
          <w:rFonts w:ascii="Arial" w:hAnsi="Arial" w:cs="Arial"/>
          <w:color w:val="000000" w:themeColor="text1"/>
          <w:sz w:val="20"/>
          <w:szCs w:val="20"/>
        </w:rPr>
        <w:t xml:space="preserve"> </w:t>
      </w:r>
      <w:r w:rsidR="00334CD7">
        <w:rPr>
          <w:rFonts w:ascii="Arial" w:hAnsi="Arial" w:cs="Arial"/>
          <w:color w:val="000000" w:themeColor="text1"/>
          <w:sz w:val="20"/>
          <w:szCs w:val="20"/>
        </w:rPr>
        <w:t xml:space="preserve"> </w:t>
      </w:r>
    </w:p>
    <w:p w14:paraId="0DE2C565" w14:textId="77777777" w:rsidR="009B28EA" w:rsidRPr="00824750" w:rsidRDefault="009B28EA" w:rsidP="0013078F">
      <w:pPr>
        <w:pStyle w:val="NoSpacing"/>
        <w:rPr>
          <w:rFonts w:ascii="Arial" w:hAnsi="Arial" w:cs="Arial"/>
          <w:color w:val="000000" w:themeColor="text1"/>
          <w:sz w:val="20"/>
          <w:szCs w:val="20"/>
        </w:rPr>
      </w:pPr>
    </w:p>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853F3"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77777777" w:rsidR="00C853F3" w:rsidRPr="00A80540" w:rsidRDefault="00C853F3" w:rsidP="00C853F3">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61D13AD3" w:rsidR="00C853F3" w:rsidRPr="00A80540" w:rsidRDefault="009F1921"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August</w:t>
            </w:r>
            <w:r w:rsidR="00CD7E54">
              <w:rPr>
                <w:rFonts w:ascii="Arial" w:hAnsi="Arial" w:cs="Arial"/>
                <w:color w:val="FFFFFF" w:themeColor="background1"/>
                <w:sz w:val="18"/>
                <w:szCs w:val="18"/>
              </w:rPr>
              <w:t xml:space="preserve"> 2025</w:t>
            </w:r>
          </w:p>
        </w:tc>
        <w:tc>
          <w:tcPr>
            <w:tcW w:w="4320" w:type="dxa"/>
            <w:gridSpan w:val="3"/>
            <w:tcBorders>
              <w:left w:val="nil"/>
            </w:tcBorders>
            <w:shd w:val="clear" w:color="auto" w:fill="17365D" w:themeFill="text2" w:themeFillShade="BF"/>
          </w:tcPr>
          <w:p w14:paraId="11D6C429" w14:textId="02763375"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EB4470" w:rsidRPr="00B86F96" w14:paraId="16F40298" w14:textId="77777777" w:rsidTr="009F1921">
        <w:trPr>
          <w:trHeight w:val="188"/>
        </w:trPr>
        <w:tc>
          <w:tcPr>
            <w:cnfStyle w:val="001000000000" w:firstRow="0" w:lastRow="0" w:firstColumn="1" w:lastColumn="0" w:oddVBand="0" w:evenVBand="0" w:oddHBand="0" w:evenHBand="0" w:firstRowFirstColumn="0" w:firstRowLastColumn="0" w:lastRowFirstColumn="0" w:lastRowLastColumn="0"/>
            <w:tcW w:w="1890" w:type="dxa"/>
          </w:tcPr>
          <w:p w14:paraId="4C9B0328" w14:textId="77777777" w:rsidR="00EB4470" w:rsidRPr="00290936" w:rsidRDefault="00EB4470" w:rsidP="00EB4470">
            <w:pPr>
              <w:pStyle w:val="NoSpacing"/>
              <w:rPr>
                <w:rFonts w:ascii="Arial" w:hAnsi="Arial" w:cs="Arial"/>
                <w:color w:val="000000" w:themeColor="text1"/>
                <w:sz w:val="18"/>
                <w:szCs w:val="18"/>
              </w:rPr>
            </w:pPr>
            <w:r w:rsidRPr="00290936">
              <w:rPr>
                <w:rFonts w:ascii="Arial" w:eastAsia="Times New Roman" w:hAnsi="Arial" w:cs="Arial"/>
                <w:color w:val="000000" w:themeColor="text1"/>
                <w:sz w:val="18"/>
                <w:szCs w:val="18"/>
              </w:rPr>
              <w:t>Total fresh seafood</w:t>
            </w:r>
          </w:p>
        </w:tc>
        <w:tc>
          <w:tcPr>
            <w:tcW w:w="1305" w:type="dxa"/>
            <w:vAlign w:val="center"/>
          </w:tcPr>
          <w:p w14:paraId="71D4E4BA" w14:textId="44742ECC"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9448E5">
              <w:rPr>
                <w:rFonts w:ascii="Arial" w:hAnsi="Arial" w:cs="Arial"/>
                <w:color w:val="000000"/>
                <w:sz w:val="18"/>
              </w:rPr>
              <w:t>823</w:t>
            </w:r>
            <w:r w:rsidRPr="00296966">
              <w:rPr>
                <w:rFonts w:ascii="Arial" w:hAnsi="Arial" w:cs="Arial"/>
                <w:color w:val="000000"/>
                <w:sz w:val="18"/>
              </w:rPr>
              <w:t>M</w:t>
            </w:r>
          </w:p>
        </w:tc>
        <w:tc>
          <w:tcPr>
            <w:tcW w:w="1485" w:type="dxa"/>
            <w:vAlign w:val="center"/>
          </w:tcPr>
          <w:p w14:paraId="0F57B38D" w14:textId="67DC12C7"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9448E5">
              <w:rPr>
                <w:rFonts w:ascii="Arial" w:hAnsi="Arial" w:cs="Arial"/>
                <w:color w:val="000000"/>
                <w:sz w:val="18"/>
              </w:rPr>
              <w:t>0.8</w:t>
            </w:r>
            <w:r w:rsidRPr="00296966">
              <w:rPr>
                <w:rFonts w:ascii="Arial" w:hAnsi="Arial" w:cs="Arial"/>
                <w:color w:val="000000"/>
                <w:sz w:val="18"/>
              </w:rPr>
              <w:t>%</w:t>
            </w:r>
          </w:p>
        </w:tc>
        <w:tc>
          <w:tcPr>
            <w:tcW w:w="1485" w:type="dxa"/>
            <w:tcBorders>
              <w:right w:val="single" w:sz="4" w:space="0" w:color="auto"/>
            </w:tcBorders>
            <w:vAlign w:val="center"/>
          </w:tcPr>
          <w:p w14:paraId="328FE4FE" w14:textId="1BC4A523" w:rsidR="00EB4470" w:rsidRPr="00290936" w:rsidRDefault="009448E5"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-1.8</w:t>
            </w:r>
            <w:r w:rsidR="00EB4470" w:rsidRPr="00296966">
              <w:rPr>
                <w:rFonts w:ascii="Arial" w:hAnsi="Arial" w:cs="Arial"/>
                <w:color w:val="000000"/>
                <w:sz w:val="18"/>
              </w:rPr>
              <w:t>%</w:t>
            </w:r>
          </w:p>
        </w:tc>
        <w:tc>
          <w:tcPr>
            <w:tcW w:w="1485" w:type="dxa"/>
            <w:gridSpan w:val="2"/>
            <w:tcBorders>
              <w:left w:val="single" w:sz="4" w:space="0" w:color="auto"/>
            </w:tcBorders>
          </w:tcPr>
          <w:p w14:paraId="5550A3A9" w14:textId="2B688964"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00DD3">
              <w:rPr>
                <w:rFonts w:ascii="Arial" w:eastAsia="Times New Roman" w:hAnsi="Arial" w:cs="Arial"/>
                <w:color w:val="000000" w:themeColor="text1"/>
                <w:sz w:val="18"/>
                <w:szCs w:val="18"/>
              </w:rPr>
              <w:t>$</w:t>
            </w:r>
            <w:r w:rsidR="009448E5">
              <w:rPr>
                <w:rFonts w:ascii="Arial" w:eastAsia="Times New Roman" w:hAnsi="Arial" w:cs="Arial"/>
                <w:color w:val="000000" w:themeColor="text1"/>
                <w:sz w:val="18"/>
                <w:szCs w:val="18"/>
              </w:rPr>
              <w:t>8.6</w:t>
            </w:r>
            <w:r w:rsidRPr="00F00DD3">
              <w:rPr>
                <w:rFonts w:ascii="Arial" w:eastAsia="Times New Roman" w:hAnsi="Arial" w:cs="Arial"/>
                <w:color w:val="000000" w:themeColor="text1"/>
                <w:sz w:val="18"/>
                <w:szCs w:val="18"/>
              </w:rPr>
              <w:t>B</w:t>
            </w:r>
          </w:p>
        </w:tc>
        <w:tc>
          <w:tcPr>
            <w:tcW w:w="1485" w:type="dxa"/>
          </w:tcPr>
          <w:p w14:paraId="11A37DDD" w14:textId="5BF7DC0C"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themeColor="text1"/>
                <w:sz w:val="18"/>
                <w:szCs w:val="18"/>
              </w:rPr>
              <w:t>+</w:t>
            </w:r>
            <w:r w:rsidR="009448E5">
              <w:rPr>
                <w:rFonts w:ascii="Arial" w:hAnsi="Arial" w:cs="Arial"/>
                <w:color w:val="000000" w:themeColor="text1"/>
                <w:sz w:val="18"/>
                <w:szCs w:val="18"/>
              </w:rPr>
              <w:t>1.2</w:t>
            </w:r>
            <w:r w:rsidRPr="00C45F8C">
              <w:rPr>
                <w:rFonts w:ascii="Arial" w:hAnsi="Arial" w:cs="Arial"/>
                <w:color w:val="000000" w:themeColor="text1"/>
                <w:sz w:val="18"/>
                <w:szCs w:val="18"/>
              </w:rPr>
              <w:t>%</w:t>
            </w:r>
          </w:p>
        </w:tc>
        <w:tc>
          <w:tcPr>
            <w:tcW w:w="1395" w:type="dxa"/>
          </w:tcPr>
          <w:p w14:paraId="4820373D" w14:textId="5C3F94BE" w:rsidR="00EB4470" w:rsidRPr="00290936" w:rsidRDefault="009448E5"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themeColor="text1"/>
                <w:sz w:val="18"/>
                <w:szCs w:val="18"/>
              </w:rPr>
              <w:t>-0.4</w:t>
            </w:r>
            <w:r w:rsidR="00EB4470" w:rsidRPr="00CA7760">
              <w:rPr>
                <w:rFonts w:ascii="Arial" w:hAnsi="Arial" w:cs="Arial"/>
                <w:color w:val="000000" w:themeColor="text1"/>
                <w:sz w:val="18"/>
                <w:szCs w:val="18"/>
              </w:rPr>
              <w:t>%</w:t>
            </w:r>
          </w:p>
        </w:tc>
      </w:tr>
      <w:tr w:rsidR="00EB4470" w:rsidRPr="00F15260" w14:paraId="53921754" w14:textId="77777777" w:rsidTr="009F192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EB4470" w:rsidRPr="00290936" w:rsidRDefault="00EB4470" w:rsidP="00EB4470">
            <w:pPr>
              <w:pStyle w:val="NoSpacing"/>
              <w:rPr>
                <w:rFonts w:ascii="Arial" w:hAnsi="Arial" w:cs="Arial"/>
                <w:b w:val="0"/>
                <w:bCs w:val="0"/>
                <w:color w:val="000000" w:themeColor="text1"/>
                <w:sz w:val="18"/>
                <w:szCs w:val="18"/>
              </w:rPr>
            </w:pPr>
            <w:r w:rsidRPr="00290936">
              <w:rPr>
                <w:rFonts w:ascii="Arial" w:eastAsia="Times New Roman" w:hAnsi="Arial" w:cs="Arial"/>
                <w:b w:val="0"/>
                <w:color w:val="000000" w:themeColor="text1"/>
                <w:sz w:val="18"/>
                <w:szCs w:val="18"/>
              </w:rPr>
              <w:t>Salmon</w:t>
            </w:r>
          </w:p>
        </w:tc>
        <w:tc>
          <w:tcPr>
            <w:tcW w:w="1305" w:type="dxa"/>
            <w:vAlign w:val="center"/>
          </w:tcPr>
          <w:p w14:paraId="646CFFE0" w14:textId="30140AD8"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404</w:t>
            </w:r>
            <w:r w:rsidRPr="00296966">
              <w:rPr>
                <w:rFonts w:ascii="Arial" w:hAnsi="Arial" w:cs="Arial"/>
                <w:color w:val="000000"/>
                <w:sz w:val="18"/>
              </w:rPr>
              <w:t>M</w:t>
            </w:r>
          </w:p>
        </w:tc>
        <w:tc>
          <w:tcPr>
            <w:tcW w:w="1485" w:type="dxa"/>
            <w:vAlign w:val="center"/>
          </w:tcPr>
          <w:p w14:paraId="44A1328E" w14:textId="4A955261"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5.0</w:t>
            </w:r>
            <w:r w:rsidRPr="00296966">
              <w:rPr>
                <w:rFonts w:ascii="Arial" w:hAnsi="Arial" w:cs="Arial"/>
                <w:color w:val="000000"/>
                <w:sz w:val="18"/>
              </w:rPr>
              <w:t>%</w:t>
            </w:r>
          </w:p>
        </w:tc>
        <w:tc>
          <w:tcPr>
            <w:tcW w:w="1485" w:type="dxa"/>
            <w:tcBorders>
              <w:right w:val="single" w:sz="4" w:space="0" w:color="auto"/>
            </w:tcBorders>
            <w:vAlign w:val="center"/>
          </w:tcPr>
          <w:p w14:paraId="771D46ED" w14:textId="75939C89"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4.2</w:t>
            </w:r>
            <w:r w:rsidRPr="00296966">
              <w:rPr>
                <w:rFonts w:ascii="Arial" w:hAnsi="Arial" w:cs="Arial"/>
                <w:color w:val="000000"/>
                <w:sz w:val="18"/>
              </w:rPr>
              <w:t>%</w:t>
            </w:r>
          </w:p>
        </w:tc>
        <w:tc>
          <w:tcPr>
            <w:tcW w:w="1485" w:type="dxa"/>
            <w:gridSpan w:val="2"/>
            <w:tcBorders>
              <w:left w:val="single" w:sz="4" w:space="0" w:color="auto"/>
            </w:tcBorders>
          </w:tcPr>
          <w:p w14:paraId="3936EE08" w14:textId="23E537A8"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080FE7">
              <w:rPr>
                <w:rFonts w:ascii="Arial" w:eastAsia="Times New Roman" w:hAnsi="Arial" w:cs="Arial"/>
                <w:color w:val="000000" w:themeColor="text1"/>
                <w:sz w:val="18"/>
                <w:szCs w:val="18"/>
              </w:rPr>
              <w:t>4.0</w:t>
            </w:r>
            <w:r w:rsidRPr="00F00DD3">
              <w:rPr>
                <w:rFonts w:ascii="Arial" w:eastAsia="Times New Roman" w:hAnsi="Arial" w:cs="Arial"/>
                <w:color w:val="000000" w:themeColor="text1"/>
                <w:sz w:val="18"/>
                <w:szCs w:val="18"/>
              </w:rPr>
              <w:t>B</w:t>
            </w:r>
          </w:p>
        </w:tc>
        <w:tc>
          <w:tcPr>
            <w:tcW w:w="1485" w:type="dxa"/>
          </w:tcPr>
          <w:p w14:paraId="0B566D2B" w14:textId="4B4AA357"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80FE7">
              <w:rPr>
                <w:rFonts w:ascii="Arial" w:hAnsi="Arial" w:cs="Arial"/>
                <w:color w:val="000000" w:themeColor="text1"/>
                <w:sz w:val="18"/>
                <w:szCs w:val="18"/>
              </w:rPr>
              <w:t>3.3</w:t>
            </w:r>
            <w:r w:rsidRPr="00C45F8C">
              <w:rPr>
                <w:rFonts w:ascii="Arial" w:hAnsi="Arial" w:cs="Arial"/>
                <w:color w:val="000000" w:themeColor="text1"/>
                <w:sz w:val="18"/>
                <w:szCs w:val="18"/>
              </w:rPr>
              <w:t>%</w:t>
            </w:r>
          </w:p>
        </w:tc>
        <w:tc>
          <w:tcPr>
            <w:tcW w:w="1395" w:type="dxa"/>
          </w:tcPr>
          <w:p w14:paraId="0DA6D04F" w14:textId="55CA59E7"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80FE7">
              <w:rPr>
                <w:rFonts w:ascii="Arial" w:hAnsi="Arial" w:cs="Arial"/>
                <w:color w:val="000000" w:themeColor="text1"/>
                <w:sz w:val="18"/>
                <w:szCs w:val="18"/>
              </w:rPr>
              <w:t>2.5</w:t>
            </w:r>
            <w:r w:rsidRPr="00CA7760">
              <w:rPr>
                <w:rFonts w:ascii="Arial" w:hAnsi="Arial" w:cs="Arial"/>
                <w:color w:val="000000" w:themeColor="text1"/>
                <w:sz w:val="18"/>
                <w:szCs w:val="18"/>
              </w:rPr>
              <w:t>%</w:t>
            </w:r>
          </w:p>
        </w:tc>
      </w:tr>
      <w:tr w:rsidR="00EB4470" w:rsidRPr="00F15260" w14:paraId="53108E72" w14:textId="77777777" w:rsidTr="009F1921">
        <w:trPr>
          <w:trHeight w:val="233"/>
        </w:trPr>
        <w:tc>
          <w:tcPr>
            <w:cnfStyle w:val="001000000000" w:firstRow="0" w:lastRow="0" w:firstColumn="1" w:lastColumn="0" w:oddVBand="0" w:evenVBand="0" w:oddHBand="0" w:evenHBand="0" w:firstRowFirstColumn="0" w:firstRowLastColumn="0" w:lastRowFirstColumn="0" w:lastRowLastColumn="0"/>
            <w:tcW w:w="1890" w:type="dxa"/>
          </w:tcPr>
          <w:p w14:paraId="3839264C" w14:textId="77777777" w:rsidR="00EB4470" w:rsidRPr="00290936" w:rsidRDefault="00EB4470" w:rsidP="00EB4470">
            <w:pPr>
              <w:pStyle w:val="NoSpacing"/>
              <w:rPr>
                <w:rFonts w:ascii="Arial" w:hAnsi="Arial" w:cs="Arial"/>
                <w:b w:val="0"/>
                <w:bCs w:val="0"/>
                <w:color w:val="000000" w:themeColor="text1"/>
                <w:sz w:val="18"/>
                <w:szCs w:val="18"/>
              </w:rPr>
            </w:pPr>
            <w:r w:rsidRPr="00290936">
              <w:rPr>
                <w:rFonts w:ascii="Arial" w:eastAsia="Times New Roman" w:hAnsi="Arial" w:cs="Arial"/>
                <w:b w:val="0"/>
                <w:color w:val="000000" w:themeColor="text1"/>
                <w:sz w:val="18"/>
                <w:szCs w:val="18"/>
              </w:rPr>
              <w:t>Crab</w:t>
            </w:r>
          </w:p>
        </w:tc>
        <w:tc>
          <w:tcPr>
            <w:tcW w:w="1305" w:type="dxa"/>
            <w:vAlign w:val="center"/>
          </w:tcPr>
          <w:p w14:paraId="037F078E" w14:textId="31FC79FC"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85</w:t>
            </w:r>
            <w:r w:rsidRPr="00296966">
              <w:rPr>
                <w:rFonts w:ascii="Arial" w:hAnsi="Arial" w:cs="Arial"/>
                <w:color w:val="000000"/>
                <w:sz w:val="18"/>
              </w:rPr>
              <w:t>M</w:t>
            </w:r>
          </w:p>
        </w:tc>
        <w:tc>
          <w:tcPr>
            <w:tcW w:w="1485" w:type="dxa"/>
            <w:vAlign w:val="center"/>
          </w:tcPr>
          <w:p w14:paraId="3B51932D" w14:textId="30B0EED7" w:rsidR="00EB4470" w:rsidRPr="00290936" w:rsidRDefault="00080FE7"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-16.1</w:t>
            </w:r>
            <w:r w:rsidR="00EB4470" w:rsidRPr="00296966">
              <w:rPr>
                <w:rFonts w:ascii="Arial" w:hAnsi="Arial" w:cs="Arial"/>
                <w:color w:val="000000"/>
                <w:sz w:val="18"/>
              </w:rPr>
              <w:t>%</w:t>
            </w:r>
          </w:p>
        </w:tc>
        <w:tc>
          <w:tcPr>
            <w:tcW w:w="1485" w:type="dxa"/>
            <w:tcBorders>
              <w:right w:val="single" w:sz="4" w:space="0" w:color="auto"/>
            </w:tcBorders>
            <w:vAlign w:val="center"/>
          </w:tcPr>
          <w:p w14:paraId="4387EEDA" w14:textId="5959B13F" w:rsidR="00EB4470" w:rsidRPr="00290936" w:rsidRDefault="00080FE7"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-24.9</w:t>
            </w:r>
            <w:r w:rsidR="00EB4470" w:rsidRPr="00296966">
              <w:rPr>
                <w:rFonts w:ascii="Arial" w:hAnsi="Arial" w:cs="Arial"/>
                <w:color w:val="000000"/>
                <w:sz w:val="18"/>
              </w:rPr>
              <w:t>%</w:t>
            </w:r>
          </w:p>
        </w:tc>
        <w:tc>
          <w:tcPr>
            <w:tcW w:w="1485" w:type="dxa"/>
            <w:gridSpan w:val="2"/>
            <w:tcBorders>
              <w:left w:val="single" w:sz="4" w:space="0" w:color="auto"/>
            </w:tcBorders>
          </w:tcPr>
          <w:p w14:paraId="50E3024D" w14:textId="5A9490B6"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080FE7">
              <w:rPr>
                <w:rFonts w:ascii="Arial" w:eastAsia="Times New Roman" w:hAnsi="Arial" w:cs="Arial"/>
                <w:color w:val="000000" w:themeColor="text1"/>
                <w:sz w:val="18"/>
                <w:szCs w:val="18"/>
              </w:rPr>
              <w:t>1.0</w:t>
            </w:r>
            <w:r w:rsidRPr="00F00DD3">
              <w:rPr>
                <w:rFonts w:ascii="Arial" w:eastAsia="Times New Roman" w:hAnsi="Arial" w:cs="Arial"/>
                <w:color w:val="000000" w:themeColor="text1"/>
                <w:sz w:val="18"/>
                <w:szCs w:val="18"/>
              </w:rPr>
              <w:t>B</w:t>
            </w:r>
          </w:p>
        </w:tc>
        <w:tc>
          <w:tcPr>
            <w:tcW w:w="1485" w:type="dxa"/>
          </w:tcPr>
          <w:p w14:paraId="2FDC2D66" w14:textId="538CBD4C" w:rsidR="00EB4470" w:rsidRPr="00290936" w:rsidRDefault="00080FE7"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-9.0</w:t>
            </w:r>
            <w:r w:rsidR="00EB4470" w:rsidRPr="00C45F8C">
              <w:rPr>
                <w:rFonts w:ascii="Arial" w:hAnsi="Arial" w:cs="Arial"/>
                <w:color w:val="000000" w:themeColor="text1"/>
                <w:sz w:val="18"/>
                <w:szCs w:val="18"/>
              </w:rPr>
              <w:t>%</w:t>
            </w:r>
          </w:p>
        </w:tc>
        <w:tc>
          <w:tcPr>
            <w:tcW w:w="1395" w:type="dxa"/>
          </w:tcPr>
          <w:p w14:paraId="2CC66B56" w14:textId="48DAFE84" w:rsidR="00EB4470" w:rsidRPr="00290936" w:rsidRDefault="00080FE7"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-15.7</w:t>
            </w:r>
            <w:r w:rsidR="00EB4470" w:rsidRPr="00CA7760">
              <w:rPr>
                <w:rFonts w:ascii="Arial" w:hAnsi="Arial" w:cs="Arial"/>
                <w:color w:val="000000" w:themeColor="text1"/>
                <w:sz w:val="18"/>
                <w:szCs w:val="18"/>
              </w:rPr>
              <w:t>%</w:t>
            </w:r>
          </w:p>
        </w:tc>
      </w:tr>
      <w:tr w:rsidR="00EB4470" w:rsidRPr="00F15260" w14:paraId="1C21F2B3" w14:textId="77777777" w:rsidTr="009F19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D1C03F3" w14:textId="77777777" w:rsidR="00EB4470" w:rsidRPr="00290936" w:rsidRDefault="00EB4470" w:rsidP="00EB4470">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Shrimp</w:t>
            </w:r>
          </w:p>
        </w:tc>
        <w:tc>
          <w:tcPr>
            <w:tcW w:w="1305" w:type="dxa"/>
            <w:vAlign w:val="center"/>
          </w:tcPr>
          <w:p w14:paraId="36D07C29" w14:textId="773B089C"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89</w:t>
            </w:r>
            <w:r w:rsidRPr="00296966">
              <w:rPr>
                <w:rFonts w:ascii="Arial" w:hAnsi="Arial" w:cs="Arial"/>
                <w:color w:val="000000"/>
                <w:sz w:val="18"/>
              </w:rPr>
              <w:t>M</w:t>
            </w:r>
          </w:p>
        </w:tc>
        <w:tc>
          <w:tcPr>
            <w:tcW w:w="1485" w:type="dxa"/>
            <w:vAlign w:val="center"/>
          </w:tcPr>
          <w:p w14:paraId="77380689" w14:textId="6F24A13E"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6.7</w:t>
            </w:r>
            <w:r w:rsidRPr="00296966">
              <w:rPr>
                <w:rFonts w:ascii="Arial" w:hAnsi="Arial" w:cs="Arial"/>
                <w:color w:val="000000"/>
                <w:sz w:val="18"/>
              </w:rPr>
              <w:t>%</w:t>
            </w:r>
          </w:p>
        </w:tc>
        <w:tc>
          <w:tcPr>
            <w:tcW w:w="1485" w:type="dxa"/>
            <w:tcBorders>
              <w:right w:val="single" w:sz="4" w:space="0" w:color="auto"/>
            </w:tcBorders>
            <w:vAlign w:val="center"/>
          </w:tcPr>
          <w:p w14:paraId="3B5FA736" w14:textId="1A88239C" w:rsidR="00EB4470" w:rsidRPr="00290936" w:rsidRDefault="00080FE7"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+2.1</w:t>
            </w:r>
            <w:r w:rsidR="00EB4470" w:rsidRPr="00296966">
              <w:rPr>
                <w:rFonts w:ascii="Arial" w:hAnsi="Arial" w:cs="Arial"/>
                <w:color w:val="000000"/>
                <w:sz w:val="18"/>
              </w:rPr>
              <w:t>%</w:t>
            </w:r>
          </w:p>
        </w:tc>
        <w:tc>
          <w:tcPr>
            <w:tcW w:w="1485" w:type="dxa"/>
            <w:gridSpan w:val="2"/>
            <w:tcBorders>
              <w:left w:val="single" w:sz="4" w:space="0" w:color="auto"/>
            </w:tcBorders>
            <w:vAlign w:val="center"/>
          </w:tcPr>
          <w:p w14:paraId="5F9E9CC1" w14:textId="684B8BF0"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927</w:t>
            </w:r>
            <w:r w:rsidRPr="00296966">
              <w:rPr>
                <w:rFonts w:ascii="Arial" w:hAnsi="Arial" w:cs="Arial"/>
                <w:color w:val="000000"/>
                <w:sz w:val="18"/>
              </w:rPr>
              <w:t>M</w:t>
            </w:r>
          </w:p>
        </w:tc>
        <w:tc>
          <w:tcPr>
            <w:tcW w:w="1485" w:type="dxa"/>
            <w:vAlign w:val="center"/>
          </w:tcPr>
          <w:p w14:paraId="62F085A8" w14:textId="0F40FEF6"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5.2</w:t>
            </w:r>
            <w:r w:rsidRPr="00296966">
              <w:rPr>
                <w:rFonts w:ascii="Arial" w:hAnsi="Arial" w:cs="Arial"/>
                <w:color w:val="000000"/>
                <w:sz w:val="18"/>
              </w:rPr>
              <w:t>%</w:t>
            </w:r>
          </w:p>
        </w:tc>
        <w:tc>
          <w:tcPr>
            <w:tcW w:w="1395" w:type="dxa"/>
            <w:vAlign w:val="center"/>
          </w:tcPr>
          <w:p w14:paraId="40446D4D" w14:textId="2BAB090F"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4.9</w:t>
            </w:r>
            <w:r w:rsidRPr="00296966">
              <w:rPr>
                <w:rFonts w:ascii="Arial" w:hAnsi="Arial" w:cs="Arial"/>
                <w:color w:val="000000"/>
                <w:sz w:val="18"/>
              </w:rPr>
              <w:t>%</w:t>
            </w:r>
          </w:p>
        </w:tc>
      </w:tr>
      <w:tr w:rsidR="00EB4470" w:rsidRPr="00F15260" w14:paraId="64567971" w14:textId="77777777" w:rsidTr="009F1921">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D4AA469" w14:textId="77777777" w:rsidR="00EB4470" w:rsidRPr="00290936" w:rsidRDefault="00EB4470" w:rsidP="00EB4470">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Lobster</w:t>
            </w:r>
          </w:p>
        </w:tc>
        <w:tc>
          <w:tcPr>
            <w:tcW w:w="1305" w:type="dxa"/>
            <w:vAlign w:val="center"/>
          </w:tcPr>
          <w:p w14:paraId="0391F756" w14:textId="05150B83"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35</w:t>
            </w:r>
            <w:r w:rsidRPr="00296966">
              <w:rPr>
                <w:rFonts w:ascii="Arial" w:hAnsi="Arial" w:cs="Arial"/>
                <w:color w:val="000000"/>
                <w:sz w:val="18"/>
              </w:rPr>
              <w:t>M</w:t>
            </w:r>
          </w:p>
        </w:tc>
        <w:tc>
          <w:tcPr>
            <w:tcW w:w="1485" w:type="dxa"/>
            <w:vAlign w:val="center"/>
          </w:tcPr>
          <w:p w14:paraId="11CA51A5" w14:textId="59B1949E" w:rsidR="00EB4470" w:rsidRPr="00290936" w:rsidRDefault="00080FE7"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-4.3</w:t>
            </w:r>
            <w:r w:rsidR="00EB4470" w:rsidRPr="00296966">
              <w:rPr>
                <w:rFonts w:ascii="Arial" w:hAnsi="Arial" w:cs="Arial"/>
                <w:color w:val="000000"/>
                <w:sz w:val="18"/>
              </w:rPr>
              <w:t>%</w:t>
            </w:r>
          </w:p>
        </w:tc>
        <w:tc>
          <w:tcPr>
            <w:tcW w:w="1485" w:type="dxa"/>
            <w:tcBorders>
              <w:right w:val="single" w:sz="4" w:space="0" w:color="auto"/>
            </w:tcBorders>
            <w:vAlign w:val="center"/>
          </w:tcPr>
          <w:p w14:paraId="19AAF1A6" w14:textId="5D27EDB2" w:rsidR="00EB4470" w:rsidRPr="00290936" w:rsidRDefault="00080FE7"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-7.4</w:t>
            </w:r>
            <w:r w:rsidR="00EB4470" w:rsidRPr="00296966">
              <w:rPr>
                <w:rFonts w:ascii="Arial" w:hAnsi="Arial" w:cs="Arial"/>
                <w:color w:val="000000"/>
                <w:sz w:val="18"/>
              </w:rPr>
              <w:t>%</w:t>
            </w:r>
          </w:p>
        </w:tc>
        <w:tc>
          <w:tcPr>
            <w:tcW w:w="1485" w:type="dxa"/>
            <w:gridSpan w:val="2"/>
            <w:tcBorders>
              <w:left w:val="single" w:sz="4" w:space="0" w:color="auto"/>
            </w:tcBorders>
            <w:vAlign w:val="center"/>
          </w:tcPr>
          <w:p w14:paraId="4E052474" w14:textId="1AD449D9"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393</w:t>
            </w:r>
            <w:r w:rsidRPr="00296966">
              <w:rPr>
                <w:rFonts w:ascii="Arial" w:hAnsi="Arial" w:cs="Arial"/>
                <w:color w:val="000000"/>
                <w:sz w:val="18"/>
              </w:rPr>
              <w:t>M</w:t>
            </w:r>
          </w:p>
        </w:tc>
        <w:tc>
          <w:tcPr>
            <w:tcW w:w="1485" w:type="dxa"/>
            <w:vAlign w:val="center"/>
          </w:tcPr>
          <w:p w14:paraId="365443FE" w14:textId="53A92D6A"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0.3</w:t>
            </w:r>
            <w:r w:rsidRPr="00296966">
              <w:rPr>
                <w:rFonts w:ascii="Arial" w:hAnsi="Arial" w:cs="Arial"/>
                <w:color w:val="000000"/>
                <w:sz w:val="18"/>
              </w:rPr>
              <w:t>%</w:t>
            </w:r>
          </w:p>
        </w:tc>
        <w:tc>
          <w:tcPr>
            <w:tcW w:w="1395" w:type="dxa"/>
            <w:vAlign w:val="center"/>
          </w:tcPr>
          <w:p w14:paraId="59C1368C" w14:textId="08300B36" w:rsidR="00EB4470" w:rsidRPr="00290936" w:rsidRDefault="00080FE7"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-11.7</w:t>
            </w:r>
            <w:r w:rsidR="00EB4470" w:rsidRPr="00296966">
              <w:rPr>
                <w:rFonts w:ascii="Arial" w:hAnsi="Arial" w:cs="Arial"/>
                <w:color w:val="000000"/>
                <w:sz w:val="18"/>
              </w:rPr>
              <w:t>%</w:t>
            </w:r>
          </w:p>
        </w:tc>
      </w:tr>
      <w:tr w:rsidR="00EB4470" w:rsidRPr="00F15260" w14:paraId="40530E1E" w14:textId="77777777" w:rsidTr="009F19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942EB05" w14:textId="77777777" w:rsidR="00EB4470" w:rsidRPr="00290936" w:rsidRDefault="00EB4470" w:rsidP="00EB4470">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Tilapia</w:t>
            </w:r>
          </w:p>
        </w:tc>
        <w:tc>
          <w:tcPr>
            <w:tcW w:w="1305" w:type="dxa"/>
            <w:vAlign w:val="center"/>
          </w:tcPr>
          <w:p w14:paraId="673ED0A4" w14:textId="7DC90514"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28</w:t>
            </w:r>
            <w:r w:rsidRPr="00296966">
              <w:rPr>
                <w:rFonts w:ascii="Arial" w:hAnsi="Arial" w:cs="Arial"/>
                <w:color w:val="000000"/>
                <w:sz w:val="18"/>
              </w:rPr>
              <w:t>M</w:t>
            </w:r>
          </w:p>
        </w:tc>
        <w:tc>
          <w:tcPr>
            <w:tcW w:w="1485" w:type="dxa"/>
            <w:vAlign w:val="center"/>
          </w:tcPr>
          <w:p w14:paraId="6FD71BC3" w14:textId="39A0F833"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12.6</w:t>
            </w:r>
            <w:r w:rsidRPr="00296966">
              <w:rPr>
                <w:rFonts w:ascii="Arial" w:hAnsi="Arial" w:cs="Arial"/>
                <w:color w:val="000000"/>
                <w:sz w:val="18"/>
              </w:rPr>
              <w:t>%</w:t>
            </w:r>
          </w:p>
        </w:tc>
        <w:tc>
          <w:tcPr>
            <w:tcW w:w="1485" w:type="dxa"/>
            <w:tcBorders>
              <w:right w:val="single" w:sz="4" w:space="0" w:color="auto"/>
            </w:tcBorders>
            <w:vAlign w:val="center"/>
          </w:tcPr>
          <w:p w14:paraId="2A50EF2B" w14:textId="0D9E7B05"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14.4</w:t>
            </w:r>
            <w:r w:rsidRPr="00296966">
              <w:rPr>
                <w:rFonts w:ascii="Arial" w:hAnsi="Arial" w:cs="Arial"/>
                <w:color w:val="000000"/>
                <w:sz w:val="18"/>
              </w:rPr>
              <w:t>%</w:t>
            </w:r>
          </w:p>
        </w:tc>
        <w:tc>
          <w:tcPr>
            <w:tcW w:w="1485" w:type="dxa"/>
            <w:gridSpan w:val="2"/>
            <w:tcBorders>
              <w:left w:val="single" w:sz="4" w:space="0" w:color="auto"/>
            </w:tcBorders>
            <w:vAlign w:val="center"/>
          </w:tcPr>
          <w:p w14:paraId="7DF40AAD" w14:textId="2CDA4C34"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278</w:t>
            </w:r>
            <w:r w:rsidRPr="00296966">
              <w:rPr>
                <w:rFonts w:ascii="Arial" w:hAnsi="Arial" w:cs="Arial"/>
                <w:color w:val="000000"/>
                <w:sz w:val="18"/>
              </w:rPr>
              <w:t>M</w:t>
            </w:r>
          </w:p>
        </w:tc>
        <w:tc>
          <w:tcPr>
            <w:tcW w:w="1485" w:type="dxa"/>
            <w:vAlign w:val="center"/>
          </w:tcPr>
          <w:p w14:paraId="164A88AF" w14:textId="4E98B467"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8.9</w:t>
            </w:r>
            <w:r w:rsidRPr="00296966">
              <w:rPr>
                <w:rFonts w:ascii="Arial" w:hAnsi="Arial" w:cs="Arial"/>
                <w:color w:val="000000"/>
                <w:sz w:val="18"/>
              </w:rPr>
              <w:t>%</w:t>
            </w:r>
          </w:p>
        </w:tc>
        <w:tc>
          <w:tcPr>
            <w:tcW w:w="1395" w:type="dxa"/>
            <w:vAlign w:val="center"/>
          </w:tcPr>
          <w:p w14:paraId="446A6289" w14:textId="018F525F" w:rsidR="00EB4470" w:rsidRPr="00290936" w:rsidRDefault="00080FE7" w:rsidP="00080FE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+14.3</w:t>
            </w:r>
            <w:r w:rsidR="00EB4470" w:rsidRPr="00296966">
              <w:rPr>
                <w:rFonts w:ascii="Arial" w:hAnsi="Arial" w:cs="Arial"/>
                <w:color w:val="000000"/>
                <w:sz w:val="18"/>
              </w:rPr>
              <w:t>%</w:t>
            </w:r>
          </w:p>
        </w:tc>
      </w:tr>
      <w:tr w:rsidR="00EB4470" w:rsidRPr="00F15260" w14:paraId="35C02293" w14:textId="77777777" w:rsidTr="009F1921">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6EAB835E" w14:textId="77777777" w:rsidR="00EB4470" w:rsidRPr="00290936" w:rsidRDefault="00EB4470" w:rsidP="00EB4470">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Trout</w:t>
            </w:r>
          </w:p>
        </w:tc>
        <w:tc>
          <w:tcPr>
            <w:tcW w:w="1305" w:type="dxa"/>
            <w:vAlign w:val="center"/>
          </w:tcPr>
          <w:p w14:paraId="44DB92FA" w14:textId="346E52DD"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25</w:t>
            </w:r>
            <w:r w:rsidRPr="00296966">
              <w:rPr>
                <w:rFonts w:ascii="Arial" w:hAnsi="Arial" w:cs="Arial"/>
                <w:color w:val="000000"/>
                <w:sz w:val="18"/>
              </w:rPr>
              <w:t>M</w:t>
            </w:r>
          </w:p>
        </w:tc>
        <w:tc>
          <w:tcPr>
            <w:tcW w:w="1485" w:type="dxa"/>
            <w:vAlign w:val="center"/>
          </w:tcPr>
          <w:p w14:paraId="36A254F7" w14:textId="63931700"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17.0</w:t>
            </w:r>
            <w:r w:rsidRPr="00296966">
              <w:rPr>
                <w:rFonts w:ascii="Arial" w:hAnsi="Arial" w:cs="Arial"/>
                <w:color w:val="000000"/>
                <w:sz w:val="18"/>
              </w:rPr>
              <w:t>%</w:t>
            </w:r>
          </w:p>
        </w:tc>
        <w:tc>
          <w:tcPr>
            <w:tcW w:w="1485" w:type="dxa"/>
            <w:tcBorders>
              <w:right w:val="single" w:sz="4" w:space="0" w:color="auto"/>
            </w:tcBorders>
            <w:vAlign w:val="center"/>
          </w:tcPr>
          <w:p w14:paraId="0CA260E6" w14:textId="12058C6B"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19.5</w:t>
            </w:r>
            <w:r w:rsidRPr="00296966">
              <w:rPr>
                <w:rFonts w:ascii="Arial" w:hAnsi="Arial" w:cs="Arial"/>
                <w:color w:val="000000"/>
                <w:sz w:val="18"/>
              </w:rPr>
              <w:t>%</w:t>
            </w:r>
          </w:p>
        </w:tc>
        <w:tc>
          <w:tcPr>
            <w:tcW w:w="1485" w:type="dxa"/>
            <w:gridSpan w:val="2"/>
            <w:tcBorders>
              <w:left w:val="single" w:sz="4" w:space="0" w:color="auto"/>
            </w:tcBorders>
            <w:vAlign w:val="center"/>
          </w:tcPr>
          <w:p w14:paraId="4C6C10E0" w14:textId="0EBB6549"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246</w:t>
            </w:r>
            <w:r w:rsidRPr="00296966">
              <w:rPr>
                <w:rFonts w:ascii="Arial" w:hAnsi="Arial" w:cs="Arial"/>
                <w:color w:val="000000"/>
                <w:sz w:val="18"/>
              </w:rPr>
              <w:t>M</w:t>
            </w:r>
          </w:p>
        </w:tc>
        <w:tc>
          <w:tcPr>
            <w:tcW w:w="1485" w:type="dxa"/>
            <w:vAlign w:val="center"/>
          </w:tcPr>
          <w:p w14:paraId="68D0397D" w14:textId="0FF6E5AB"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18.4</w:t>
            </w:r>
            <w:r w:rsidRPr="00296966">
              <w:rPr>
                <w:rFonts w:ascii="Arial" w:hAnsi="Arial" w:cs="Arial"/>
                <w:color w:val="000000"/>
                <w:sz w:val="18"/>
              </w:rPr>
              <w:t>%</w:t>
            </w:r>
          </w:p>
        </w:tc>
        <w:tc>
          <w:tcPr>
            <w:tcW w:w="1395" w:type="dxa"/>
            <w:vAlign w:val="center"/>
          </w:tcPr>
          <w:p w14:paraId="173A61A1" w14:textId="752CCB43"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25.4</w:t>
            </w:r>
            <w:r w:rsidRPr="00296966">
              <w:rPr>
                <w:rFonts w:ascii="Arial" w:hAnsi="Arial" w:cs="Arial"/>
                <w:color w:val="000000"/>
                <w:sz w:val="18"/>
              </w:rPr>
              <w:t>%</w:t>
            </w:r>
          </w:p>
        </w:tc>
      </w:tr>
      <w:tr w:rsidR="00EB4470" w:rsidRPr="00F15260" w14:paraId="0190A92F" w14:textId="77777777" w:rsidTr="009F192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80F0E81" w14:textId="77777777" w:rsidR="00EB4470" w:rsidRPr="00290936" w:rsidRDefault="00EB4470" w:rsidP="00EB4470">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Cod</w:t>
            </w:r>
          </w:p>
        </w:tc>
        <w:tc>
          <w:tcPr>
            <w:tcW w:w="1305" w:type="dxa"/>
            <w:vAlign w:val="center"/>
          </w:tcPr>
          <w:p w14:paraId="44AC1BA4" w14:textId="1852BC16"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23</w:t>
            </w:r>
            <w:r w:rsidRPr="00296966">
              <w:rPr>
                <w:rFonts w:ascii="Arial" w:hAnsi="Arial" w:cs="Arial"/>
                <w:color w:val="000000"/>
                <w:sz w:val="18"/>
              </w:rPr>
              <w:t>M</w:t>
            </w:r>
          </w:p>
        </w:tc>
        <w:tc>
          <w:tcPr>
            <w:tcW w:w="1485" w:type="dxa"/>
            <w:vAlign w:val="center"/>
          </w:tcPr>
          <w:p w14:paraId="19AD45F0" w14:textId="612B6E7A"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2.3</w:t>
            </w:r>
            <w:r w:rsidRPr="00296966">
              <w:rPr>
                <w:rFonts w:ascii="Arial" w:hAnsi="Arial" w:cs="Arial"/>
                <w:color w:val="000000"/>
                <w:sz w:val="18"/>
              </w:rPr>
              <w:t>%</w:t>
            </w:r>
          </w:p>
        </w:tc>
        <w:tc>
          <w:tcPr>
            <w:tcW w:w="1485" w:type="dxa"/>
            <w:tcBorders>
              <w:right w:val="single" w:sz="4" w:space="0" w:color="auto"/>
            </w:tcBorders>
            <w:vAlign w:val="center"/>
          </w:tcPr>
          <w:p w14:paraId="2760B61F" w14:textId="4EBFD257" w:rsidR="00EB4470" w:rsidRPr="00290936" w:rsidRDefault="00080FE7"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-6.0</w:t>
            </w:r>
            <w:r w:rsidR="00EB4470" w:rsidRPr="00296966">
              <w:rPr>
                <w:rFonts w:ascii="Arial" w:hAnsi="Arial" w:cs="Arial"/>
                <w:color w:val="000000"/>
                <w:sz w:val="18"/>
              </w:rPr>
              <w:t>%</w:t>
            </w:r>
          </w:p>
        </w:tc>
        <w:tc>
          <w:tcPr>
            <w:tcW w:w="1485" w:type="dxa"/>
            <w:gridSpan w:val="2"/>
            <w:tcBorders>
              <w:left w:val="single" w:sz="4" w:space="0" w:color="auto"/>
            </w:tcBorders>
            <w:vAlign w:val="center"/>
          </w:tcPr>
          <w:p w14:paraId="44378400" w14:textId="710F1469"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264</w:t>
            </w:r>
            <w:r w:rsidRPr="00296966">
              <w:rPr>
                <w:rFonts w:ascii="Arial" w:hAnsi="Arial" w:cs="Arial"/>
                <w:color w:val="000000"/>
                <w:sz w:val="18"/>
              </w:rPr>
              <w:t>M</w:t>
            </w:r>
          </w:p>
        </w:tc>
        <w:tc>
          <w:tcPr>
            <w:tcW w:w="1485" w:type="dxa"/>
            <w:vAlign w:val="center"/>
          </w:tcPr>
          <w:p w14:paraId="20CFCB72" w14:textId="1367D008"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4.4</w:t>
            </w:r>
            <w:r w:rsidRPr="00296966">
              <w:rPr>
                <w:rFonts w:ascii="Arial" w:hAnsi="Arial" w:cs="Arial"/>
                <w:color w:val="000000"/>
                <w:sz w:val="18"/>
              </w:rPr>
              <w:t>%</w:t>
            </w:r>
          </w:p>
        </w:tc>
        <w:tc>
          <w:tcPr>
            <w:tcW w:w="1395" w:type="dxa"/>
            <w:vAlign w:val="center"/>
          </w:tcPr>
          <w:p w14:paraId="5EBC86EA" w14:textId="08590F95" w:rsidR="00EB4470" w:rsidRPr="00290936"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1.0</w:t>
            </w:r>
            <w:r w:rsidRPr="00296966">
              <w:rPr>
                <w:rFonts w:ascii="Arial" w:hAnsi="Arial" w:cs="Arial"/>
                <w:color w:val="000000"/>
                <w:sz w:val="18"/>
              </w:rPr>
              <w:t>%</w:t>
            </w:r>
          </w:p>
        </w:tc>
      </w:tr>
      <w:tr w:rsidR="00EB4470" w:rsidRPr="00F15260" w14:paraId="653995BC" w14:textId="77777777" w:rsidTr="009F1921">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5C7B1EF0" w:rsidR="00EB4470" w:rsidRPr="00290936" w:rsidRDefault="00EB4470" w:rsidP="00EB4470">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Catfish</w:t>
            </w:r>
          </w:p>
        </w:tc>
        <w:tc>
          <w:tcPr>
            <w:tcW w:w="1305" w:type="dxa"/>
            <w:vAlign w:val="center"/>
          </w:tcPr>
          <w:p w14:paraId="6A9D6AFB" w14:textId="41536EB9"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20</w:t>
            </w:r>
            <w:r w:rsidRPr="00296966">
              <w:rPr>
                <w:rFonts w:ascii="Arial" w:hAnsi="Arial" w:cs="Arial"/>
                <w:color w:val="000000"/>
                <w:sz w:val="18"/>
              </w:rPr>
              <w:t>M</w:t>
            </w:r>
          </w:p>
        </w:tc>
        <w:tc>
          <w:tcPr>
            <w:tcW w:w="1485" w:type="dxa"/>
            <w:vAlign w:val="center"/>
          </w:tcPr>
          <w:p w14:paraId="341E205C" w14:textId="7B38E599" w:rsidR="00EB4470" w:rsidRPr="00290936" w:rsidRDefault="00080FE7"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-0.6</w:t>
            </w:r>
            <w:r w:rsidR="00EB4470" w:rsidRPr="00296966">
              <w:rPr>
                <w:rFonts w:ascii="Arial" w:hAnsi="Arial" w:cs="Arial"/>
                <w:color w:val="000000"/>
                <w:sz w:val="18"/>
              </w:rPr>
              <w:t>%</w:t>
            </w:r>
          </w:p>
        </w:tc>
        <w:tc>
          <w:tcPr>
            <w:tcW w:w="1485" w:type="dxa"/>
            <w:tcBorders>
              <w:right w:val="single" w:sz="4" w:space="0" w:color="auto"/>
            </w:tcBorders>
            <w:vAlign w:val="center"/>
          </w:tcPr>
          <w:p w14:paraId="02CC48F6" w14:textId="11131D48"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0.9</w:t>
            </w:r>
            <w:r w:rsidRPr="00296966">
              <w:rPr>
                <w:rFonts w:ascii="Arial" w:hAnsi="Arial" w:cs="Arial"/>
                <w:color w:val="000000"/>
                <w:sz w:val="18"/>
              </w:rPr>
              <w:t>%</w:t>
            </w:r>
          </w:p>
        </w:tc>
        <w:tc>
          <w:tcPr>
            <w:tcW w:w="1485" w:type="dxa"/>
            <w:gridSpan w:val="2"/>
            <w:tcBorders>
              <w:left w:val="single" w:sz="4" w:space="0" w:color="auto"/>
            </w:tcBorders>
            <w:vAlign w:val="center"/>
          </w:tcPr>
          <w:p w14:paraId="7217A92E" w14:textId="407D781E"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213</w:t>
            </w:r>
            <w:r w:rsidRPr="00296966">
              <w:rPr>
                <w:rFonts w:ascii="Arial" w:hAnsi="Arial" w:cs="Arial"/>
                <w:color w:val="000000"/>
                <w:sz w:val="18"/>
              </w:rPr>
              <w:t>M</w:t>
            </w:r>
          </w:p>
        </w:tc>
        <w:tc>
          <w:tcPr>
            <w:tcW w:w="1485" w:type="dxa"/>
            <w:vAlign w:val="center"/>
          </w:tcPr>
          <w:p w14:paraId="10C2432D" w14:textId="1BE6C377" w:rsidR="00EB4470" w:rsidRPr="00290936" w:rsidRDefault="00080FE7"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-0.2</w:t>
            </w:r>
            <w:r w:rsidR="00EB4470" w:rsidRPr="00296966">
              <w:rPr>
                <w:rFonts w:ascii="Arial" w:hAnsi="Arial" w:cs="Arial"/>
                <w:color w:val="000000"/>
                <w:sz w:val="18"/>
              </w:rPr>
              <w:t>%</w:t>
            </w:r>
          </w:p>
        </w:tc>
        <w:tc>
          <w:tcPr>
            <w:tcW w:w="1395" w:type="dxa"/>
            <w:vAlign w:val="center"/>
          </w:tcPr>
          <w:p w14:paraId="0797CA53" w14:textId="2AF0B364" w:rsidR="00EB4470" w:rsidRPr="0029093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080FE7">
              <w:rPr>
                <w:rFonts w:ascii="Arial" w:hAnsi="Arial" w:cs="Arial"/>
                <w:color w:val="000000"/>
                <w:sz w:val="18"/>
              </w:rPr>
              <w:t>1.5</w:t>
            </w:r>
            <w:r w:rsidRPr="00296966">
              <w:rPr>
                <w:rFonts w:ascii="Arial" w:hAnsi="Arial" w:cs="Arial"/>
                <w:color w:val="000000"/>
                <w:sz w:val="18"/>
              </w:rPr>
              <w:t>%</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r w:rsidR="007A44BE" w:rsidRPr="000A6F81">
        <w:rPr>
          <w:rFonts w:ascii="Arial" w:hAnsi="Arial" w:cs="Arial"/>
          <w:color w:val="7F7F7F" w:themeColor="text1" w:themeTint="80"/>
          <w:sz w:val="16"/>
          <w:szCs w:val="16"/>
        </w:rPr>
        <w:t>Circana</w:t>
      </w:r>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866DBA2" w14:textId="69C966FD"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349D879A" w:rsidR="005A1DA4" w:rsidRDefault="00BA6703"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The total froze</w:t>
      </w:r>
      <w:r w:rsidR="000941C5">
        <w:rPr>
          <w:rFonts w:ascii="Arial" w:hAnsi="Arial" w:cs="Arial"/>
          <w:color w:val="000000" w:themeColor="text1"/>
          <w:sz w:val="20"/>
          <w:szCs w:val="20"/>
        </w:rPr>
        <w:t>n food department generated $</w:t>
      </w:r>
      <w:r w:rsidR="00D55F9A">
        <w:rPr>
          <w:rFonts w:ascii="Arial" w:hAnsi="Arial" w:cs="Arial"/>
          <w:color w:val="000000" w:themeColor="text1"/>
          <w:sz w:val="20"/>
          <w:szCs w:val="20"/>
        </w:rPr>
        <w:t>8.5</w:t>
      </w:r>
      <w:r w:rsidR="009F1921">
        <w:rPr>
          <w:rFonts w:ascii="Arial" w:hAnsi="Arial" w:cs="Arial"/>
          <w:color w:val="000000" w:themeColor="text1"/>
          <w:sz w:val="20"/>
          <w:szCs w:val="20"/>
        </w:rPr>
        <w:t xml:space="preserve"> </w:t>
      </w:r>
      <w:r>
        <w:rPr>
          <w:rFonts w:ascii="Arial" w:hAnsi="Arial" w:cs="Arial"/>
          <w:color w:val="000000" w:themeColor="text1"/>
          <w:sz w:val="20"/>
          <w:szCs w:val="20"/>
        </w:rPr>
        <w:t xml:space="preserve">billion in sales in </w:t>
      </w:r>
      <w:r w:rsidR="007C4ED5">
        <w:rPr>
          <w:rFonts w:ascii="Arial" w:hAnsi="Arial" w:cs="Arial"/>
          <w:color w:val="000000" w:themeColor="text1"/>
          <w:sz w:val="20"/>
          <w:szCs w:val="20"/>
        </w:rPr>
        <w:t xml:space="preserve">the </w:t>
      </w:r>
      <w:r w:rsidR="009F1921">
        <w:rPr>
          <w:rFonts w:ascii="Arial" w:hAnsi="Arial" w:cs="Arial"/>
          <w:color w:val="000000" w:themeColor="text1"/>
          <w:sz w:val="20"/>
          <w:szCs w:val="20"/>
        </w:rPr>
        <w:t>five</w:t>
      </w:r>
      <w:r w:rsidR="007C4ED5">
        <w:rPr>
          <w:rFonts w:ascii="Arial" w:hAnsi="Arial" w:cs="Arial"/>
          <w:color w:val="000000" w:themeColor="text1"/>
          <w:sz w:val="20"/>
          <w:szCs w:val="20"/>
        </w:rPr>
        <w:t xml:space="preserve"> </w:t>
      </w:r>
      <w:r w:rsidR="009F1921">
        <w:rPr>
          <w:rFonts w:ascii="Arial" w:hAnsi="Arial" w:cs="Arial"/>
          <w:color w:val="000000" w:themeColor="text1"/>
          <w:sz w:val="20"/>
          <w:szCs w:val="20"/>
        </w:rPr>
        <w:t>August</w:t>
      </w:r>
      <w:r w:rsidR="00B94DBE">
        <w:rPr>
          <w:rFonts w:ascii="Arial" w:hAnsi="Arial" w:cs="Arial"/>
          <w:color w:val="000000" w:themeColor="text1"/>
          <w:sz w:val="20"/>
          <w:szCs w:val="20"/>
        </w:rPr>
        <w:t xml:space="preserve"> </w:t>
      </w:r>
      <w:r>
        <w:rPr>
          <w:rFonts w:ascii="Arial" w:hAnsi="Arial" w:cs="Arial"/>
          <w:color w:val="000000" w:themeColor="text1"/>
          <w:sz w:val="20"/>
          <w:szCs w:val="20"/>
        </w:rPr>
        <w:t>weeks.</w:t>
      </w:r>
      <w:r w:rsidR="007C4ED5">
        <w:rPr>
          <w:rFonts w:ascii="Arial" w:hAnsi="Arial" w:cs="Arial"/>
          <w:color w:val="000000" w:themeColor="text1"/>
          <w:sz w:val="20"/>
          <w:szCs w:val="20"/>
        </w:rPr>
        <w:t xml:space="preserve"> </w:t>
      </w:r>
      <w:r w:rsidR="000565D0">
        <w:rPr>
          <w:rFonts w:ascii="Arial" w:hAnsi="Arial" w:cs="Arial"/>
          <w:color w:val="000000" w:themeColor="text1"/>
          <w:sz w:val="20"/>
          <w:szCs w:val="20"/>
        </w:rPr>
        <w:t xml:space="preserve">The department as a whole grew dollars by </w:t>
      </w:r>
      <w:r w:rsidR="00D55F9A">
        <w:rPr>
          <w:rFonts w:ascii="Arial" w:hAnsi="Arial" w:cs="Arial"/>
          <w:color w:val="000000" w:themeColor="text1"/>
          <w:sz w:val="20"/>
          <w:szCs w:val="20"/>
        </w:rPr>
        <w:t>1.1</w:t>
      </w:r>
      <w:r w:rsidR="000565D0">
        <w:rPr>
          <w:rFonts w:ascii="Arial" w:hAnsi="Arial" w:cs="Arial"/>
          <w:color w:val="000000" w:themeColor="text1"/>
          <w:sz w:val="20"/>
          <w:szCs w:val="20"/>
        </w:rPr>
        <w:t>% while unit sales were flat</w:t>
      </w:r>
      <w:r w:rsidR="009A4E52">
        <w:rPr>
          <w:rFonts w:ascii="Arial" w:hAnsi="Arial" w:cs="Arial"/>
          <w:color w:val="000000" w:themeColor="text1"/>
          <w:sz w:val="20"/>
          <w:szCs w:val="20"/>
        </w:rPr>
        <w:t>-to-down</w:t>
      </w:r>
      <w:r w:rsidR="000565D0">
        <w:rPr>
          <w:rFonts w:ascii="Arial" w:hAnsi="Arial" w:cs="Arial"/>
          <w:color w:val="000000" w:themeColor="text1"/>
          <w:sz w:val="20"/>
          <w:szCs w:val="20"/>
        </w:rPr>
        <w:t>. Meat and processed meat far exceeded those department totals with robust gains in dollar and unit sales for both</w:t>
      </w:r>
      <w:r w:rsidR="00F27198">
        <w:rPr>
          <w:rFonts w:ascii="Arial" w:hAnsi="Arial" w:cs="Arial"/>
          <w:color w:val="000000" w:themeColor="text1"/>
          <w:sz w:val="20"/>
          <w:szCs w:val="20"/>
        </w:rPr>
        <w:t>.</w:t>
      </w:r>
      <w:r w:rsidR="000565D0">
        <w:rPr>
          <w:rFonts w:ascii="Arial" w:hAnsi="Arial" w:cs="Arial"/>
          <w:color w:val="000000" w:themeColor="text1"/>
          <w:sz w:val="20"/>
          <w:szCs w:val="20"/>
        </w:rPr>
        <w:t xml:space="preserve"> </w:t>
      </w:r>
      <w:r w:rsidR="00CC0A0D">
        <w:rPr>
          <w:rFonts w:ascii="Arial" w:hAnsi="Arial" w:cs="Arial"/>
          <w:color w:val="000000" w:themeColor="text1"/>
          <w:sz w:val="20"/>
          <w:szCs w:val="20"/>
        </w:rPr>
        <w:t xml:space="preserve">Inflation helped frozen seafood achieve </w:t>
      </w:r>
      <w:r w:rsidR="00C535DF">
        <w:rPr>
          <w:rFonts w:ascii="Arial" w:hAnsi="Arial" w:cs="Arial"/>
          <w:color w:val="000000" w:themeColor="text1"/>
          <w:sz w:val="20"/>
          <w:szCs w:val="20"/>
        </w:rPr>
        <w:t xml:space="preserve">dollar growth, but units fell behind year-ago levels.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526"/>
        <w:gridCol w:w="1309"/>
        <w:gridCol w:w="1122"/>
        <w:gridCol w:w="1260"/>
        <w:gridCol w:w="1618"/>
        <w:gridCol w:w="96"/>
        <w:gridCol w:w="1075"/>
        <w:gridCol w:w="1159"/>
      </w:tblGrid>
      <w:tr w:rsidR="00C853F3" w:rsidRPr="00FF7600" w14:paraId="71FC3AC2" w14:textId="77777777" w:rsidTr="009F1921">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tcBorders>
              <w:bottom w:val="none" w:sz="0" w:space="0" w:color="auto"/>
            </w:tcBorders>
            <w:shd w:val="clear" w:color="auto" w:fill="17365D" w:themeFill="text2" w:themeFillShade="BF"/>
          </w:tcPr>
          <w:p w14:paraId="15EBAC2D" w14:textId="621B42D3" w:rsidR="00C853F3" w:rsidRPr="00FF7600" w:rsidRDefault="00C853F3" w:rsidP="00C853F3">
            <w:pPr>
              <w:pStyle w:val="NoSpacing"/>
              <w:rPr>
                <w:rFonts w:ascii="Arial" w:hAnsi="Arial" w:cs="Arial"/>
                <w:color w:val="FFFFFF" w:themeColor="background1"/>
                <w:sz w:val="18"/>
                <w:szCs w:val="18"/>
              </w:rPr>
            </w:pPr>
          </w:p>
        </w:tc>
        <w:tc>
          <w:tcPr>
            <w:tcW w:w="1816" w:type="pct"/>
            <w:gridSpan w:val="3"/>
            <w:tcBorders>
              <w:bottom w:val="none" w:sz="0" w:space="0" w:color="auto"/>
            </w:tcBorders>
            <w:shd w:val="clear" w:color="auto" w:fill="17365D" w:themeFill="text2" w:themeFillShade="BF"/>
          </w:tcPr>
          <w:p w14:paraId="0D38EDAD" w14:textId="6B7CA196" w:rsidR="00C853F3" w:rsidRPr="00FF7600" w:rsidRDefault="009F1921"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August</w:t>
            </w:r>
            <w:r w:rsidR="00CD7E54">
              <w:rPr>
                <w:rFonts w:ascii="Arial" w:hAnsi="Arial" w:cs="Arial"/>
                <w:color w:val="FFFFFF" w:themeColor="background1"/>
                <w:sz w:val="18"/>
                <w:szCs w:val="18"/>
              </w:rPr>
              <w:t xml:space="preserve"> 2025</w:t>
            </w:r>
          </w:p>
        </w:tc>
        <w:tc>
          <w:tcPr>
            <w:tcW w:w="1943" w:type="pct"/>
            <w:gridSpan w:val="4"/>
            <w:tcBorders>
              <w:bottom w:val="none" w:sz="0" w:space="0" w:color="auto"/>
            </w:tcBorders>
            <w:shd w:val="clear" w:color="auto" w:fill="17365D" w:themeFill="text2" w:themeFillShade="BF"/>
          </w:tcPr>
          <w:p w14:paraId="5C02C995" w14:textId="0C36739D" w:rsidR="00C853F3" w:rsidRPr="00FF7600" w:rsidRDefault="00C853F3"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9F192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44" w:type="pct"/>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1"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C535DF" w:rsidRPr="00E84021" w14:paraId="66677E76" w14:textId="77777777" w:rsidTr="009F1921">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595959" w:themeFill="text1" w:themeFillTint="A6"/>
          </w:tcPr>
          <w:p w14:paraId="59ADA336" w14:textId="3DF8C1F2" w:rsidR="00C535DF" w:rsidRPr="00E84021" w:rsidRDefault="00C535DF" w:rsidP="00C535DF">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44" w:type="pct"/>
            <w:shd w:val="clear" w:color="auto" w:fill="595959" w:themeFill="text1" w:themeFillTint="A6"/>
          </w:tcPr>
          <w:p w14:paraId="755B3BB6" w14:textId="7F818237" w:rsidR="00C535DF" w:rsidRPr="00E84021"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hAnsi="Arial" w:cs="Arial"/>
                <w:b/>
                <w:bCs/>
                <w:color w:val="FFFFFF" w:themeColor="background1"/>
                <w:sz w:val="18"/>
                <w:szCs w:val="18"/>
              </w:rPr>
              <w:t>$</w:t>
            </w:r>
            <w:r w:rsidR="00010E4C">
              <w:rPr>
                <w:rFonts w:ascii="Arial" w:hAnsi="Arial" w:cs="Arial"/>
                <w:b/>
                <w:bCs/>
                <w:color w:val="FFFFFF" w:themeColor="background1"/>
                <w:sz w:val="18"/>
                <w:szCs w:val="18"/>
              </w:rPr>
              <w:t>8.5</w:t>
            </w:r>
            <w:r w:rsidRPr="00E84021">
              <w:rPr>
                <w:rFonts w:ascii="Arial" w:hAnsi="Arial" w:cs="Arial"/>
                <w:b/>
                <w:bCs/>
                <w:color w:val="FFFFFF" w:themeColor="background1"/>
                <w:sz w:val="18"/>
                <w:szCs w:val="18"/>
              </w:rPr>
              <w:t>B</w:t>
            </w:r>
          </w:p>
        </w:tc>
        <w:tc>
          <w:tcPr>
            <w:tcW w:w="552" w:type="pct"/>
            <w:shd w:val="clear" w:color="auto" w:fill="595959" w:themeFill="text1" w:themeFillTint="A6"/>
          </w:tcPr>
          <w:p w14:paraId="480EA0F0" w14:textId="38DE312A" w:rsidR="00C535DF" w:rsidRPr="00E84021" w:rsidRDefault="009F1921" w:rsidP="00C535D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010E4C">
              <w:rPr>
                <w:rFonts w:ascii="Arial" w:eastAsia="Times New Roman" w:hAnsi="Arial" w:cs="Arial"/>
                <w:b/>
                <w:bCs/>
                <w:color w:val="FFFFFF" w:themeColor="background1"/>
                <w:sz w:val="18"/>
                <w:szCs w:val="18"/>
              </w:rPr>
              <w:t>1.1</w:t>
            </w:r>
            <w:r w:rsidR="00C535DF"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00DEF6BD" w:rsidR="00C535DF" w:rsidRPr="00E84021" w:rsidRDefault="00010E4C" w:rsidP="00C535D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-0.5</w:t>
            </w:r>
            <w:r w:rsidR="00C535DF"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6528FAE1" w:rsidR="00C535DF" w:rsidRPr="00E84021" w:rsidRDefault="00C535DF" w:rsidP="00C535DF">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sidR="00010E4C">
              <w:rPr>
                <w:rFonts w:ascii="Arial" w:hAnsi="Arial" w:cs="Arial"/>
                <w:b/>
                <w:bCs/>
                <w:color w:val="FFFFFF" w:themeColor="background1"/>
                <w:sz w:val="18"/>
                <w:szCs w:val="18"/>
              </w:rPr>
              <w:t>86.8</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7A648D59" w:rsidR="00C535DF" w:rsidRPr="00E84021"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sidR="00010E4C">
              <w:rPr>
                <w:rFonts w:ascii="Arial" w:hAnsi="Arial" w:cs="Arial"/>
                <w:b/>
                <w:bCs/>
                <w:color w:val="FFFFFF" w:themeColor="background1"/>
                <w:sz w:val="18"/>
                <w:szCs w:val="18"/>
              </w:rPr>
              <w:t>2.0</w:t>
            </w:r>
            <w:r>
              <w:rPr>
                <w:rFonts w:ascii="Arial" w:hAnsi="Arial" w:cs="Arial"/>
                <w:b/>
                <w:bCs/>
                <w:color w:val="FFFFFF" w:themeColor="background1"/>
                <w:sz w:val="18"/>
                <w:szCs w:val="18"/>
              </w:rPr>
              <w:t>%</w:t>
            </w:r>
          </w:p>
        </w:tc>
        <w:tc>
          <w:tcPr>
            <w:tcW w:w="571" w:type="pct"/>
            <w:shd w:val="clear" w:color="auto" w:fill="595959" w:themeFill="text1" w:themeFillTint="A6"/>
          </w:tcPr>
          <w:p w14:paraId="5AF7904B" w14:textId="12629BDA" w:rsidR="00C535DF" w:rsidRPr="00E84021"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010E4C">
              <w:rPr>
                <w:rFonts w:ascii="Arial" w:eastAsia="Times New Roman" w:hAnsi="Arial" w:cs="Arial"/>
                <w:b/>
                <w:bCs/>
                <w:color w:val="FFFFFF" w:themeColor="background1"/>
                <w:sz w:val="18"/>
                <w:szCs w:val="18"/>
              </w:rPr>
              <w:t>0.8</w:t>
            </w:r>
            <w:r w:rsidRPr="00E84021">
              <w:rPr>
                <w:rFonts w:ascii="Arial" w:eastAsia="Times New Roman" w:hAnsi="Arial" w:cs="Arial"/>
                <w:b/>
                <w:bCs/>
                <w:color w:val="FFFFFF" w:themeColor="background1"/>
                <w:sz w:val="18"/>
                <w:szCs w:val="18"/>
              </w:rPr>
              <w:t>%</w:t>
            </w:r>
          </w:p>
        </w:tc>
      </w:tr>
      <w:tr w:rsidR="009F1921" w:rsidRPr="0093290D" w14:paraId="45EE1A0E" w14:textId="77777777" w:rsidTr="009F1921">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BFBFBF" w:themeFill="background1" w:themeFillShade="BF"/>
          </w:tcPr>
          <w:p w14:paraId="2B6B6051" w14:textId="6D044AB6" w:rsidR="009F1921" w:rsidRPr="0093290D" w:rsidRDefault="009F1921" w:rsidP="009F1921">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44" w:type="pct"/>
            <w:shd w:val="clear" w:color="auto" w:fill="BFBFBF" w:themeFill="background1" w:themeFillShade="BF"/>
          </w:tcPr>
          <w:p w14:paraId="515AC909" w14:textId="3263B926" w:rsidR="009F1921" w:rsidRPr="0093290D"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0DD3">
              <w:rPr>
                <w:rFonts w:ascii="Arial" w:eastAsia="Times New Roman" w:hAnsi="Arial" w:cs="Arial"/>
                <w:color w:val="000000" w:themeColor="text1"/>
                <w:sz w:val="18"/>
                <w:szCs w:val="18"/>
              </w:rPr>
              <w:t>$</w:t>
            </w:r>
            <w:r w:rsidR="00010E4C">
              <w:rPr>
                <w:rFonts w:ascii="Arial" w:eastAsia="Times New Roman" w:hAnsi="Arial" w:cs="Arial"/>
                <w:color w:val="000000" w:themeColor="text1"/>
                <w:sz w:val="18"/>
                <w:szCs w:val="18"/>
              </w:rPr>
              <w:t>2.7</w:t>
            </w:r>
            <w:r w:rsidRPr="00F00DD3">
              <w:rPr>
                <w:rFonts w:ascii="Arial" w:eastAsia="Times New Roman" w:hAnsi="Arial" w:cs="Arial"/>
                <w:color w:val="000000" w:themeColor="text1"/>
                <w:sz w:val="18"/>
                <w:szCs w:val="18"/>
              </w:rPr>
              <w:t>B</w:t>
            </w:r>
          </w:p>
        </w:tc>
        <w:tc>
          <w:tcPr>
            <w:tcW w:w="552" w:type="pct"/>
            <w:shd w:val="clear" w:color="auto" w:fill="BFBFBF" w:themeFill="background1" w:themeFillShade="BF"/>
          </w:tcPr>
          <w:p w14:paraId="22DF2E4C" w14:textId="4D35F924" w:rsidR="009F1921" w:rsidRPr="0093290D"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2.3</w:t>
            </w:r>
            <w:r w:rsidRPr="00D62C94">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66FFCCC9" w14:textId="0B0B1E05" w:rsidR="009F1921" w:rsidRPr="0093290D"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A7760">
              <w:rPr>
                <w:rFonts w:ascii="Arial" w:hAnsi="Arial" w:cs="Arial"/>
                <w:color w:val="000000" w:themeColor="text1"/>
                <w:sz w:val="18"/>
                <w:szCs w:val="18"/>
              </w:rPr>
              <w:t>-</w:t>
            </w:r>
            <w:r w:rsidR="00010E4C">
              <w:rPr>
                <w:rFonts w:ascii="Arial" w:hAnsi="Arial" w:cs="Arial"/>
                <w:color w:val="000000" w:themeColor="text1"/>
                <w:sz w:val="18"/>
                <w:szCs w:val="18"/>
              </w:rPr>
              <w:t>3.7</w:t>
            </w:r>
            <w:r w:rsidRPr="00CA77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7E60172E" w14:textId="5EB7328A" w:rsidR="009F1921" w:rsidRPr="0093290D"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010E4C">
              <w:rPr>
                <w:rFonts w:ascii="Arial" w:eastAsia="Times New Roman" w:hAnsi="Arial" w:cs="Arial"/>
                <w:color w:val="000000" w:themeColor="text1"/>
                <w:sz w:val="18"/>
                <w:szCs w:val="18"/>
              </w:rPr>
              <w:t>28.1</w:t>
            </w:r>
            <w:r w:rsidRPr="00F00DD3">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7662996" w14:textId="51EC64DD" w:rsidR="009F1921" w:rsidRPr="0093290D" w:rsidRDefault="00010E4C"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-0.9</w:t>
            </w:r>
            <w:r w:rsidR="009F1921" w:rsidRPr="00C45F8C">
              <w:rPr>
                <w:rFonts w:ascii="Arial" w:hAnsi="Arial" w:cs="Arial"/>
                <w:color w:val="000000" w:themeColor="text1"/>
                <w:sz w:val="18"/>
                <w:szCs w:val="18"/>
              </w:rPr>
              <w:t>%</w:t>
            </w:r>
          </w:p>
        </w:tc>
        <w:tc>
          <w:tcPr>
            <w:tcW w:w="571" w:type="pct"/>
            <w:shd w:val="clear" w:color="auto" w:fill="BFBFBF" w:themeFill="background1" w:themeFillShade="BF"/>
          </w:tcPr>
          <w:p w14:paraId="35562C4B" w14:textId="69C4F730" w:rsidR="009F1921" w:rsidRPr="0093290D" w:rsidRDefault="00010E4C"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-1.5</w:t>
            </w:r>
            <w:r w:rsidR="009F1921" w:rsidRPr="00CA7760">
              <w:rPr>
                <w:rFonts w:ascii="Arial" w:hAnsi="Arial" w:cs="Arial"/>
                <w:color w:val="000000" w:themeColor="text1"/>
                <w:sz w:val="18"/>
                <w:szCs w:val="18"/>
              </w:rPr>
              <w:t>%</w:t>
            </w:r>
          </w:p>
        </w:tc>
      </w:tr>
      <w:tr w:rsidR="009F1921" w:rsidRPr="0093290D" w14:paraId="33BAD936" w14:textId="77777777" w:rsidTr="009F1921">
        <w:trPr>
          <w:trHeight w:val="220"/>
        </w:trPr>
        <w:tc>
          <w:tcPr>
            <w:cnfStyle w:val="001000000000" w:firstRow="0" w:lastRow="0" w:firstColumn="1" w:lastColumn="0" w:oddVBand="0" w:evenVBand="0" w:oddHBand="0" w:evenHBand="0" w:firstRowFirstColumn="0" w:firstRowLastColumn="0" w:lastRowFirstColumn="0" w:lastRowLastColumn="0"/>
            <w:tcW w:w="1242" w:type="pct"/>
          </w:tcPr>
          <w:p w14:paraId="6635218E" w14:textId="47402F1E" w:rsidR="009F1921" w:rsidRPr="0093290D" w:rsidRDefault="009F1921" w:rsidP="009F1921">
            <w:pPr>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Seafood</w:t>
            </w:r>
          </w:p>
        </w:tc>
        <w:tc>
          <w:tcPr>
            <w:tcW w:w="644" w:type="pct"/>
          </w:tcPr>
          <w:p w14:paraId="1F552D30" w14:textId="0751F0E5"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010E4C">
              <w:rPr>
                <w:rFonts w:ascii="Arial" w:eastAsia="Times New Roman" w:hAnsi="Arial" w:cs="Arial"/>
                <w:color w:val="000000" w:themeColor="text1"/>
                <w:sz w:val="18"/>
                <w:szCs w:val="18"/>
              </w:rPr>
              <w:t>777</w:t>
            </w:r>
            <w:r>
              <w:rPr>
                <w:rFonts w:ascii="Arial" w:eastAsia="Times New Roman" w:hAnsi="Arial" w:cs="Arial"/>
                <w:color w:val="000000" w:themeColor="text1"/>
                <w:sz w:val="18"/>
                <w:szCs w:val="18"/>
              </w:rPr>
              <w:t>M</w:t>
            </w:r>
          </w:p>
        </w:tc>
        <w:tc>
          <w:tcPr>
            <w:tcW w:w="552" w:type="pct"/>
          </w:tcPr>
          <w:p w14:paraId="21B353CB" w14:textId="747F8478"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1.2</w:t>
            </w:r>
            <w:r w:rsidRPr="00C45F8C">
              <w:rPr>
                <w:rFonts w:ascii="Arial" w:hAnsi="Arial" w:cs="Arial"/>
                <w:color w:val="000000" w:themeColor="text1"/>
                <w:sz w:val="18"/>
                <w:szCs w:val="18"/>
              </w:rPr>
              <w:t>%</w:t>
            </w:r>
          </w:p>
        </w:tc>
        <w:tc>
          <w:tcPr>
            <w:tcW w:w="620" w:type="pct"/>
            <w:tcBorders>
              <w:right w:val="single" w:sz="4" w:space="0" w:color="auto"/>
            </w:tcBorders>
          </w:tcPr>
          <w:p w14:paraId="77A265EA" w14:textId="30FC4CCF" w:rsidR="009F1921" w:rsidRPr="0093290D" w:rsidRDefault="00010E4C"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-3.7</w:t>
            </w:r>
            <w:r w:rsidR="009F1921" w:rsidRPr="00CA7760">
              <w:rPr>
                <w:rFonts w:ascii="Arial" w:hAnsi="Arial" w:cs="Arial"/>
                <w:color w:val="000000" w:themeColor="text1"/>
                <w:sz w:val="18"/>
                <w:szCs w:val="18"/>
              </w:rPr>
              <w:t>%</w:t>
            </w:r>
          </w:p>
        </w:tc>
        <w:tc>
          <w:tcPr>
            <w:tcW w:w="796" w:type="pct"/>
            <w:tcBorders>
              <w:left w:val="single" w:sz="4" w:space="0" w:color="auto"/>
            </w:tcBorders>
          </w:tcPr>
          <w:p w14:paraId="2C2CB3AD" w14:textId="3139CCDC"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010E4C">
              <w:rPr>
                <w:rFonts w:ascii="Arial" w:eastAsia="Times New Roman" w:hAnsi="Arial" w:cs="Arial"/>
                <w:color w:val="000000" w:themeColor="text1"/>
                <w:sz w:val="18"/>
                <w:szCs w:val="18"/>
              </w:rPr>
              <w:t>8.4</w:t>
            </w:r>
            <w:r w:rsidRPr="00F00DD3">
              <w:rPr>
                <w:rFonts w:ascii="Arial" w:eastAsia="Times New Roman" w:hAnsi="Arial" w:cs="Arial"/>
                <w:color w:val="000000" w:themeColor="text1"/>
                <w:sz w:val="18"/>
                <w:szCs w:val="18"/>
              </w:rPr>
              <w:t>B</w:t>
            </w:r>
          </w:p>
        </w:tc>
        <w:tc>
          <w:tcPr>
            <w:tcW w:w="576" w:type="pct"/>
            <w:gridSpan w:val="2"/>
          </w:tcPr>
          <w:p w14:paraId="49F5BC74" w14:textId="7DE9B5CC"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3.0</w:t>
            </w:r>
            <w:r w:rsidRPr="00C45F8C">
              <w:rPr>
                <w:rFonts w:ascii="Arial" w:hAnsi="Arial" w:cs="Arial"/>
                <w:color w:val="000000" w:themeColor="text1"/>
                <w:sz w:val="18"/>
                <w:szCs w:val="18"/>
              </w:rPr>
              <w:t>%</w:t>
            </w:r>
          </w:p>
        </w:tc>
        <w:tc>
          <w:tcPr>
            <w:tcW w:w="571" w:type="pct"/>
          </w:tcPr>
          <w:p w14:paraId="734B885A" w14:textId="1929FD0D"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1.3</w:t>
            </w:r>
            <w:r w:rsidRPr="00CA7760">
              <w:rPr>
                <w:rFonts w:ascii="Arial" w:hAnsi="Arial" w:cs="Arial"/>
                <w:color w:val="000000" w:themeColor="text1"/>
                <w:sz w:val="18"/>
                <w:szCs w:val="18"/>
              </w:rPr>
              <w:t>%</w:t>
            </w:r>
          </w:p>
        </w:tc>
      </w:tr>
      <w:tr w:rsidR="009F1921" w:rsidRPr="0093290D" w14:paraId="00BC5C90" w14:textId="77777777" w:rsidTr="009F1921">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BFBFBF" w:themeFill="background1" w:themeFillShade="BF"/>
          </w:tcPr>
          <w:p w14:paraId="222BB17A" w14:textId="3A1E39FB" w:rsidR="009F1921" w:rsidRPr="0093290D" w:rsidRDefault="009F1921" w:rsidP="009F1921">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 xml:space="preserve"> and poultry</w:t>
            </w:r>
          </w:p>
        </w:tc>
        <w:tc>
          <w:tcPr>
            <w:tcW w:w="644" w:type="pct"/>
            <w:shd w:val="clear" w:color="auto" w:fill="BFBFBF" w:themeFill="background1" w:themeFillShade="BF"/>
          </w:tcPr>
          <w:p w14:paraId="01446C64" w14:textId="464E6883" w:rsidR="009F1921" w:rsidRPr="0093290D"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010E4C">
              <w:rPr>
                <w:rFonts w:ascii="Arial" w:eastAsia="Times New Roman" w:hAnsi="Arial" w:cs="Arial"/>
                <w:color w:val="000000" w:themeColor="text1"/>
                <w:sz w:val="18"/>
                <w:szCs w:val="18"/>
              </w:rPr>
              <w:t>799</w:t>
            </w:r>
            <w:r>
              <w:rPr>
                <w:rFonts w:ascii="Arial" w:eastAsia="Times New Roman" w:hAnsi="Arial" w:cs="Arial"/>
                <w:color w:val="000000" w:themeColor="text1"/>
                <w:sz w:val="18"/>
                <w:szCs w:val="18"/>
              </w:rPr>
              <w:t>M</w:t>
            </w:r>
          </w:p>
        </w:tc>
        <w:tc>
          <w:tcPr>
            <w:tcW w:w="552" w:type="pct"/>
            <w:shd w:val="clear" w:color="auto" w:fill="BFBFBF" w:themeFill="background1" w:themeFillShade="BF"/>
          </w:tcPr>
          <w:p w14:paraId="38FEEE5A" w14:textId="5589804D" w:rsidR="009F1921" w:rsidRPr="0093290D"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8.0</w:t>
            </w:r>
            <w:r w:rsidRPr="00C45F8C">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270ACB1D" w14:textId="3B0538DC" w:rsidR="009F1921" w:rsidRPr="0093290D"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5.8</w:t>
            </w:r>
            <w:r w:rsidRPr="00CA77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641EE35C" w14:textId="2DDE2544" w:rsidR="009F1921" w:rsidRPr="0093290D"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010E4C">
              <w:rPr>
                <w:rFonts w:ascii="Arial" w:eastAsia="Times New Roman" w:hAnsi="Arial" w:cs="Arial"/>
                <w:color w:val="000000" w:themeColor="text1"/>
                <w:sz w:val="18"/>
                <w:szCs w:val="18"/>
              </w:rPr>
              <w:t>7.9</w:t>
            </w:r>
            <w:r w:rsidRPr="00F00DD3">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100539BC" w14:textId="33BC3BBE" w:rsidR="009F1921" w:rsidRPr="0093290D"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10.5</w:t>
            </w:r>
            <w:r w:rsidRPr="00C45F8C">
              <w:rPr>
                <w:rFonts w:ascii="Arial" w:hAnsi="Arial" w:cs="Arial"/>
                <w:color w:val="000000" w:themeColor="text1"/>
                <w:sz w:val="18"/>
                <w:szCs w:val="18"/>
              </w:rPr>
              <w:t>%</w:t>
            </w:r>
          </w:p>
        </w:tc>
        <w:tc>
          <w:tcPr>
            <w:tcW w:w="571" w:type="pct"/>
            <w:shd w:val="clear" w:color="auto" w:fill="BFBFBF" w:themeFill="background1" w:themeFillShade="BF"/>
          </w:tcPr>
          <w:p w14:paraId="338497B2" w14:textId="2F4F0425" w:rsidR="009F1921" w:rsidRPr="0093290D"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8.5</w:t>
            </w:r>
            <w:r w:rsidRPr="00CA7760">
              <w:rPr>
                <w:rFonts w:ascii="Arial" w:hAnsi="Arial" w:cs="Arial"/>
                <w:color w:val="000000" w:themeColor="text1"/>
                <w:sz w:val="18"/>
                <w:szCs w:val="18"/>
              </w:rPr>
              <w:t>%</w:t>
            </w:r>
          </w:p>
        </w:tc>
      </w:tr>
      <w:tr w:rsidR="009F1921" w:rsidRPr="0093290D" w14:paraId="58CCACA8" w14:textId="77777777" w:rsidTr="009F1921">
        <w:trPr>
          <w:trHeight w:val="220"/>
        </w:trPr>
        <w:tc>
          <w:tcPr>
            <w:cnfStyle w:val="001000000000" w:firstRow="0" w:lastRow="0" w:firstColumn="1" w:lastColumn="0" w:oddVBand="0" w:evenVBand="0" w:oddHBand="0" w:evenHBand="0" w:firstRowFirstColumn="0" w:firstRowLastColumn="0" w:lastRowFirstColumn="0" w:lastRowLastColumn="0"/>
            <w:tcW w:w="1242" w:type="pct"/>
          </w:tcPr>
          <w:p w14:paraId="5537AC12" w14:textId="350D44F5" w:rsidR="009F1921" w:rsidRPr="0093290D" w:rsidRDefault="009F1921" w:rsidP="009F1921">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44" w:type="pct"/>
          </w:tcPr>
          <w:p w14:paraId="53D10B60" w14:textId="66959281"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010E4C">
              <w:rPr>
                <w:rFonts w:ascii="Arial" w:eastAsia="Times New Roman" w:hAnsi="Arial" w:cs="Arial"/>
                <w:color w:val="000000" w:themeColor="text1"/>
                <w:sz w:val="18"/>
                <w:szCs w:val="18"/>
              </w:rPr>
              <w:t>690</w:t>
            </w:r>
            <w:r>
              <w:rPr>
                <w:rFonts w:ascii="Arial" w:eastAsia="Times New Roman" w:hAnsi="Arial" w:cs="Arial"/>
                <w:color w:val="000000" w:themeColor="text1"/>
                <w:sz w:val="18"/>
                <w:szCs w:val="18"/>
              </w:rPr>
              <w:t>M</w:t>
            </w:r>
          </w:p>
        </w:tc>
        <w:tc>
          <w:tcPr>
            <w:tcW w:w="552" w:type="pct"/>
          </w:tcPr>
          <w:p w14:paraId="15AE4934" w14:textId="16F7CC46"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4.4</w:t>
            </w:r>
            <w:r w:rsidRPr="00C45F8C">
              <w:rPr>
                <w:rFonts w:ascii="Arial" w:hAnsi="Arial" w:cs="Arial"/>
                <w:color w:val="000000" w:themeColor="text1"/>
                <w:sz w:val="18"/>
                <w:szCs w:val="18"/>
              </w:rPr>
              <w:t>%</w:t>
            </w:r>
          </w:p>
        </w:tc>
        <w:tc>
          <w:tcPr>
            <w:tcW w:w="620" w:type="pct"/>
            <w:tcBorders>
              <w:right w:val="single" w:sz="4" w:space="0" w:color="auto"/>
            </w:tcBorders>
          </w:tcPr>
          <w:p w14:paraId="5A3B15DF" w14:textId="0EF466D2"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2.6</w:t>
            </w:r>
            <w:r w:rsidRPr="00CA7760">
              <w:rPr>
                <w:rFonts w:ascii="Arial" w:hAnsi="Arial" w:cs="Arial"/>
                <w:color w:val="000000" w:themeColor="text1"/>
                <w:sz w:val="18"/>
                <w:szCs w:val="18"/>
              </w:rPr>
              <w:t>%</w:t>
            </w:r>
          </w:p>
        </w:tc>
        <w:tc>
          <w:tcPr>
            <w:tcW w:w="796" w:type="pct"/>
            <w:tcBorders>
              <w:left w:val="single" w:sz="4" w:space="0" w:color="auto"/>
            </w:tcBorders>
          </w:tcPr>
          <w:p w14:paraId="27C2FEE1" w14:textId="128A2770"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010E4C">
              <w:rPr>
                <w:rFonts w:ascii="Arial" w:eastAsia="Times New Roman" w:hAnsi="Arial" w:cs="Arial"/>
                <w:color w:val="000000" w:themeColor="text1"/>
                <w:sz w:val="18"/>
                <w:szCs w:val="18"/>
              </w:rPr>
              <w:t>6.9</w:t>
            </w:r>
            <w:r w:rsidRPr="00F00DD3">
              <w:rPr>
                <w:rFonts w:ascii="Arial" w:eastAsia="Times New Roman" w:hAnsi="Arial" w:cs="Arial"/>
                <w:color w:val="000000" w:themeColor="text1"/>
                <w:sz w:val="18"/>
                <w:szCs w:val="18"/>
              </w:rPr>
              <w:t>B</w:t>
            </w:r>
          </w:p>
        </w:tc>
        <w:tc>
          <w:tcPr>
            <w:tcW w:w="576" w:type="pct"/>
            <w:gridSpan w:val="2"/>
          </w:tcPr>
          <w:p w14:paraId="7EB8C2AB" w14:textId="6D70898D"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5.4</w:t>
            </w:r>
            <w:r w:rsidRPr="00C45F8C">
              <w:rPr>
                <w:rFonts w:ascii="Arial" w:hAnsi="Arial" w:cs="Arial"/>
                <w:color w:val="000000" w:themeColor="text1"/>
                <w:sz w:val="18"/>
                <w:szCs w:val="18"/>
              </w:rPr>
              <w:t>%</w:t>
            </w:r>
          </w:p>
        </w:tc>
        <w:tc>
          <w:tcPr>
            <w:tcW w:w="571" w:type="pct"/>
          </w:tcPr>
          <w:p w14:paraId="11111E86" w14:textId="78A92ECB" w:rsidR="009F1921" w:rsidRPr="0093290D"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010E4C">
              <w:rPr>
                <w:rFonts w:ascii="Arial" w:hAnsi="Arial" w:cs="Arial"/>
                <w:color w:val="000000" w:themeColor="text1"/>
                <w:sz w:val="18"/>
                <w:szCs w:val="18"/>
              </w:rPr>
              <w:t>4.1</w:t>
            </w:r>
            <w:r w:rsidRPr="00CA7760">
              <w:rPr>
                <w:rFonts w:ascii="Arial" w:hAnsi="Arial" w:cs="Arial"/>
                <w:color w:val="000000" w:themeColor="text1"/>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Source: Circana,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070B29EF" w:rsidR="00F97C2B" w:rsidRDefault="009A4E52" w:rsidP="004970F6">
      <w:pPr>
        <w:pStyle w:val="NoSpacing"/>
        <w:rPr>
          <w:rFonts w:ascii="Arial" w:hAnsi="Arial" w:cs="Arial"/>
          <w:color w:val="000000" w:themeColor="text1"/>
          <w:sz w:val="20"/>
          <w:szCs w:val="20"/>
        </w:rPr>
      </w:pPr>
      <w:r>
        <w:rPr>
          <w:rFonts w:ascii="Arial" w:hAnsi="Arial" w:cs="Arial"/>
          <w:color w:val="000000" w:themeColor="text1"/>
          <w:sz w:val="20"/>
          <w:szCs w:val="20"/>
        </w:rPr>
        <w:t xml:space="preserve">Most seafood categories enjoyed dollar gains, but experienced pressure in pound sales. Seafood alternative sales were mostly flat after many months of declines, but remain a very small category, at less than $1 million in monthly sales.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260" w:type="dxa"/>
        <w:tblBorders>
          <w:top w:val="none" w:sz="0" w:space="0" w:color="auto"/>
          <w:bottom w:val="none" w:sz="0" w:space="0" w:color="auto"/>
        </w:tblBorders>
        <w:tblLayout w:type="fixed"/>
        <w:tblLook w:val="04A0" w:firstRow="1" w:lastRow="0" w:firstColumn="1" w:lastColumn="0" w:noHBand="0" w:noVBand="1"/>
      </w:tblPr>
      <w:tblGrid>
        <w:gridCol w:w="1297"/>
        <w:gridCol w:w="114"/>
        <w:gridCol w:w="720"/>
        <w:gridCol w:w="711"/>
        <w:gridCol w:w="712"/>
        <w:gridCol w:w="712"/>
        <w:gridCol w:w="720"/>
        <w:gridCol w:w="864"/>
        <w:gridCol w:w="864"/>
        <w:gridCol w:w="864"/>
        <w:gridCol w:w="810"/>
        <w:gridCol w:w="864"/>
        <w:gridCol w:w="1008"/>
      </w:tblGrid>
      <w:tr w:rsidR="009A4E52" w:rsidRPr="00124BCF" w14:paraId="045CB233" w14:textId="77777777" w:rsidTr="009A4E52">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97" w:type="dxa"/>
            <w:shd w:val="clear" w:color="auto" w:fill="17365D" w:themeFill="text2" w:themeFillShade="BF"/>
          </w:tcPr>
          <w:p w14:paraId="382655BC" w14:textId="77777777" w:rsidR="009A4E52" w:rsidRPr="00545CB0" w:rsidRDefault="009A4E52" w:rsidP="00CC0A0D">
            <w:pPr>
              <w:pStyle w:val="NoSpacing"/>
              <w:rPr>
                <w:rFonts w:ascii="Arial" w:hAnsi="Arial" w:cs="Arial"/>
                <w:color w:val="FFFFFF" w:themeColor="background1"/>
                <w:sz w:val="18"/>
                <w:szCs w:val="18"/>
              </w:rPr>
            </w:pPr>
            <w:r w:rsidRPr="00545CB0">
              <w:rPr>
                <w:rFonts w:ascii="Arial" w:hAnsi="Arial" w:cs="Arial"/>
                <w:color w:val="FFFFFF" w:themeColor="background1"/>
                <w:sz w:val="18"/>
                <w:szCs w:val="18"/>
              </w:rPr>
              <w:t>Dollar sales</w:t>
            </w:r>
          </w:p>
        </w:tc>
        <w:tc>
          <w:tcPr>
            <w:tcW w:w="834" w:type="dxa"/>
            <w:gridSpan w:val="2"/>
            <w:shd w:val="clear" w:color="auto" w:fill="17365D" w:themeFill="text2" w:themeFillShade="BF"/>
            <w:vAlign w:val="center"/>
          </w:tcPr>
          <w:p w14:paraId="31B3EF87" w14:textId="77777777" w:rsidR="009A4E52" w:rsidRPr="00545CB0" w:rsidRDefault="009A4E52" w:rsidP="00CC0A0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2020</w:t>
            </w:r>
          </w:p>
        </w:tc>
        <w:tc>
          <w:tcPr>
            <w:tcW w:w="711" w:type="dxa"/>
            <w:shd w:val="clear" w:color="auto" w:fill="17365D" w:themeFill="text2" w:themeFillShade="BF"/>
            <w:vAlign w:val="center"/>
          </w:tcPr>
          <w:p w14:paraId="5EF8ECE7" w14:textId="77777777" w:rsidR="009A4E52" w:rsidRPr="00545CB0" w:rsidRDefault="009A4E52"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2021</w:t>
            </w:r>
          </w:p>
        </w:tc>
        <w:tc>
          <w:tcPr>
            <w:tcW w:w="712" w:type="dxa"/>
            <w:shd w:val="clear" w:color="auto" w:fill="17365D" w:themeFill="text2" w:themeFillShade="BF"/>
            <w:vAlign w:val="center"/>
          </w:tcPr>
          <w:p w14:paraId="0EA5321D" w14:textId="77777777" w:rsidR="009A4E52" w:rsidRPr="00545CB0" w:rsidRDefault="009A4E52"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2022</w:t>
            </w:r>
          </w:p>
        </w:tc>
        <w:tc>
          <w:tcPr>
            <w:tcW w:w="712" w:type="dxa"/>
            <w:shd w:val="clear" w:color="auto" w:fill="17365D" w:themeFill="text2" w:themeFillShade="BF"/>
            <w:vAlign w:val="center"/>
          </w:tcPr>
          <w:p w14:paraId="72802DFE" w14:textId="77777777" w:rsidR="009A4E52" w:rsidRPr="00545CB0" w:rsidRDefault="009A4E52"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2023</w:t>
            </w:r>
          </w:p>
        </w:tc>
        <w:tc>
          <w:tcPr>
            <w:tcW w:w="720" w:type="dxa"/>
            <w:shd w:val="clear" w:color="auto" w:fill="17365D" w:themeFill="text2" w:themeFillShade="BF"/>
            <w:vAlign w:val="center"/>
          </w:tcPr>
          <w:p w14:paraId="3A71509A" w14:textId="77777777" w:rsidR="009A4E52" w:rsidRPr="00545CB0" w:rsidRDefault="009A4E52"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2024</w:t>
            </w:r>
          </w:p>
        </w:tc>
        <w:tc>
          <w:tcPr>
            <w:tcW w:w="864" w:type="dxa"/>
            <w:shd w:val="clear" w:color="auto" w:fill="17365D" w:themeFill="text2" w:themeFillShade="BF"/>
            <w:vAlign w:val="center"/>
          </w:tcPr>
          <w:p w14:paraId="0476FBD6" w14:textId="181C7FB1" w:rsidR="009A4E52" w:rsidRPr="00545CB0" w:rsidRDefault="009A4E52"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bCs w:val="0"/>
                <w:color w:val="FFFFFF" w:themeColor="background1"/>
                <w:sz w:val="18"/>
                <w:szCs w:val="18"/>
              </w:rPr>
              <w:t>Q4 24</w:t>
            </w:r>
          </w:p>
        </w:tc>
        <w:tc>
          <w:tcPr>
            <w:tcW w:w="864" w:type="dxa"/>
            <w:shd w:val="clear" w:color="auto" w:fill="17365D" w:themeFill="text2" w:themeFillShade="BF"/>
            <w:vAlign w:val="center"/>
          </w:tcPr>
          <w:p w14:paraId="63A8018E" w14:textId="055EE052" w:rsidR="009A4E52" w:rsidRPr="00545CB0" w:rsidRDefault="009A4E52"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Q1 25</w:t>
            </w:r>
          </w:p>
        </w:tc>
        <w:tc>
          <w:tcPr>
            <w:tcW w:w="864" w:type="dxa"/>
            <w:shd w:val="clear" w:color="auto" w:fill="17365D" w:themeFill="text2" w:themeFillShade="BF"/>
            <w:vAlign w:val="center"/>
          </w:tcPr>
          <w:p w14:paraId="3F5082FF" w14:textId="25A27506" w:rsidR="009A4E52" w:rsidRPr="00545CB0" w:rsidRDefault="009A4E52"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w:t>
            </w:r>
            <w:r>
              <w:rPr>
                <w:rFonts w:ascii="Arial" w:hAnsi="Arial" w:cs="Arial"/>
                <w:bCs w:val="0"/>
                <w:color w:val="FFFFFF" w:themeColor="background1"/>
                <w:sz w:val="18"/>
                <w:szCs w:val="18"/>
              </w:rPr>
              <w:t>2</w:t>
            </w:r>
            <w:r w:rsidRPr="00545CB0">
              <w:rPr>
                <w:rFonts w:ascii="Arial" w:hAnsi="Arial" w:cs="Arial"/>
                <w:bCs w:val="0"/>
                <w:color w:val="FFFFFF" w:themeColor="background1"/>
                <w:sz w:val="18"/>
                <w:szCs w:val="18"/>
              </w:rPr>
              <w:t xml:space="preserve"> 25</w:t>
            </w:r>
          </w:p>
        </w:tc>
        <w:tc>
          <w:tcPr>
            <w:tcW w:w="810" w:type="dxa"/>
            <w:shd w:val="clear" w:color="auto" w:fill="17365D" w:themeFill="text2" w:themeFillShade="BF"/>
            <w:vAlign w:val="center"/>
          </w:tcPr>
          <w:p w14:paraId="0EBE4562" w14:textId="30F2F09C" w:rsidR="009A4E52" w:rsidRPr="00545CB0" w:rsidRDefault="009A4E52"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Aug</w:t>
            </w:r>
            <w:r w:rsidRPr="00545CB0">
              <w:rPr>
                <w:rFonts w:ascii="Arial" w:hAnsi="Arial" w:cs="Arial"/>
                <w:bCs w:val="0"/>
                <w:color w:val="FFFFFF" w:themeColor="background1"/>
                <w:sz w:val="18"/>
                <w:szCs w:val="18"/>
              </w:rPr>
              <w:t xml:space="preserve"> 25</w:t>
            </w:r>
          </w:p>
        </w:tc>
        <w:tc>
          <w:tcPr>
            <w:tcW w:w="864" w:type="dxa"/>
            <w:shd w:val="clear" w:color="auto" w:fill="17365D" w:themeFill="text2" w:themeFillShade="BF"/>
            <w:vAlign w:val="center"/>
          </w:tcPr>
          <w:p w14:paraId="347884CA" w14:textId="77777777" w:rsidR="009A4E52" w:rsidRPr="00545CB0" w:rsidRDefault="009A4E52"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 </w:t>
            </w:r>
            <w:r w:rsidRPr="00545CB0">
              <w:rPr>
                <w:rFonts w:ascii="Arial" w:hAnsi="Arial" w:cs="Arial"/>
                <w:bCs w:val="0"/>
                <w:color w:val="FFFFFF" w:themeColor="background1"/>
                <w:sz w:val="18"/>
                <w:szCs w:val="18"/>
              </w:rPr>
              <w:br/>
              <w:t>vs YA</w:t>
            </w:r>
          </w:p>
        </w:tc>
        <w:tc>
          <w:tcPr>
            <w:tcW w:w="1008" w:type="dxa"/>
            <w:shd w:val="clear" w:color="auto" w:fill="17365D" w:themeFill="text2" w:themeFillShade="BF"/>
            <w:vAlign w:val="center"/>
          </w:tcPr>
          <w:p w14:paraId="0E8AF81A" w14:textId="77777777" w:rsidR="009A4E52" w:rsidRPr="00545CB0" w:rsidRDefault="009A4E52"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Pounds </w:t>
            </w:r>
            <w:r w:rsidRPr="00545CB0">
              <w:rPr>
                <w:rFonts w:ascii="Arial" w:hAnsi="Arial" w:cs="Arial"/>
                <w:bCs w:val="0"/>
                <w:color w:val="FFFFFF" w:themeColor="background1"/>
                <w:sz w:val="18"/>
                <w:szCs w:val="18"/>
              </w:rPr>
              <w:br/>
              <w:t>vs YA</w:t>
            </w:r>
          </w:p>
        </w:tc>
      </w:tr>
      <w:tr w:rsidR="009A4E52" w:rsidRPr="000562A3" w14:paraId="4371B11D" w14:textId="77777777" w:rsidTr="009A4E52">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595959" w:themeFill="text1" w:themeFillTint="A6"/>
            <w:vAlign w:val="center"/>
          </w:tcPr>
          <w:p w14:paraId="732CFD34" w14:textId="0F89DF46" w:rsidR="009A4E52" w:rsidRPr="00545CB0" w:rsidRDefault="009A4E52" w:rsidP="00CC0A0D">
            <w:pPr>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Fz seafood</w:t>
            </w:r>
          </w:p>
        </w:tc>
        <w:tc>
          <w:tcPr>
            <w:tcW w:w="720" w:type="dxa"/>
            <w:shd w:val="clear" w:color="auto" w:fill="595959" w:themeFill="text1" w:themeFillTint="A6"/>
            <w:vAlign w:val="center"/>
          </w:tcPr>
          <w:p w14:paraId="1FFABA50"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+38%</w:t>
            </w:r>
          </w:p>
        </w:tc>
        <w:tc>
          <w:tcPr>
            <w:tcW w:w="711" w:type="dxa"/>
            <w:shd w:val="clear" w:color="auto" w:fill="595959" w:themeFill="text1" w:themeFillTint="A6"/>
            <w:vAlign w:val="center"/>
          </w:tcPr>
          <w:p w14:paraId="70CA63CE"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+2%</w:t>
            </w:r>
          </w:p>
        </w:tc>
        <w:tc>
          <w:tcPr>
            <w:tcW w:w="712" w:type="dxa"/>
            <w:shd w:val="clear" w:color="auto" w:fill="595959" w:themeFill="text1" w:themeFillTint="A6"/>
            <w:vAlign w:val="center"/>
          </w:tcPr>
          <w:p w14:paraId="1F63C063"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hAnsi="Arial" w:cs="Arial"/>
                <w:bCs/>
                <w:color w:val="FFFFFF" w:themeColor="background1"/>
                <w:sz w:val="18"/>
                <w:szCs w:val="18"/>
              </w:rPr>
              <w:t>-1%</w:t>
            </w:r>
          </w:p>
        </w:tc>
        <w:tc>
          <w:tcPr>
            <w:tcW w:w="712" w:type="dxa"/>
            <w:shd w:val="clear" w:color="auto" w:fill="595959" w:themeFill="text1" w:themeFillTint="A6"/>
            <w:vAlign w:val="center"/>
          </w:tcPr>
          <w:p w14:paraId="50D854D4"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-4%</w:t>
            </w:r>
          </w:p>
        </w:tc>
        <w:tc>
          <w:tcPr>
            <w:tcW w:w="720" w:type="dxa"/>
            <w:shd w:val="clear" w:color="auto" w:fill="595959" w:themeFill="text1" w:themeFillTint="A6"/>
            <w:vAlign w:val="center"/>
          </w:tcPr>
          <w:p w14:paraId="163B3211" w14:textId="44A056F3"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-3%</w:t>
            </w:r>
          </w:p>
        </w:tc>
        <w:tc>
          <w:tcPr>
            <w:tcW w:w="864" w:type="dxa"/>
            <w:shd w:val="clear" w:color="auto" w:fill="595959" w:themeFill="text1" w:themeFillTint="A6"/>
            <w:vAlign w:val="center"/>
          </w:tcPr>
          <w:p w14:paraId="2D3991A1" w14:textId="50AA9CEA"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-1.0%</w:t>
            </w:r>
          </w:p>
        </w:tc>
        <w:tc>
          <w:tcPr>
            <w:tcW w:w="864" w:type="dxa"/>
            <w:shd w:val="clear" w:color="auto" w:fill="595959" w:themeFill="text1" w:themeFillTint="A6"/>
            <w:vAlign w:val="center"/>
          </w:tcPr>
          <w:p w14:paraId="14949B0B" w14:textId="47F8EE6D"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-0.1%</w:t>
            </w:r>
          </w:p>
        </w:tc>
        <w:tc>
          <w:tcPr>
            <w:tcW w:w="864" w:type="dxa"/>
            <w:shd w:val="clear" w:color="auto" w:fill="595959" w:themeFill="text1" w:themeFillTint="A6"/>
            <w:vAlign w:val="center"/>
          </w:tcPr>
          <w:p w14:paraId="240CA866" w14:textId="639DE26A"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18"/>
              </w:rPr>
              <w:t>+5.3%</w:t>
            </w:r>
          </w:p>
        </w:tc>
        <w:tc>
          <w:tcPr>
            <w:tcW w:w="810" w:type="dxa"/>
            <w:shd w:val="clear" w:color="auto" w:fill="595959" w:themeFill="text1" w:themeFillTint="A6"/>
            <w:vAlign w:val="center"/>
          </w:tcPr>
          <w:p w14:paraId="14A51BC3" w14:textId="43EDCF68"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w:t>
            </w:r>
            <w:r>
              <w:rPr>
                <w:rFonts w:ascii="Arial" w:eastAsia="Times New Roman" w:hAnsi="Arial" w:cs="Arial"/>
                <w:color w:val="FFFFFF" w:themeColor="background1"/>
                <w:sz w:val="18"/>
                <w:szCs w:val="18"/>
              </w:rPr>
              <w:t>777M</w:t>
            </w:r>
          </w:p>
        </w:tc>
        <w:tc>
          <w:tcPr>
            <w:tcW w:w="864" w:type="dxa"/>
            <w:shd w:val="clear" w:color="auto" w:fill="595959" w:themeFill="text1" w:themeFillTint="A6"/>
            <w:vAlign w:val="center"/>
          </w:tcPr>
          <w:p w14:paraId="1D26BEFD" w14:textId="52795571"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w:t>
            </w:r>
            <w:r>
              <w:rPr>
                <w:rFonts w:ascii="Arial" w:hAnsi="Arial" w:cs="Arial"/>
                <w:color w:val="FFFFFF" w:themeColor="background1"/>
                <w:sz w:val="18"/>
                <w:szCs w:val="18"/>
              </w:rPr>
              <w:t>1.2</w:t>
            </w:r>
            <w:r w:rsidRPr="00545CB0">
              <w:rPr>
                <w:rFonts w:ascii="Arial" w:hAnsi="Arial" w:cs="Arial"/>
                <w:color w:val="FFFFFF" w:themeColor="background1"/>
                <w:sz w:val="18"/>
                <w:szCs w:val="18"/>
              </w:rPr>
              <w:t>%</w:t>
            </w:r>
          </w:p>
        </w:tc>
        <w:tc>
          <w:tcPr>
            <w:tcW w:w="1008" w:type="dxa"/>
            <w:shd w:val="clear" w:color="auto" w:fill="595959" w:themeFill="text1" w:themeFillTint="A6"/>
            <w:vAlign w:val="center"/>
          </w:tcPr>
          <w:p w14:paraId="7279BDC2" w14:textId="36054985"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-3.1</w:t>
            </w:r>
            <w:r w:rsidRPr="00545CB0">
              <w:rPr>
                <w:rFonts w:ascii="Arial" w:hAnsi="Arial" w:cs="Arial"/>
                <w:color w:val="FFFFFF" w:themeColor="background1"/>
                <w:sz w:val="18"/>
                <w:szCs w:val="18"/>
              </w:rPr>
              <w:t>%</w:t>
            </w:r>
          </w:p>
        </w:tc>
      </w:tr>
      <w:tr w:rsidR="009A4E52" w:rsidRPr="00FA2F0F" w14:paraId="3EA70345" w14:textId="77777777" w:rsidTr="009A4E52">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7BA48644" w14:textId="77777777" w:rsidR="009A4E52" w:rsidRPr="00545CB0" w:rsidRDefault="009A4E52"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Shellfish</w:t>
            </w:r>
          </w:p>
        </w:tc>
        <w:tc>
          <w:tcPr>
            <w:tcW w:w="720" w:type="dxa"/>
            <w:vAlign w:val="center"/>
          </w:tcPr>
          <w:p w14:paraId="71BFCBA5" w14:textId="77777777"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+42%</w:t>
            </w:r>
          </w:p>
        </w:tc>
        <w:tc>
          <w:tcPr>
            <w:tcW w:w="711" w:type="dxa"/>
            <w:vAlign w:val="center"/>
          </w:tcPr>
          <w:p w14:paraId="65F47D56" w14:textId="77777777"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w:t>
            </w:r>
          </w:p>
        </w:tc>
        <w:tc>
          <w:tcPr>
            <w:tcW w:w="712" w:type="dxa"/>
            <w:vAlign w:val="center"/>
          </w:tcPr>
          <w:p w14:paraId="6F794AF1" w14:textId="77777777"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-5%</w:t>
            </w:r>
          </w:p>
        </w:tc>
        <w:tc>
          <w:tcPr>
            <w:tcW w:w="712" w:type="dxa"/>
            <w:vAlign w:val="center"/>
          </w:tcPr>
          <w:p w14:paraId="1B3D05AD" w14:textId="77777777"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-6%</w:t>
            </w:r>
          </w:p>
        </w:tc>
        <w:tc>
          <w:tcPr>
            <w:tcW w:w="720" w:type="dxa"/>
            <w:vAlign w:val="center"/>
          </w:tcPr>
          <w:p w14:paraId="0F0F76B9" w14:textId="39873284"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-3%</w:t>
            </w:r>
          </w:p>
        </w:tc>
        <w:tc>
          <w:tcPr>
            <w:tcW w:w="864" w:type="dxa"/>
            <w:vAlign w:val="center"/>
          </w:tcPr>
          <w:p w14:paraId="3F59962B" w14:textId="47DD4080"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-3.2%</w:t>
            </w:r>
          </w:p>
        </w:tc>
        <w:tc>
          <w:tcPr>
            <w:tcW w:w="864" w:type="dxa"/>
            <w:vAlign w:val="center"/>
          </w:tcPr>
          <w:p w14:paraId="6AE2D8D1" w14:textId="3EA72377"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+0.4%</w:t>
            </w:r>
          </w:p>
        </w:tc>
        <w:tc>
          <w:tcPr>
            <w:tcW w:w="864" w:type="dxa"/>
            <w:vAlign w:val="center"/>
          </w:tcPr>
          <w:p w14:paraId="1BA4CB08" w14:textId="02D8B9E1"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+5.3%</w:t>
            </w:r>
          </w:p>
        </w:tc>
        <w:tc>
          <w:tcPr>
            <w:tcW w:w="810" w:type="dxa"/>
            <w:vAlign w:val="center"/>
          </w:tcPr>
          <w:p w14:paraId="1C0DA430" w14:textId="7BE2DB59" w:rsidR="009A4E52" w:rsidRPr="00CC0A0D"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445</w:t>
            </w:r>
            <w:r w:rsidRPr="00CC0A0D">
              <w:rPr>
                <w:rFonts w:ascii="Arial" w:eastAsia="Times New Roman" w:hAnsi="Arial" w:cs="Arial"/>
                <w:color w:val="000000" w:themeColor="text1"/>
                <w:sz w:val="18"/>
                <w:szCs w:val="18"/>
              </w:rPr>
              <w:t>M</w:t>
            </w:r>
          </w:p>
        </w:tc>
        <w:tc>
          <w:tcPr>
            <w:tcW w:w="864" w:type="dxa"/>
            <w:vAlign w:val="center"/>
          </w:tcPr>
          <w:p w14:paraId="52607458" w14:textId="0889C35F" w:rsidR="009A4E52" w:rsidRPr="00CC0A0D"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hAnsi="Arial" w:cs="Arial"/>
                <w:color w:val="000000" w:themeColor="text1"/>
                <w:sz w:val="18"/>
                <w:szCs w:val="18"/>
              </w:rPr>
              <w:t>+</w:t>
            </w:r>
            <w:r>
              <w:rPr>
                <w:rFonts w:ascii="Arial" w:hAnsi="Arial" w:cs="Arial"/>
                <w:color w:val="000000" w:themeColor="text1"/>
                <w:sz w:val="18"/>
                <w:szCs w:val="18"/>
              </w:rPr>
              <w:t>0.8</w:t>
            </w:r>
            <w:r w:rsidRPr="00CC0A0D">
              <w:rPr>
                <w:rFonts w:ascii="Arial" w:hAnsi="Arial" w:cs="Arial"/>
                <w:color w:val="000000" w:themeColor="text1"/>
                <w:sz w:val="18"/>
                <w:szCs w:val="18"/>
              </w:rPr>
              <w:t>%</w:t>
            </w:r>
          </w:p>
        </w:tc>
        <w:tc>
          <w:tcPr>
            <w:tcW w:w="1008" w:type="dxa"/>
            <w:vAlign w:val="center"/>
          </w:tcPr>
          <w:p w14:paraId="595C2291" w14:textId="03F49286" w:rsidR="009A4E52" w:rsidRPr="00CC0A0D"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-5.0</w:t>
            </w:r>
            <w:r w:rsidRPr="00CC0A0D">
              <w:rPr>
                <w:rFonts w:ascii="Arial" w:hAnsi="Arial" w:cs="Arial"/>
                <w:color w:val="000000" w:themeColor="text1"/>
                <w:sz w:val="18"/>
                <w:szCs w:val="18"/>
              </w:rPr>
              <w:t>%</w:t>
            </w:r>
          </w:p>
        </w:tc>
      </w:tr>
      <w:tr w:rsidR="009A4E52" w:rsidRPr="00FA2F0F" w14:paraId="5735DC78" w14:textId="77777777" w:rsidTr="009A4E52">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8354BCE" w14:textId="77777777" w:rsidR="009A4E52" w:rsidRPr="00545CB0" w:rsidRDefault="009A4E52"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Finfish</w:t>
            </w:r>
          </w:p>
        </w:tc>
        <w:tc>
          <w:tcPr>
            <w:tcW w:w="720" w:type="dxa"/>
            <w:shd w:val="clear" w:color="auto" w:fill="D9D9D9" w:themeFill="background1" w:themeFillShade="D9"/>
            <w:vAlign w:val="center"/>
          </w:tcPr>
          <w:p w14:paraId="1FA9DA3B"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+32%</w:t>
            </w:r>
          </w:p>
        </w:tc>
        <w:tc>
          <w:tcPr>
            <w:tcW w:w="711" w:type="dxa"/>
            <w:shd w:val="clear" w:color="auto" w:fill="D9D9D9" w:themeFill="background1" w:themeFillShade="D9"/>
            <w:vAlign w:val="center"/>
          </w:tcPr>
          <w:p w14:paraId="5225CC58"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w:t>
            </w:r>
          </w:p>
        </w:tc>
        <w:tc>
          <w:tcPr>
            <w:tcW w:w="712" w:type="dxa"/>
            <w:shd w:val="clear" w:color="auto" w:fill="D9D9D9" w:themeFill="background1" w:themeFillShade="D9"/>
            <w:vAlign w:val="center"/>
          </w:tcPr>
          <w:p w14:paraId="0F1D2DAE"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+7%</w:t>
            </w:r>
          </w:p>
        </w:tc>
        <w:tc>
          <w:tcPr>
            <w:tcW w:w="712" w:type="dxa"/>
            <w:shd w:val="clear" w:color="auto" w:fill="D9D9D9" w:themeFill="background1" w:themeFillShade="D9"/>
            <w:vAlign w:val="center"/>
          </w:tcPr>
          <w:p w14:paraId="6D6E1A4A"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-2%</w:t>
            </w:r>
          </w:p>
        </w:tc>
        <w:tc>
          <w:tcPr>
            <w:tcW w:w="720" w:type="dxa"/>
            <w:shd w:val="clear" w:color="auto" w:fill="D9D9D9" w:themeFill="background1" w:themeFillShade="D9"/>
            <w:vAlign w:val="center"/>
          </w:tcPr>
          <w:p w14:paraId="33F37DEC" w14:textId="17077BE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-1%</w:t>
            </w:r>
          </w:p>
        </w:tc>
        <w:tc>
          <w:tcPr>
            <w:tcW w:w="864" w:type="dxa"/>
            <w:shd w:val="clear" w:color="auto" w:fill="D9D9D9" w:themeFill="background1" w:themeFillShade="D9"/>
            <w:vAlign w:val="center"/>
          </w:tcPr>
          <w:p w14:paraId="72B48B2D" w14:textId="5D251C88"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+1.8%</w:t>
            </w:r>
          </w:p>
        </w:tc>
        <w:tc>
          <w:tcPr>
            <w:tcW w:w="864" w:type="dxa"/>
            <w:shd w:val="clear" w:color="auto" w:fill="D9D9D9" w:themeFill="background1" w:themeFillShade="D9"/>
            <w:vAlign w:val="center"/>
          </w:tcPr>
          <w:p w14:paraId="134C3E9A" w14:textId="51D920A0"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-1.1%</w:t>
            </w:r>
          </w:p>
        </w:tc>
        <w:tc>
          <w:tcPr>
            <w:tcW w:w="864" w:type="dxa"/>
            <w:shd w:val="clear" w:color="auto" w:fill="D9D9D9" w:themeFill="background1" w:themeFillShade="D9"/>
            <w:vAlign w:val="center"/>
          </w:tcPr>
          <w:p w14:paraId="6F0A5A28" w14:textId="18872611"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+5.6%</w:t>
            </w:r>
          </w:p>
        </w:tc>
        <w:tc>
          <w:tcPr>
            <w:tcW w:w="810" w:type="dxa"/>
            <w:shd w:val="clear" w:color="auto" w:fill="D9D9D9" w:themeFill="background1" w:themeFillShade="D9"/>
            <w:vAlign w:val="center"/>
          </w:tcPr>
          <w:p w14:paraId="7B31A3EB" w14:textId="2D0137A9" w:rsidR="009A4E52" w:rsidRPr="00CC0A0D"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306</w:t>
            </w:r>
            <w:r w:rsidRPr="00CC0A0D">
              <w:rPr>
                <w:rFonts w:ascii="Arial" w:eastAsia="Times New Roman" w:hAnsi="Arial" w:cs="Arial"/>
                <w:color w:val="000000" w:themeColor="text1"/>
                <w:sz w:val="18"/>
                <w:szCs w:val="18"/>
              </w:rPr>
              <w:t>M</w:t>
            </w:r>
          </w:p>
        </w:tc>
        <w:tc>
          <w:tcPr>
            <w:tcW w:w="864" w:type="dxa"/>
            <w:shd w:val="clear" w:color="auto" w:fill="D9D9D9" w:themeFill="background1" w:themeFillShade="D9"/>
            <w:vAlign w:val="center"/>
          </w:tcPr>
          <w:p w14:paraId="3A6A6416" w14:textId="11C0CD55" w:rsidR="009A4E52" w:rsidRPr="00CC0A0D"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hAnsi="Arial" w:cs="Arial"/>
                <w:color w:val="000000" w:themeColor="text1"/>
                <w:sz w:val="18"/>
                <w:szCs w:val="18"/>
              </w:rPr>
              <w:t>+</w:t>
            </w:r>
            <w:r>
              <w:rPr>
                <w:rFonts w:ascii="Arial" w:hAnsi="Arial" w:cs="Arial"/>
                <w:color w:val="000000" w:themeColor="text1"/>
                <w:sz w:val="18"/>
                <w:szCs w:val="18"/>
              </w:rPr>
              <w:t>1.4</w:t>
            </w:r>
            <w:r w:rsidRPr="00CC0A0D">
              <w:rPr>
                <w:rFonts w:ascii="Arial" w:hAnsi="Arial" w:cs="Arial"/>
                <w:color w:val="000000" w:themeColor="text1"/>
                <w:sz w:val="18"/>
                <w:szCs w:val="18"/>
              </w:rPr>
              <w:t>%</w:t>
            </w:r>
          </w:p>
        </w:tc>
        <w:tc>
          <w:tcPr>
            <w:tcW w:w="1008" w:type="dxa"/>
            <w:shd w:val="clear" w:color="auto" w:fill="D9D9D9" w:themeFill="background1" w:themeFillShade="D9"/>
            <w:vAlign w:val="center"/>
          </w:tcPr>
          <w:p w14:paraId="1E8E6142" w14:textId="5E7A6189" w:rsidR="009A4E52" w:rsidRPr="00CC0A0D"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-1.1</w:t>
            </w:r>
            <w:r w:rsidRPr="00CC0A0D">
              <w:rPr>
                <w:rFonts w:ascii="Arial" w:hAnsi="Arial" w:cs="Arial"/>
                <w:color w:val="000000" w:themeColor="text1"/>
                <w:sz w:val="18"/>
                <w:szCs w:val="18"/>
              </w:rPr>
              <w:t>%</w:t>
            </w:r>
          </w:p>
        </w:tc>
      </w:tr>
      <w:tr w:rsidR="009A4E52" w:rsidRPr="00FA2F0F" w14:paraId="712EA03E" w14:textId="77777777" w:rsidTr="009A4E52">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4857C9F9" w14:textId="77777777" w:rsidR="009A4E52" w:rsidRPr="00545CB0" w:rsidRDefault="009A4E52"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All other frozen seafood</w:t>
            </w:r>
          </w:p>
        </w:tc>
        <w:tc>
          <w:tcPr>
            <w:tcW w:w="720" w:type="dxa"/>
            <w:vAlign w:val="center"/>
          </w:tcPr>
          <w:p w14:paraId="6AEC4240" w14:textId="77777777"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+36%</w:t>
            </w:r>
          </w:p>
        </w:tc>
        <w:tc>
          <w:tcPr>
            <w:tcW w:w="711" w:type="dxa"/>
            <w:vAlign w:val="center"/>
          </w:tcPr>
          <w:p w14:paraId="04B68791" w14:textId="77777777"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+6%</w:t>
            </w:r>
          </w:p>
        </w:tc>
        <w:tc>
          <w:tcPr>
            <w:tcW w:w="712" w:type="dxa"/>
            <w:vAlign w:val="center"/>
          </w:tcPr>
          <w:p w14:paraId="697B71F5" w14:textId="77777777"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-4%</w:t>
            </w:r>
          </w:p>
        </w:tc>
        <w:tc>
          <w:tcPr>
            <w:tcW w:w="712" w:type="dxa"/>
            <w:vAlign w:val="center"/>
          </w:tcPr>
          <w:p w14:paraId="3FCFAB41" w14:textId="77777777"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+3%</w:t>
            </w:r>
          </w:p>
        </w:tc>
        <w:tc>
          <w:tcPr>
            <w:tcW w:w="720" w:type="dxa"/>
            <w:vAlign w:val="center"/>
          </w:tcPr>
          <w:p w14:paraId="1CE9C1FE" w14:textId="64370F60"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-4%</w:t>
            </w:r>
          </w:p>
        </w:tc>
        <w:tc>
          <w:tcPr>
            <w:tcW w:w="864" w:type="dxa"/>
            <w:vAlign w:val="center"/>
          </w:tcPr>
          <w:p w14:paraId="4FF0251D" w14:textId="405E9161"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+12.8%</w:t>
            </w:r>
          </w:p>
        </w:tc>
        <w:tc>
          <w:tcPr>
            <w:tcW w:w="864" w:type="dxa"/>
            <w:vAlign w:val="center"/>
          </w:tcPr>
          <w:p w14:paraId="4ACCAB17" w14:textId="0E5528B3"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+6.2%</w:t>
            </w:r>
          </w:p>
        </w:tc>
        <w:tc>
          <w:tcPr>
            <w:tcW w:w="864" w:type="dxa"/>
            <w:vAlign w:val="center"/>
          </w:tcPr>
          <w:p w14:paraId="28CC7E3A" w14:textId="03DC9587" w:rsidR="009A4E52" w:rsidRPr="00545CB0"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+1.4%</w:t>
            </w:r>
          </w:p>
        </w:tc>
        <w:tc>
          <w:tcPr>
            <w:tcW w:w="810" w:type="dxa"/>
            <w:vAlign w:val="center"/>
          </w:tcPr>
          <w:p w14:paraId="48134DFD" w14:textId="669BDE31" w:rsidR="009A4E52" w:rsidRPr="00CC0A0D"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26</w:t>
            </w:r>
            <w:r w:rsidRPr="00CC0A0D">
              <w:rPr>
                <w:rFonts w:ascii="Arial" w:eastAsia="Times New Roman" w:hAnsi="Arial" w:cs="Arial"/>
                <w:color w:val="000000" w:themeColor="text1"/>
                <w:sz w:val="18"/>
                <w:szCs w:val="18"/>
              </w:rPr>
              <w:t>M</w:t>
            </w:r>
          </w:p>
        </w:tc>
        <w:tc>
          <w:tcPr>
            <w:tcW w:w="864" w:type="dxa"/>
            <w:vAlign w:val="center"/>
          </w:tcPr>
          <w:p w14:paraId="27A3B15D" w14:textId="483FAB20" w:rsidR="009A4E52" w:rsidRPr="00CC0A0D"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+5.4</w:t>
            </w:r>
            <w:r w:rsidRPr="00CC0A0D">
              <w:rPr>
                <w:rFonts w:ascii="Arial" w:hAnsi="Arial" w:cs="Arial"/>
                <w:color w:val="000000" w:themeColor="text1"/>
                <w:sz w:val="18"/>
                <w:szCs w:val="18"/>
              </w:rPr>
              <w:t>%</w:t>
            </w:r>
          </w:p>
        </w:tc>
        <w:tc>
          <w:tcPr>
            <w:tcW w:w="1008" w:type="dxa"/>
            <w:vAlign w:val="center"/>
          </w:tcPr>
          <w:p w14:paraId="4DD7F714" w14:textId="13861CEF" w:rsidR="009A4E52" w:rsidRPr="00CC0A0D" w:rsidRDefault="009A4E52"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+1.2</w:t>
            </w:r>
            <w:r w:rsidRPr="00CC0A0D">
              <w:rPr>
                <w:rFonts w:ascii="Arial" w:hAnsi="Arial" w:cs="Arial"/>
                <w:color w:val="000000" w:themeColor="text1"/>
                <w:sz w:val="18"/>
                <w:szCs w:val="18"/>
              </w:rPr>
              <w:t>%</w:t>
            </w:r>
          </w:p>
        </w:tc>
      </w:tr>
      <w:tr w:rsidR="009A4E52" w:rsidRPr="00FA2F0F" w14:paraId="0F5C9896" w14:textId="77777777" w:rsidTr="009A4E52">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4C64C88" w14:textId="77777777" w:rsidR="009A4E52" w:rsidRPr="00545CB0" w:rsidRDefault="009A4E52"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Seafood alternatives</w:t>
            </w:r>
          </w:p>
        </w:tc>
        <w:tc>
          <w:tcPr>
            <w:tcW w:w="720" w:type="dxa"/>
            <w:shd w:val="clear" w:color="auto" w:fill="D9D9D9" w:themeFill="background1" w:themeFillShade="D9"/>
            <w:vAlign w:val="center"/>
          </w:tcPr>
          <w:p w14:paraId="6672C75C"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+22%</w:t>
            </w:r>
          </w:p>
        </w:tc>
        <w:tc>
          <w:tcPr>
            <w:tcW w:w="711" w:type="dxa"/>
            <w:shd w:val="clear" w:color="auto" w:fill="D9D9D9" w:themeFill="background1" w:themeFillShade="D9"/>
            <w:vAlign w:val="center"/>
          </w:tcPr>
          <w:p w14:paraId="5C56F8F9"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+19%</w:t>
            </w:r>
          </w:p>
        </w:tc>
        <w:tc>
          <w:tcPr>
            <w:tcW w:w="712" w:type="dxa"/>
            <w:shd w:val="clear" w:color="auto" w:fill="D9D9D9" w:themeFill="background1" w:themeFillShade="D9"/>
            <w:vAlign w:val="center"/>
          </w:tcPr>
          <w:p w14:paraId="0F9A5F85"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+16%</w:t>
            </w:r>
          </w:p>
        </w:tc>
        <w:tc>
          <w:tcPr>
            <w:tcW w:w="712" w:type="dxa"/>
            <w:shd w:val="clear" w:color="auto" w:fill="D9D9D9" w:themeFill="background1" w:themeFillShade="D9"/>
            <w:vAlign w:val="center"/>
          </w:tcPr>
          <w:p w14:paraId="304F3CD8" w14:textId="77777777"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-15%</w:t>
            </w:r>
          </w:p>
        </w:tc>
        <w:tc>
          <w:tcPr>
            <w:tcW w:w="720" w:type="dxa"/>
            <w:shd w:val="clear" w:color="auto" w:fill="D9D9D9" w:themeFill="background1" w:themeFillShade="D9"/>
            <w:vAlign w:val="center"/>
          </w:tcPr>
          <w:p w14:paraId="6ADE07E7" w14:textId="06C9BF91"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-5%</w:t>
            </w:r>
          </w:p>
        </w:tc>
        <w:tc>
          <w:tcPr>
            <w:tcW w:w="864" w:type="dxa"/>
            <w:shd w:val="clear" w:color="auto" w:fill="D9D9D9" w:themeFill="background1" w:themeFillShade="D9"/>
            <w:vAlign w:val="center"/>
          </w:tcPr>
          <w:p w14:paraId="16791CCE" w14:textId="7A25D921"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-3.4%</w:t>
            </w:r>
          </w:p>
        </w:tc>
        <w:tc>
          <w:tcPr>
            <w:tcW w:w="864" w:type="dxa"/>
            <w:shd w:val="clear" w:color="auto" w:fill="D9D9D9" w:themeFill="background1" w:themeFillShade="D9"/>
            <w:vAlign w:val="center"/>
          </w:tcPr>
          <w:p w14:paraId="3F52D29E" w14:textId="5BE723BC"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-2.0%</w:t>
            </w:r>
          </w:p>
        </w:tc>
        <w:tc>
          <w:tcPr>
            <w:tcW w:w="864" w:type="dxa"/>
            <w:shd w:val="clear" w:color="auto" w:fill="D9D9D9" w:themeFill="background1" w:themeFillShade="D9"/>
            <w:vAlign w:val="center"/>
          </w:tcPr>
          <w:p w14:paraId="6766D1AF" w14:textId="5F4190CE" w:rsidR="009A4E52" w:rsidRPr="00545CB0"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-10.6%</w:t>
            </w:r>
          </w:p>
        </w:tc>
        <w:tc>
          <w:tcPr>
            <w:tcW w:w="810" w:type="dxa"/>
            <w:shd w:val="clear" w:color="auto" w:fill="D9D9D9" w:themeFill="background1" w:themeFillShade="D9"/>
            <w:vAlign w:val="center"/>
          </w:tcPr>
          <w:p w14:paraId="6E87220E" w14:textId="240A8C7F" w:rsidR="009A4E52" w:rsidRPr="00CC0A0D"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0.8</w:t>
            </w:r>
            <w:r w:rsidRPr="00CC0A0D">
              <w:rPr>
                <w:rFonts w:ascii="Arial" w:eastAsia="Times New Roman" w:hAnsi="Arial" w:cs="Arial"/>
                <w:color w:val="000000" w:themeColor="text1"/>
                <w:sz w:val="18"/>
                <w:szCs w:val="18"/>
              </w:rPr>
              <w:t>M</w:t>
            </w:r>
          </w:p>
        </w:tc>
        <w:tc>
          <w:tcPr>
            <w:tcW w:w="864" w:type="dxa"/>
            <w:shd w:val="clear" w:color="auto" w:fill="D9D9D9" w:themeFill="background1" w:themeFillShade="D9"/>
            <w:vAlign w:val="center"/>
          </w:tcPr>
          <w:p w14:paraId="51325A1D" w14:textId="4A03DE53" w:rsidR="009A4E52" w:rsidRPr="00CC0A0D"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-0.6</w:t>
            </w:r>
            <w:r w:rsidRPr="00CC0A0D">
              <w:rPr>
                <w:rFonts w:ascii="Arial" w:hAnsi="Arial" w:cs="Arial"/>
                <w:color w:val="000000" w:themeColor="text1"/>
                <w:sz w:val="18"/>
                <w:szCs w:val="18"/>
              </w:rPr>
              <w:t>%</w:t>
            </w:r>
          </w:p>
        </w:tc>
        <w:tc>
          <w:tcPr>
            <w:tcW w:w="1008" w:type="dxa"/>
            <w:shd w:val="clear" w:color="auto" w:fill="D9D9D9" w:themeFill="background1" w:themeFillShade="D9"/>
            <w:vAlign w:val="center"/>
          </w:tcPr>
          <w:p w14:paraId="13B7DB16" w14:textId="1669FAA1" w:rsidR="009A4E52" w:rsidRPr="00CC0A0D" w:rsidRDefault="009A4E52"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+0.1</w:t>
            </w:r>
            <w:r w:rsidRPr="00CC0A0D">
              <w:rPr>
                <w:rFonts w:ascii="Arial" w:hAnsi="Arial" w:cs="Arial"/>
                <w:color w:val="000000" w:themeColor="text1"/>
                <w:sz w:val="18"/>
                <w:szCs w:val="18"/>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336BB76C" w14:textId="4EBF27B6" w:rsidR="00BE7E48" w:rsidRDefault="007C4ED5" w:rsidP="004970F6">
      <w:pPr>
        <w:pStyle w:val="NoSpacing"/>
        <w:rPr>
          <w:rFonts w:ascii="Arial" w:hAnsi="Arial" w:cs="Arial"/>
          <w:b/>
          <w:bCs/>
          <w:color w:val="00857C"/>
        </w:rPr>
      </w:pPr>
      <w:r w:rsidRPr="000A6F81">
        <w:rPr>
          <w:rFonts w:ascii="Arial" w:hAnsi="Arial" w:cs="Arial"/>
          <w:color w:val="7F7F7F" w:themeColor="text1" w:themeTint="80"/>
          <w:sz w:val="16"/>
          <w:szCs w:val="14"/>
        </w:rPr>
        <w:t>Source: Circana, Integrated Fresh, Total US, MULO+</w:t>
      </w:r>
    </w:p>
    <w:p w14:paraId="185B391D" w14:textId="77777777" w:rsidR="001544DD" w:rsidRDefault="001544DD" w:rsidP="004970F6">
      <w:pPr>
        <w:pStyle w:val="NoSpacing"/>
        <w:rPr>
          <w:rFonts w:ascii="Arial" w:hAnsi="Arial" w:cs="Arial"/>
          <w:b/>
          <w:bCs/>
          <w:color w:val="00857C"/>
        </w:rPr>
      </w:pPr>
    </w:p>
    <w:p w14:paraId="21498D62" w14:textId="77777777" w:rsidR="00EF46AC" w:rsidRDefault="00EF46AC" w:rsidP="004970F6">
      <w:pPr>
        <w:pStyle w:val="NoSpacing"/>
        <w:rPr>
          <w:rFonts w:ascii="Arial" w:hAnsi="Arial" w:cs="Arial"/>
          <w:b/>
          <w:bCs/>
          <w:color w:val="00857C"/>
        </w:rPr>
      </w:pPr>
    </w:p>
    <w:p w14:paraId="66BF1E3F" w14:textId="77777777" w:rsidR="009A4E52" w:rsidRDefault="009A4E52">
      <w:pPr>
        <w:rPr>
          <w:rFonts w:ascii="Arial" w:hAnsi="Arial" w:cs="Arial"/>
          <w:b/>
          <w:bCs/>
          <w:color w:val="00857C"/>
        </w:rPr>
      </w:pPr>
      <w:r>
        <w:rPr>
          <w:rFonts w:ascii="Arial" w:hAnsi="Arial" w:cs="Arial"/>
          <w:b/>
          <w:bCs/>
          <w:color w:val="00857C"/>
        </w:rPr>
        <w:br w:type="page"/>
      </w:r>
    </w:p>
    <w:p w14:paraId="6C09F7DB" w14:textId="77777777" w:rsidR="009A4E52" w:rsidRDefault="009A4E52" w:rsidP="004970F6">
      <w:pPr>
        <w:pStyle w:val="NoSpacing"/>
        <w:rPr>
          <w:rFonts w:ascii="Arial" w:hAnsi="Arial" w:cs="Arial"/>
          <w:b/>
          <w:bCs/>
          <w:color w:val="00857C"/>
        </w:rPr>
      </w:pPr>
    </w:p>
    <w:p w14:paraId="7A8EA595" w14:textId="4CF848B4"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771AD8AB" w14:textId="7B7FC0D9" w:rsidR="00E5115C" w:rsidRDefault="00C535DF" w:rsidP="004970F6">
      <w:pPr>
        <w:pStyle w:val="NoSpacing"/>
        <w:rPr>
          <w:rFonts w:ascii="Arial" w:hAnsi="Arial" w:cs="Arial"/>
          <w:color w:val="000000" w:themeColor="text1"/>
          <w:sz w:val="20"/>
          <w:szCs w:val="20"/>
        </w:rPr>
      </w:pPr>
      <w:r>
        <w:rPr>
          <w:rFonts w:ascii="Arial" w:hAnsi="Arial" w:cs="Arial"/>
          <w:color w:val="000000" w:themeColor="text1"/>
          <w:sz w:val="20"/>
          <w:szCs w:val="20"/>
        </w:rPr>
        <w:t>Salmon is not only growing on the refrigerated side, but also showing robust gains in fro</w:t>
      </w:r>
      <w:r w:rsidR="009F1921">
        <w:rPr>
          <w:rFonts w:ascii="Arial" w:hAnsi="Arial" w:cs="Arial"/>
          <w:color w:val="000000" w:themeColor="text1"/>
          <w:sz w:val="20"/>
          <w:szCs w:val="20"/>
        </w:rPr>
        <w:t xml:space="preserve">zen. Frozen salmon saw </w:t>
      </w:r>
      <w:r w:rsidR="00660570">
        <w:rPr>
          <w:rFonts w:ascii="Arial" w:hAnsi="Arial" w:cs="Arial"/>
          <w:color w:val="000000" w:themeColor="text1"/>
          <w:sz w:val="20"/>
          <w:szCs w:val="20"/>
        </w:rPr>
        <w:t>7.5</w:t>
      </w:r>
      <w:r>
        <w:rPr>
          <w:rFonts w:ascii="Arial" w:hAnsi="Arial" w:cs="Arial"/>
          <w:color w:val="000000" w:themeColor="text1"/>
          <w:sz w:val="20"/>
          <w:szCs w:val="20"/>
        </w:rPr>
        <w:t>% growth in dollar sales</w:t>
      </w:r>
      <w:r w:rsidR="00657E16">
        <w:rPr>
          <w:rFonts w:ascii="Arial" w:hAnsi="Arial" w:cs="Arial"/>
          <w:color w:val="000000" w:themeColor="text1"/>
          <w:sz w:val="20"/>
          <w:szCs w:val="20"/>
        </w:rPr>
        <w:t xml:space="preserve">. Gains were </w:t>
      </w:r>
      <w:r w:rsidR="009A4E52">
        <w:rPr>
          <w:rFonts w:ascii="Arial" w:hAnsi="Arial" w:cs="Arial"/>
          <w:color w:val="000000" w:themeColor="text1"/>
          <w:sz w:val="20"/>
          <w:szCs w:val="20"/>
        </w:rPr>
        <w:t xml:space="preserve">inflation and </w:t>
      </w:r>
      <w:r>
        <w:rPr>
          <w:rFonts w:ascii="Arial" w:hAnsi="Arial" w:cs="Arial"/>
          <w:color w:val="000000" w:themeColor="text1"/>
          <w:sz w:val="20"/>
          <w:szCs w:val="20"/>
        </w:rPr>
        <w:t>demand driven</w:t>
      </w:r>
      <w:r w:rsidR="009F1921">
        <w:rPr>
          <w:rFonts w:ascii="Arial" w:hAnsi="Arial" w:cs="Arial"/>
          <w:color w:val="000000" w:themeColor="text1"/>
          <w:sz w:val="20"/>
          <w:szCs w:val="20"/>
        </w:rPr>
        <w:t xml:space="preserve"> as evidenced by a </w:t>
      </w:r>
      <w:r w:rsidR="00660570">
        <w:rPr>
          <w:rFonts w:ascii="Arial" w:hAnsi="Arial" w:cs="Arial"/>
          <w:color w:val="000000" w:themeColor="text1"/>
          <w:sz w:val="20"/>
          <w:szCs w:val="20"/>
        </w:rPr>
        <w:t>3.1</w:t>
      </w:r>
      <w:r w:rsidR="005B2211">
        <w:rPr>
          <w:rFonts w:ascii="Arial" w:hAnsi="Arial" w:cs="Arial"/>
          <w:color w:val="000000" w:themeColor="text1"/>
          <w:sz w:val="20"/>
          <w:szCs w:val="20"/>
        </w:rPr>
        <w:t xml:space="preserve">% increase in pounds. Shrimp </w:t>
      </w:r>
      <w:r w:rsidR="00657E16">
        <w:rPr>
          <w:rFonts w:ascii="Arial" w:hAnsi="Arial" w:cs="Arial"/>
          <w:color w:val="000000" w:themeColor="text1"/>
          <w:sz w:val="20"/>
          <w:szCs w:val="20"/>
        </w:rPr>
        <w:t>we</w:t>
      </w:r>
      <w:r w:rsidR="005B2211">
        <w:rPr>
          <w:rFonts w:ascii="Arial" w:hAnsi="Arial" w:cs="Arial"/>
          <w:color w:val="000000" w:themeColor="text1"/>
          <w:sz w:val="20"/>
          <w:szCs w:val="20"/>
        </w:rPr>
        <w:t xml:space="preserve">re easily the largest subcategory, but pound growth has stalled in recent months. </w:t>
      </w:r>
    </w:p>
    <w:p w14:paraId="74D815F6" w14:textId="20CF768E" w:rsidR="008436FE" w:rsidRDefault="008436FE" w:rsidP="004970F6">
      <w:pPr>
        <w:pStyle w:val="NoSpacing"/>
        <w:rPr>
          <w:rFonts w:ascii="Arial" w:hAnsi="Arial" w:cs="Arial"/>
          <w:color w:val="000000" w:themeColor="text1"/>
          <w:sz w:val="20"/>
          <w:szCs w:val="20"/>
        </w:rPr>
      </w:pPr>
    </w:p>
    <w:tbl>
      <w:tblPr>
        <w:tblStyle w:val="ListTable2"/>
        <w:tblW w:w="10620" w:type="dxa"/>
        <w:tblLayout w:type="fixed"/>
        <w:tblLook w:val="04A0" w:firstRow="1" w:lastRow="0" w:firstColumn="1" w:lastColumn="0" w:noHBand="0" w:noVBand="1"/>
      </w:tblPr>
      <w:tblGrid>
        <w:gridCol w:w="2070"/>
        <w:gridCol w:w="1455"/>
        <w:gridCol w:w="1455"/>
        <w:gridCol w:w="1500"/>
        <w:gridCol w:w="1410"/>
        <w:gridCol w:w="1290"/>
        <w:gridCol w:w="1440"/>
      </w:tblGrid>
      <w:tr w:rsidR="00C853F3" w:rsidRPr="00A80540" w14:paraId="74E8430C" w14:textId="77777777" w:rsidTr="00C535D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7AB07534" w14:textId="71FBB86C" w:rsidR="00C853F3" w:rsidRPr="00A80540" w:rsidRDefault="00C853F3" w:rsidP="00C853F3">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3"/>
            <w:shd w:val="clear" w:color="auto" w:fill="17365D" w:themeFill="text2" w:themeFillShade="BF"/>
          </w:tcPr>
          <w:p w14:paraId="5E8D3EC1" w14:textId="3CD67359" w:rsidR="00C853F3" w:rsidRPr="00A80540" w:rsidRDefault="009F1921"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August</w:t>
            </w:r>
            <w:r w:rsidR="00CD7E54">
              <w:rPr>
                <w:rFonts w:ascii="Arial" w:hAnsi="Arial" w:cs="Arial"/>
                <w:color w:val="FFFFFF" w:themeColor="background1"/>
                <w:sz w:val="18"/>
                <w:szCs w:val="18"/>
              </w:rPr>
              <w:t xml:space="preserve"> 2025</w:t>
            </w:r>
          </w:p>
        </w:tc>
        <w:tc>
          <w:tcPr>
            <w:tcW w:w="4140" w:type="dxa"/>
            <w:gridSpan w:val="3"/>
            <w:shd w:val="clear" w:color="auto" w:fill="17365D" w:themeFill="text2" w:themeFillShade="BF"/>
          </w:tcPr>
          <w:p w14:paraId="6BAD5D7C" w14:textId="6226E694"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5B221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500" w:type="dxa"/>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10" w:type="dxa"/>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shd w:val="clear" w:color="auto" w:fill="17365D" w:themeFill="text2" w:themeFillShade="BF"/>
          </w:tcPr>
          <w:p w14:paraId="5F41C6D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9F1921" w:rsidRPr="00FA2F0F" w14:paraId="582E83F8" w14:textId="77777777" w:rsidTr="005B2211">
        <w:trPr>
          <w:trHeight w:val="257"/>
        </w:trPr>
        <w:tc>
          <w:tcPr>
            <w:cnfStyle w:val="001000000000" w:firstRow="0" w:lastRow="0" w:firstColumn="1" w:lastColumn="0" w:oddVBand="0" w:evenVBand="0" w:oddHBand="0" w:evenHBand="0" w:firstRowFirstColumn="0" w:firstRowLastColumn="0" w:lastRowFirstColumn="0" w:lastRowLastColumn="0"/>
            <w:tcW w:w="2070" w:type="dxa"/>
          </w:tcPr>
          <w:p w14:paraId="10129673" w14:textId="53B62045" w:rsidR="009F1921" w:rsidRPr="00FA2F0F" w:rsidRDefault="009F1921" w:rsidP="009F1921">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shrimp</w:t>
            </w:r>
          </w:p>
        </w:tc>
        <w:tc>
          <w:tcPr>
            <w:tcW w:w="1455" w:type="dxa"/>
          </w:tcPr>
          <w:p w14:paraId="34226FF4" w14:textId="79FA62B3"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382</w:t>
            </w:r>
            <w:r w:rsidRPr="00296966">
              <w:rPr>
                <w:rFonts w:ascii="Arial" w:hAnsi="Arial" w:cs="Arial"/>
                <w:color w:val="000000"/>
                <w:sz w:val="18"/>
              </w:rPr>
              <w:t>M</w:t>
            </w:r>
          </w:p>
        </w:tc>
        <w:tc>
          <w:tcPr>
            <w:tcW w:w="1455" w:type="dxa"/>
          </w:tcPr>
          <w:p w14:paraId="282DA3A2" w14:textId="4949102D"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0.5</w:t>
            </w:r>
            <w:r w:rsidRPr="00296966">
              <w:rPr>
                <w:rFonts w:ascii="Arial" w:hAnsi="Arial" w:cs="Arial"/>
                <w:color w:val="000000"/>
                <w:sz w:val="18"/>
              </w:rPr>
              <w:t>%</w:t>
            </w:r>
          </w:p>
        </w:tc>
        <w:tc>
          <w:tcPr>
            <w:tcW w:w="1500" w:type="dxa"/>
          </w:tcPr>
          <w:p w14:paraId="79EB35F8" w14:textId="3CA2E886" w:rsidR="009F1921" w:rsidRPr="00296966" w:rsidRDefault="00D55F9A"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-5.3</w:t>
            </w:r>
            <w:r w:rsidR="009F1921" w:rsidRPr="00296966">
              <w:rPr>
                <w:rFonts w:ascii="Arial" w:hAnsi="Arial" w:cs="Arial"/>
                <w:color w:val="000000"/>
                <w:sz w:val="18"/>
              </w:rPr>
              <w:t>%</w:t>
            </w:r>
          </w:p>
        </w:tc>
        <w:tc>
          <w:tcPr>
            <w:tcW w:w="1410" w:type="dxa"/>
          </w:tcPr>
          <w:p w14:paraId="59A2F10C" w14:textId="0DCEBBE7"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4.2</w:t>
            </w:r>
            <w:r>
              <w:rPr>
                <w:rFonts w:ascii="Arial" w:hAnsi="Arial" w:cs="Arial"/>
                <w:color w:val="000000"/>
                <w:sz w:val="18"/>
              </w:rPr>
              <w:t>B</w:t>
            </w:r>
          </w:p>
        </w:tc>
        <w:tc>
          <w:tcPr>
            <w:tcW w:w="1290" w:type="dxa"/>
          </w:tcPr>
          <w:p w14:paraId="5B063ED0" w14:textId="7CC174CC"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3.5</w:t>
            </w:r>
            <w:r w:rsidRPr="00296966">
              <w:rPr>
                <w:rFonts w:ascii="Arial" w:hAnsi="Arial" w:cs="Arial"/>
                <w:color w:val="000000"/>
                <w:sz w:val="18"/>
              </w:rPr>
              <w:t>%</w:t>
            </w:r>
          </w:p>
        </w:tc>
        <w:tc>
          <w:tcPr>
            <w:tcW w:w="1440" w:type="dxa"/>
          </w:tcPr>
          <w:p w14:paraId="19A48928" w14:textId="5FB5E9B6"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1.2</w:t>
            </w:r>
            <w:r w:rsidRPr="00296966">
              <w:rPr>
                <w:rFonts w:ascii="Arial" w:hAnsi="Arial" w:cs="Arial"/>
                <w:color w:val="000000"/>
                <w:sz w:val="18"/>
              </w:rPr>
              <w:t>%</w:t>
            </w:r>
          </w:p>
        </w:tc>
      </w:tr>
      <w:tr w:rsidR="009F1921" w:rsidRPr="00FA2F0F" w14:paraId="3C23A2D5" w14:textId="77777777" w:rsidTr="005B221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Pr>
          <w:p w14:paraId="0B89A307" w14:textId="74D3B502" w:rsidR="009F1921" w:rsidRPr="00FA2F0F" w:rsidRDefault="009F1921" w:rsidP="009F1921">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salmon</w:t>
            </w:r>
          </w:p>
        </w:tc>
        <w:tc>
          <w:tcPr>
            <w:tcW w:w="1455" w:type="dxa"/>
          </w:tcPr>
          <w:p w14:paraId="3A400688" w14:textId="37392581" w:rsidR="009F1921" w:rsidRPr="00296966"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108</w:t>
            </w:r>
            <w:r w:rsidRPr="00296966">
              <w:rPr>
                <w:rFonts w:ascii="Arial" w:hAnsi="Arial" w:cs="Arial"/>
                <w:color w:val="000000"/>
                <w:sz w:val="18"/>
              </w:rPr>
              <w:t>M</w:t>
            </w:r>
          </w:p>
        </w:tc>
        <w:tc>
          <w:tcPr>
            <w:tcW w:w="1455" w:type="dxa"/>
          </w:tcPr>
          <w:p w14:paraId="454751B8" w14:textId="0F15EEA4" w:rsidR="009F1921" w:rsidRPr="00296966"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7.5</w:t>
            </w:r>
            <w:r w:rsidRPr="00296966">
              <w:rPr>
                <w:rFonts w:ascii="Arial" w:hAnsi="Arial" w:cs="Arial"/>
                <w:color w:val="000000"/>
                <w:sz w:val="18"/>
              </w:rPr>
              <w:t>%</w:t>
            </w:r>
          </w:p>
        </w:tc>
        <w:tc>
          <w:tcPr>
            <w:tcW w:w="1500" w:type="dxa"/>
          </w:tcPr>
          <w:p w14:paraId="5C16D02A" w14:textId="66C97966" w:rsidR="009F1921" w:rsidRPr="00296966"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3.1</w:t>
            </w:r>
            <w:r w:rsidRPr="00296966">
              <w:rPr>
                <w:rFonts w:ascii="Arial" w:hAnsi="Arial" w:cs="Arial"/>
                <w:color w:val="000000"/>
                <w:sz w:val="18"/>
              </w:rPr>
              <w:t>%</w:t>
            </w:r>
          </w:p>
        </w:tc>
        <w:tc>
          <w:tcPr>
            <w:tcW w:w="1410" w:type="dxa"/>
          </w:tcPr>
          <w:p w14:paraId="221E222A" w14:textId="65A46AD1" w:rsidR="009F1921" w:rsidRPr="00296966"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1.1</w:t>
            </w:r>
            <w:r>
              <w:rPr>
                <w:rFonts w:ascii="Arial" w:hAnsi="Arial" w:cs="Arial"/>
                <w:color w:val="000000"/>
                <w:sz w:val="18"/>
              </w:rPr>
              <w:t>B</w:t>
            </w:r>
          </w:p>
        </w:tc>
        <w:tc>
          <w:tcPr>
            <w:tcW w:w="1290" w:type="dxa"/>
          </w:tcPr>
          <w:p w14:paraId="79116A6A" w14:textId="03F71E80" w:rsidR="009F1921" w:rsidRPr="00296966"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2.3</w:t>
            </w:r>
            <w:r w:rsidRPr="00296966">
              <w:rPr>
                <w:rFonts w:ascii="Arial" w:hAnsi="Arial" w:cs="Arial"/>
                <w:color w:val="000000"/>
                <w:sz w:val="18"/>
              </w:rPr>
              <w:t>%</w:t>
            </w:r>
          </w:p>
        </w:tc>
        <w:tc>
          <w:tcPr>
            <w:tcW w:w="1440" w:type="dxa"/>
          </w:tcPr>
          <w:p w14:paraId="2C2C5773" w14:textId="2F1C65FE" w:rsidR="009F1921" w:rsidRPr="00296966"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3.5</w:t>
            </w:r>
            <w:r w:rsidRPr="00296966">
              <w:rPr>
                <w:rFonts w:ascii="Arial" w:hAnsi="Arial" w:cs="Arial"/>
                <w:color w:val="000000"/>
                <w:sz w:val="18"/>
              </w:rPr>
              <w:t>%</w:t>
            </w:r>
          </w:p>
        </w:tc>
      </w:tr>
      <w:tr w:rsidR="009F1921" w:rsidRPr="00FA2F0F" w14:paraId="7756AE9F" w14:textId="77777777" w:rsidTr="005B2211">
        <w:trPr>
          <w:trHeight w:val="257"/>
        </w:trPr>
        <w:tc>
          <w:tcPr>
            <w:cnfStyle w:val="001000000000" w:firstRow="0" w:lastRow="0" w:firstColumn="1" w:lastColumn="0" w:oddVBand="0" w:evenVBand="0" w:oddHBand="0" w:evenHBand="0" w:firstRowFirstColumn="0" w:firstRowLastColumn="0" w:lastRowFirstColumn="0" w:lastRowLastColumn="0"/>
            <w:tcW w:w="2070" w:type="dxa"/>
          </w:tcPr>
          <w:p w14:paraId="47E33A40" w14:textId="77777777" w:rsidR="009F1921" w:rsidRPr="00FA2F0F" w:rsidRDefault="009F1921" w:rsidP="009F1921">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pollock</w:t>
            </w:r>
          </w:p>
        </w:tc>
        <w:tc>
          <w:tcPr>
            <w:tcW w:w="1455" w:type="dxa"/>
          </w:tcPr>
          <w:p w14:paraId="733E8BB4" w14:textId="5FD67C5C"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54</w:t>
            </w:r>
            <w:r w:rsidRPr="00296966">
              <w:rPr>
                <w:rFonts w:ascii="Arial" w:hAnsi="Arial" w:cs="Arial"/>
                <w:color w:val="000000"/>
                <w:sz w:val="18"/>
              </w:rPr>
              <w:t>M</w:t>
            </w:r>
          </w:p>
        </w:tc>
        <w:tc>
          <w:tcPr>
            <w:tcW w:w="1455" w:type="dxa"/>
          </w:tcPr>
          <w:p w14:paraId="41826C28" w14:textId="41BDBC87" w:rsidR="009F1921" w:rsidRPr="00296966" w:rsidRDefault="00D55F9A"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-1.9</w:t>
            </w:r>
            <w:r w:rsidR="009F1921" w:rsidRPr="00296966">
              <w:rPr>
                <w:rFonts w:ascii="Arial" w:hAnsi="Arial" w:cs="Arial"/>
                <w:color w:val="000000"/>
                <w:sz w:val="18"/>
              </w:rPr>
              <w:t>%</w:t>
            </w:r>
          </w:p>
        </w:tc>
        <w:tc>
          <w:tcPr>
            <w:tcW w:w="1500" w:type="dxa"/>
          </w:tcPr>
          <w:p w14:paraId="437C066F" w14:textId="0B42E8B4" w:rsidR="009F1921" w:rsidRPr="00296966" w:rsidRDefault="00D55F9A"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-1.6</w:t>
            </w:r>
            <w:r w:rsidR="009F1921" w:rsidRPr="00296966">
              <w:rPr>
                <w:rFonts w:ascii="Arial" w:hAnsi="Arial" w:cs="Arial"/>
                <w:color w:val="000000"/>
                <w:sz w:val="18"/>
              </w:rPr>
              <w:t>%</w:t>
            </w:r>
          </w:p>
        </w:tc>
        <w:tc>
          <w:tcPr>
            <w:tcW w:w="1410" w:type="dxa"/>
          </w:tcPr>
          <w:p w14:paraId="080FAA3E" w14:textId="09671ADF"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622</w:t>
            </w:r>
            <w:r w:rsidRPr="00296966">
              <w:rPr>
                <w:rFonts w:ascii="Arial" w:hAnsi="Arial" w:cs="Arial"/>
                <w:color w:val="000000"/>
                <w:sz w:val="18"/>
              </w:rPr>
              <w:t>M</w:t>
            </w:r>
          </w:p>
        </w:tc>
        <w:tc>
          <w:tcPr>
            <w:tcW w:w="1290" w:type="dxa"/>
          </w:tcPr>
          <w:p w14:paraId="5C02BECD" w14:textId="42EB05C6"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1.8</w:t>
            </w:r>
            <w:r w:rsidRPr="00296966">
              <w:rPr>
                <w:rFonts w:ascii="Arial" w:hAnsi="Arial" w:cs="Arial"/>
                <w:color w:val="000000"/>
                <w:sz w:val="18"/>
              </w:rPr>
              <w:t>%</w:t>
            </w:r>
          </w:p>
        </w:tc>
        <w:tc>
          <w:tcPr>
            <w:tcW w:w="1440" w:type="dxa"/>
          </w:tcPr>
          <w:p w14:paraId="705E93BD" w14:textId="46507D6B"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0.1</w:t>
            </w:r>
            <w:r w:rsidRPr="00296966">
              <w:rPr>
                <w:rFonts w:ascii="Arial" w:hAnsi="Arial" w:cs="Arial"/>
                <w:color w:val="000000"/>
                <w:sz w:val="18"/>
              </w:rPr>
              <w:t>%</w:t>
            </w:r>
          </w:p>
        </w:tc>
      </w:tr>
      <w:tr w:rsidR="009F1921" w:rsidRPr="00FA2F0F" w14:paraId="21E073A7" w14:textId="77777777" w:rsidTr="005B221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Pr>
          <w:p w14:paraId="0AB08DCB" w14:textId="77777777" w:rsidR="009F1921" w:rsidRPr="00FA2F0F" w:rsidRDefault="009F1921" w:rsidP="009F1921">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tilapia</w:t>
            </w:r>
          </w:p>
        </w:tc>
        <w:tc>
          <w:tcPr>
            <w:tcW w:w="1455" w:type="dxa"/>
          </w:tcPr>
          <w:p w14:paraId="323C572D" w14:textId="36842987" w:rsidR="009F1921" w:rsidRPr="00296966"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53</w:t>
            </w:r>
            <w:r w:rsidRPr="00296966">
              <w:rPr>
                <w:rFonts w:ascii="Arial" w:hAnsi="Arial" w:cs="Arial"/>
                <w:color w:val="000000"/>
                <w:sz w:val="18"/>
              </w:rPr>
              <w:t>M</w:t>
            </w:r>
          </w:p>
        </w:tc>
        <w:tc>
          <w:tcPr>
            <w:tcW w:w="1455" w:type="dxa"/>
          </w:tcPr>
          <w:p w14:paraId="4FE91630" w14:textId="69B2F976" w:rsidR="009F1921" w:rsidRPr="00296966"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1.9</w:t>
            </w:r>
            <w:r w:rsidRPr="00296966">
              <w:rPr>
                <w:rFonts w:ascii="Arial" w:hAnsi="Arial" w:cs="Arial"/>
                <w:color w:val="000000"/>
                <w:sz w:val="18"/>
              </w:rPr>
              <w:t>%</w:t>
            </w:r>
          </w:p>
        </w:tc>
        <w:tc>
          <w:tcPr>
            <w:tcW w:w="1500" w:type="dxa"/>
          </w:tcPr>
          <w:p w14:paraId="3C051C29" w14:textId="43CCE8F7" w:rsidR="009F1921" w:rsidRPr="00296966" w:rsidRDefault="00D55F9A"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-0.7</w:t>
            </w:r>
            <w:r w:rsidR="009F1921" w:rsidRPr="00296966">
              <w:rPr>
                <w:rFonts w:ascii="Arial" w:hAnsi="Arial" w:cs="Arial"/>
                <w:color w:val="000000"/>
                <w:sz w:val="18"/>
              </w:rPr>
              <w:t>%</w:t>
            </w:r>
          </w:p>
        </w:tc>
        <w:tc>
          <w:tcPr>
            <w:tcW w:w="1410" w:type="dxa"/>
          </w:tcPr>
          <w:p w14:paraId="2B1619E0" w14:textId="36C6C1B5" w:rsidR="009F1921" w:rsidRPr="00296966"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549</w:t>
            </w:r>
            <w:r w:rsidRPr="00296966">
              <w:rPr>
                <w:rFonts w:ascii="Arial" w:hAnsi="Arial" w:cs="Arial"/>
                <w:color w:val="000000"/>
                <w:sz w:val="18"/>
              </w:rPr>
              <w:t>M</w:t>
            </w:r>
          </w:p>
        </w:tc>
        <w:tc>
          <w:tcPr>
            <w:tcW w:w="1290" w:type="dxa"/>
          </w:tcPr>
          <w:p w14:paraId="09EB7D12" w14:textId="7944DA6C" w:rsidR="009F1921" w:rsidRPr="00296966" w:rsidRDefault="009F1921"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2.1</w:t>
            </w:r>
            <w:r w:rsidRPr="00296966">
              <w:rPr>
                <w:rFonts w:ascii="Arial" w:hAnsi="Arial" w:cs="Arial"/>
                <w:color w:val="000000"/>
                <w:sz w:val="18"/>
              </w:rPr>
              <w:t>%</w:t>
            </w:r>
          </w:p>
        </w:tc>
        <w:tc>
          <w:tcPr>
            <w:tcW w:w="1440" w:type="dxa"/>
          </w:tcPr>
          <w:p w14:paraId="2A29D516" w14:textId="25C37D74" w:rsidR="009F1921" w:rsidRPr="00296966" w:rsidRDefault="00D55F9A" w:rsidP="009F192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-2.3</w:t>
            </w:r>
            <w:r w:rsidR="009F1921" w:rsidRPr="00296966">
              <w:rPr>
                <w:rFonts w:ascii="Arial" w:hAnsi="Arial" w:cs="Arial"/>
                <w:color w:val="000000"/>
                <w:sz w:val="18"/>
              </w:rPr>
              <w:t>%</w:t>
            </w:r>
          </w:p>
        </w:tc>
      </w:tr>
      <w:tr w:rsidR="009F1921" w:rsidRPr="00FA2F0F" w14:paraId="7CEF3C20" w14:textId="77777777" w:rsidTr="005B2211">
        <w:trPr>
          <w:trHeight w:val="296"/>
        </w:trPr>
        <w:tc>
          <w:tcPr>
            <w:cnfStyle w:val="001000000000" w:firstRow="0" w:lastRow="0" w:firstColumn="1" w:lastColumn="0" w:oddVBand="0" w:evenVBand="0" w:oddHBand="0" w:evenHBand="0" w:firstRowFirstColumn="0" w:firstRowLastColumn="0" w:lastRowFirstColumn="0" w:lastRowLastColumn="0"/>
            <w:tcW w:w="2070" w:type="dxa"/>
          </w:tcPr>
          <w:p w14:paraId="19A9BC15" w14:textId="14C33314" w:rsidR="009F1921" w:rsidRPr="00FA2F0F" w:rsidRDefault="009F1921" w:rsidP="009F1921">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c</w:t>
            </w:r>
            <w:r w:rsidR="00D55F9A">
              <w:rPr>
                <w:rFonts w:ascii="Arial" w:eastAsia="Times New Roman" w:hAnsi="Arial" w:cs="Arial"/>
                <w:b w:val="0"/>
                <w:color w:val="000000" w:themeColor="text1"/>
                <w:sz w:val="18"/>
                <w:szCs w:val="18"/>
              </w:rPr>
              <w:t>od</w:t>
            </w:r>
          </w:p>
        </w:tc>
        <w:tc>
          <w:tcPr>
            <w:tcW w:w="1455" w:type="dxa"/>
          </w:tcPr>
          <w:p w14:paraId="1FA12974" w14:textId="272EBD79"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30</w:t>
            </w:r>
            <w:r w:rsidRPr="00296966">
              <w:rPr>
                <w:rFonts w:ascii="Arial" w:hAnsi="Arial" w:cs="Arial"/>
                <w:color w:val="000000"/>
                <w:sz w:val="18"/>
              </w:rPr>
              <w:t>M</w:t>
            </w:r>
          </w:p>
        </w:tc>
        <w:tc>
          <w:tcPr>
            <w:tcW w:w="1455" w:type="dxa"/>
          </w:tcPr>
          <w:p w14:paraId="04C006FC" w14:textId="0290C9A8"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2.7</w:t>
            </w:r>
            <w:r w:rsidRPr="00296966">
              <w:rPr>
                <w:rFonts w:ascii="Arial" w:hAnsi="Arial" w:cs="Arial"/>
                <w:color w:val="000000"/>
                <w:sz w:val="18"/>
              </w:rPr>
              <w:t>%</w:t>
            </w:r>
          </w:p>
        </w:tc>
        <w:tc>
          <w:tcPr>
            <w:tcW w:w="1500" w:type="dxa"/>
          </w:tcPr>
          <w:p w14:paraId="55D89BBB" w14:textId="26D6970F" w:rsidR="009F1921" w:rsidRPr="00296966" w:rsidRDefault="00D55F9A"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-12.9</w:t>
            </w:r>
            <w:r w:rsidR="009F1921" w:rsidRPr="00296966">
              <w:rPr>
                <w:rFonts w:ascii="Arial" w:hAnsi="Arial" w:cs="Arial"/>
                <w:color w:val="000000"/>
                <w:sz w:val="18"/>
              </w:rPr>
              <w:t>%</w:t>
            </w:r>
          </w:p>
        </w:tc>
        <w:tc>
          <w:tcPr>
            <w:tcW w:w="1410" w:type="dxa"/>
          </w:tcPr>
          <w:p w14:paraId="02224226" w14:textId="309CB459"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309</w:t>
            </w:r>
            <w:r w:rsidRPr="00296966">
              <w:rPr>
                <w:rFonts w:ascii="Arial" w:hAnsi="Arial" w:cs="Arial"/>
                <w:color w:val="000000"/>
                <w:sz w:val="18"/>
              </w:rPr>
              <w:t>M</w:t>
            </w:r>
          </w:p>
        </w:tc>
        <w:tc>
          <w:tcPr>
            <w:tcW w:w="1290" w:type="dxa"/>
          </w:tcPr>
          <w:p w14:paraId="77504BA5" w14:textId="2909917F" w:rsidR="009F1921" w:rsidRPr="00296966" w:rsidRDefault="009F1921"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D55F9A">
              <w:rPr>
                <w:rFonts w:ascii="Arial" w:hAnsi="Arial" w:cs="Arial"/>
                <w:color w:val="000000"/>
                <w:sz w:val="18"/>
              </w:rPr>
              <w:t>2.3</w:t>
            </w:r>
            <w:r w:rsidRPr="00296966">
              <w:rPr>
                <w:rFonts w:ascii="Arial" w:hAnsi="Arial" w:cs="Arial"/>
                <w:color w:val="000000"/>
                <w:sz w:val="18"/>
              </w:rPr>
              <w:t>%</w:t>
            </w:r>
          </w:p>
        </w:tc>
        <w:tc>
          <w:tcPr>
            <w:tcW w:w="1440" w:type="dxa"/>
          </w:tcPr>
          <w:p w14:paraId="5E7300B6" w14:textId="43F8F86E" w:rsidR="009F1921" w:rsidRPr="00296966" w:rsidRDefault="00D55F9A" w:rsidP="009F192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-6.6</w:t>
            </w:r>
            <w:r w:rsidR="009F1921" w:rsidRPr="00296966">
              <w:rPr>
                <w:rFonts w:ascii="Arial" w:hAnsi="Arial" w:cs="Arial"/>
                <w:color w:val="000000"/>
                <w:sz w:val="18"/>
              </w:rPr>
              <w:t>%</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7" w:name="_Hlk121583547"/>
      <w:bookmarkStart w:id="8" w:name="_Hlk116291245"/>
    </w:p>
    <w:p w14:paraId="50C38614" w14:textId="77777777" w:rsidR="00FE2B06" w:rsidRDefault="00FE2B06" w:rsidP="00CD29D9">
      <w:pPr>
        <w:pStyle w:val="NoSpacing"/>
        <w:rPr>
          <w:rFonts w:ascii="Arial" w:hAnsi="Arial" w:cs="Arial"/>
          <w:b/>
          <w:bCs/>
          <w:color w:val="31849B" w:themeColor="accent5" w:themeShade="BF"/>
          <w:sz w:val="24"/>
          <w:szCs w:val="24"/>
        </w:rPr>
      </w:pPr>
      <w:bookmarkStart w:id="9" w:name="_Hlk118920915"/>
      <w:bookmarkStart w:id="10" w:name="_Hlk127026660"/>
      <w:bookmarkEnd w:id="7"/>
      <w:bookmarkEnd w:id="8"/>
    </w:p>
    <w:p w14:paraId="75CFE316" w14:textId="1F99223F" w:rsidR="00CD29D9" w:rsidRPr="00FA6FAE" w:rsidRDefault="00CD29D9" w:rsidP="00CD29D9">
      <w:pPr>
        <w:pStyle w:val="NoSpacing"/>
        <w:rPr>
          <w:rFonts w:ascii="Arial" w:hAnsi="Arial" w:cs="Arial"/>
          <w:b/>
          <w:bCs/>
          <w:color w:val="00857C"/>
          <w:sz w:val="24"/>
          <w:szCs w:val="24"/>
        </w:rPr>
      </w:pPr>
      <w:r w:rsidRPr="00FA6FAE">
        <w:rPr>
          <w:rFonts w:ascii="Arial" w:hAnsi="Arial" w:cs="Arial"/>
          <w:b/>
          <w:bCs/>
          <w:color w:val="00857C"/>
          <w:sz w:val="24"/>
          <w:szCs w:val="24"/>
        </w:rPr>
        <w:t>What’s Next?</w:t>
      </w:r>
    </w:p>
    <w:bookmarkEnd w:id="9"/>
    <w:bookmarkEnd w:id="10"/>
    <w:p w14:paraId="5CF58A99" w14:textId="77777777" w:rsidR="009F1921" w:rsidRDefault="009F1921" w:rsidP="009F1921">
      <w:pPr>
        <w:pStyle w:val="NoSpacing"/>
        <w:numPr>
          <w:ilvl w:val="0"/>
          <w:numId w:val="13"/>
        </w:numPr>
        <w:rPr>
          <w:rFonts w:ascii="Arial" w:hAnsi="Arial" w:cs="Arial"/>
          <w:sz w:val="20"/>
          <w:szCs w:val="20"/>
        </w:rPr>
      </w:pPr>
      <w:r w:rsidRPr="00E679AB">
        <w:rPr>
          <w:rFonts w:ascii="Arial" w:hAnsi="Arial" w:cs="Arial"/>
          <w:sz w:val="20"/>
          <w:szCs w:val="20"/>
        </w:rPr>
        <w:t xml:space="preserve">Strength in e-commerce and premium brands reflects consumers’ ongoing willingness to invest in convenience </w:t>
      </w:r>
      <w:r>
        <w:rPr>
          <w:rFonts w:ascii="Arial" w:hAnsi="Arial" w:cs="Arial"/>
          <w:sz w:val="20"/>
          <w:szCs w:val="20"/>
        </w:rPr>
        <w:t xml:space="preserve">and quality </w:t>
      </w:r>
      <w:r w:rsidRPr="00E679AB">
        <w:rPr>
          <w:rFonts w:ascii="Arial" w:hAnsi="Arial" w:cs="Arial"/>
          <w:sz w:val="20"/>
          <w:szCs w:val="20"/>
        </w:rPr>
        <w:t>as they reassess spending priorities. </w:t>
      </w:r>
    </w:p>
    <w:p w14:paraId="52D2FDE0" w14:textId="77777777" w:rsidR="009F1921" w:rsidRPr="00E679AB" w:rsidRDefault="009F1921" w:rsidP="009F1921">
      <w:pPr>
        <w:pStyle w:val="NoSpacing"/>
        <w:numPr>
          <w:ilvl w:val="0"/>
          <w:numId w:val="13"/>
        </w:numPr>
        <w:rPr>
          <w:rFonts w:ascii="Arial" w:hAnsi="Arial" w:cs="Arial"/>
          <w:sz w:val="20"/>
          <w:szCs w:val="20"/>
        </w:rPr>
      </w:pPr>
      <w:r w:rsidRPr="00E679AB">
        <w:rPr>
          <w:rFonts w:ascii="Arial" w:hAnsi="Arial" w:cs="Arial"/>
          <w:sz w:val="20"/>
          <w:szCs w:val="20"/>
        </w:rPr>
        <w:t xml:space="preserve">Nearly one in two U.S. consumers who placed their first grocery, convenience or alcohol delivery through a third-party marketplace did so on DoorDash. In the first quarter of 2025, grocery order volume reached an all-time high on the platform, with increasing average spend per grocery consumer and average spend on perishables. </w:t>
      </w:r>
    </w:p>
    <w:p w14:paraId="0362629B" w14:textId="6F164AA7" w:rsidR="009F1921" w:rsidRDefault="009F1921" w:rsidP="009F1921">
      <w:pPr>
        <w:pStyle w:val="ListParagraph"/>
        <w:numPr>
          <w:ilvl w:val="0"/>
          <w:numId w:val="13"/>
        </w:numPr>
        <w:spacing w:line="278" w:lineRule="auto"/>
        <w:rPr>
          <w:rFonts w:ascii="Arial" w:hAnsi="Arial" w:cs="Arial"/>
          <w:sz w:val="20"/>
          <w:szCs w:val="20"/>
        </w:rPr>
      </w:pPr>
      <w:r w:rsidRPr="000C3B6F">
        <w:rPr>
          <w:rFonts w:ascii="Arial" w:hAnsi="Arial" w:cs="Arial"/>
          <w:sz w:val="20"/>
          <w:szCs w:val="20"/>
        </w:rPr>
        <w:t>CPG products marketed as sustainable</w:t>
      </w:r>
      <w:r>
        <w:rPr>
          <w:rFonts w:ascii="Arial" w:hAnsi="Arial" w:cs="Arial"/>
          <w:sz w:val="20"/>
          <w:szCs w:val="20"/>
        </w:rPr>
        <w:t>, including</w:t>
      </w:r>
      <w:r w:rsidRPr="000C3B6F">
        <w:rPr>
          <w:rFonts w:ascii="Arial" w:hAnsi="Arial" w:cs="Arial"/>
          <w:sz w:val="20"/>
          <w:szCs w:val="20"/>
        </w:rPr>
        <w:t xml:space="preserve"> environmentally, socially or economically sustainable</w:t>
      </w:r>
      <w:r>
        <w:rPr>
          <w:rFonts w:ascii="Arial" w:hAnsi="Arial" w:cs="Arial"/>
          <w:sz w:val="20"/>
          <w:szCs w:val="20"/>
        </w:rPr>
        <w:t>,</w:t>
      </w:r>
      <w:r w:rsidRPr="000C3B6F">
        <w:rPr>
          <w:rFonts w:ascii="Arial" w:hAnsi="Arial" w:cs="Arial"/>
          <w:sz w:val="20"/>
          <w:szCs w:val="20"/>
        </w:rPr>
        <w:t xml:space="preserve"> have grown at double the rate of conventional options since 2019, boasting a CAGR of 12.4%. </w:t>
      </w:r>
      <w:r>
        <w:rPr>
          <w:rFonts w:ascii="Arial" w:hAnsi="Arial" w:cs="Arial"/>
          <w:sz w:val="20"/>
          <w:szCs w:val="20"/>
        </w:rPr>
        <w:t xml:space="preserve">They account for </w:t>
      </w:r>
      <w:r w:rsidRPr="000C3B6F">
        <w:rPr>
          <w:rFonts w:ascii="Arial" w:hAnsi="Arial" w:cs="Arial"/>
          <w:sz w:val="20"/>
          <w:szCs w:val="20"/>
        </w:rPr>
        <w:t xml:space="preserve">23.8% of the market in 2024. </w:t>
      </w:r>
    </w:p>
    <w:p w14:paraId="5A758703" w14:textId="2F05F78A" w:rsidR="009F1921" w:rsidRPr="009F1921" w:rsidRDefault="009F1921" w:rsidP="009F1921">
      <w:pPr>
        <w:pStyle w:val="ListParagraph"/>
        <w:numPr>
          <w:ilvl w:val="0"/>
          <w:numId w:val="13"/>
        </w:numPr>
        <w:spacing w:line="278" w:lineRule="auto"/>
        <w:rPr>
          <w:rFonts w:ascii="Arial" w:hAnsi="Arial" w:cs="Arial"/>
          <w:sz w:val="20"/>
          <w:szCs w:val="20"/>
        </w:rPr>
      </w:pPr>
      <w:r w:rsidRPr="009F1921">
        <w:rPr>
          <w:rFonts w:ascii="Arial" w:hAnsi="Arial" w:cs="Arial"/>
          <w:sz w:val="20"/>
          <w:szCs w:val="20"/>
        </w:rPr>
        <w:t xml:space="preserve">U.S. private labels hold a growing 22% share of the CPG market, far lower than the 39% share seen in Europe. Premium and organic private-label lines are increasingly meeting consumer demand for eco-friendly options but also enhance retailer differentiation and loyalty. </w:t>
      </w:r>
    </w:p>
    <w:p w14:paraId="330DB211" w14:textId="77777777" w:rsidR="009F1921" w:rsidRPr="000C3B6F" w:rsidRDefault="009F1921" w:rsidP="009F1921">
      <w:pPr>
        <w:pStyle w:val="ListParagraph"/>
        <w:numPr>
          <w:ilvl w:val="0"/>
          <w:numId w:val="13"/>
        </w:numPr>
        <w:spacing w:line="278" w:lineRule="auto"/>
        <w:rPr>
          <w:rFonts w:ascii="Arial" w:hAnsi="Arial" w:cs="Arial"/>
          <w:sz w:val="20"/>
          <w:szCs w:val="20"/>
        </w:rPr>
      </w:pPr>
      <w:r w:rsidRPr="000C3B6F">
        <w:rPr>
          <w:rFonts w:ascii="Arial" w:hAnsi="Arial" w:cs="Arial"/>
          <w:sz w:val="20"/>
          <w:szCs w:val="20"/>
        </w:rPr>
        <w:t xml:space="preserve">Approximately 42.5 million people participate in the Supplemental Nutrition Assistance Program (SNAP) program today. SNAP is a key driver of sales across the CPG industry with benefits and participation in the program shifting with the passage of the Big Beautiful Bill Act. </w:t>
      </w:r>
      <w:r>
        <w:rPr>
          <w:rFonts w:ascii="Arial" w:hAnsi="Arial" w:cs="Arial"/>
          <w:sz w:val="20"/>
          <w:szCs w:val="20"/>
        </w:rPr>
        <w:t>According to Circana, d</w:t>
      </w:r>
      <w:r w:rsidRPr="000C3B6F">
        <w:rPr>
          <w:rFonts w:ascii="Arial" w:hAnsi="Arial" w:cs="Arial"/>
          <w:sz w:val="20"/>
          <w:szCs w:val="20"/>
        </w:rPr>
        <w:t xml:space="preserve">ollar stores </w:t>
      </w:r>
      <w:r>
        <w:rPr>
          <w:rFonts w:ascii="Arial" w:hAnsi="Arial" w:cs="Arial"/>
          <w:sz w:val="20"/>
          <w:szCs w:val="20"/>
        </w:rPr>
        <w:t xml:space="preserve">currently </w:t>
      </w:r>
      <w:r w:rsidRPr="000C3B6F">
        <w:rPr>
          <w:rFonts w:ascii="Arial" w:hAnsi="Arial" w:cs="Arial"/>
          <w:sz w:val="20"/>
          <w:szCs w:val="20"/>
        </w:rPr>
        <w:t xml:space="preserve">capture 29.9% of sales from SNAP households, followed by mass, at 22.6%. During the first half of the year, SNAP households </w:t>
      </w:r>
      <w:r>
        <w:rPr>
          <w:rFonts w:ascii="Arial" w:hAnsi="Arial" w:cs="Arial"/>
          <w:sz w:val="20"/>
          <w:szCs w:val="20"/>
        </w:rPr>
        <w:t>purchased</w:t>
      </w:r>
      <w:r w:rsidRPr="000C3B6F">
        <w:rPr>
          <w:rFonts w:ascii="Arial" w:hAnsi="Arial" w:cs="Arial"/>
          <w:sz w:val="20"/>
          <w:szCs w:val="20"/>
        </w:rPr>
        <w:t xml:space="preserve"> more groceries online. </w:t>
      </w:r>
    </w:p>
    <w:p w14:paraId="10857C16" w14:textId="77777777" w:rsidR="009F1921" w:rsidRDefault="009F1921" w:rsidP="00BA6703">
      <w:pPr>
        <w:pStyle w:val="NoSpacing"/>
        <w:rPr>
          <w:rFonts w:ascii="Arial" w:hAnsi="Arial" w:cs="Arial"/>
          <w:b/>
          <w:sz w:val="20"/>
          <w:szCs w:val="20"/>
        </w:rPr>
        <w:sectPr w:rsidR="009F1921" w:rsidSect="00EE3028">
          <w:headerReference w:type="default" r:id="rId10"/>
          <w:footerReference w:type="default" r:id="rId11"/>
          <w:type w:val="continuous"/>
          <w:pgSz w:w="12240" w:h="15840"/>
          <w:pgMar w:top="1135" w:right="758" w:bottom="810" w:left="851" w:header="708" w:footer="327" w:gutter="0"/>
          <w:cols w:space="708"/>
          <w:docGrid w:linePitch="360"/>
        </w:sectPr>
      </w:pPr>
    </w:p>
    <w:p w14:paraId="0AC9AE24" w14:textId="77777777"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32E50BD5" w14:textId="77777777" w:rsidR="00BA6703" w:rsidRDefault="00BA6703" w:rsidP="00BA6703">
      <w:pPr>
        <w:pStyle w:val="NoSpacing"/>
        <w:rPr>
          <w:rFonts w:ascii="Arial" w:hAnsi="Arial" w:cs="Arial"/>
          <w:sz w:val="20"/>
          <w:szCs w:val="20"/>
        </w:rPr>
      </w:pPr>
      <w:r>
        <w:rPr>
          <w:rFonts w:ascii="Arial" w:hAnsi="Arial" w:cs="Arial"/>
          <w:sz w:val="20"/>
          <w:szCs w:val="20"/>
        </w:rPr>
        <w:t>2024: 52 weeks ending 12/29/2024</w:t>
      </w:r>
    </w:p>
    <w:p w14:paraId="73C7F228" w14:textId="7677E3CD" w:rsidR="009D4BDE" w:rsidRDefault="009D4BDE" w:rsidP="00BA6703">
      <w:pPr>
        <w:pStyle w:val="NoSpacing"/>
        <w:rPr>
          <w:rFonts w:ascii="Arial" w:hAnsi="Arial" w:cs="Arial"/>
          <w:sz w:val="20"/>
          <w:szCs w:val="20"/>
        </w:rPr>
      </w:pPr>
      <w:r>
        <w:rPr>
          <w:rFonts w:ascii="Arial" w:hAnsi="Arial" w:cs="Arial"/>
          <w:sz w:val="20"/>
          <w:szCs w:val="20"/>
        </w:rPr>
        <w:t>Q1 202</w:t>
      </w:r>
      <w:r w:rsidR="0097414E">
        <w:rPr>
          <w:rFonts w:ascii="Arial" w:hAnsi="Arial" w:cs="Arial"/>
          <w:sz w:val="20"/>
          <w:szCs w:val="20"/>
        </w:rPr>
        <w:t>5</w:t>
      </w:r>
      <w:r>
        <w:rPr>
          <w:rFonts w:ascii="Arial" w:hAnsi="Arial" w:cs="Arial"/>
          <w:sz w:val="20"/>
          <w:szCs w:val="20"/>
        </w:rPr>
        <w:t>: 13 weeks ending 3/30/2025</w:t>
      </w:r>
    </w:p>
    <w:p w14:paraId="688CFA4B" w14:textId="215B3714" w:rsidR="00B73FEA" w:rsidRDefault="00B73FEA" w:rsidP="00BA6703">
      <w:pPr>
        <w:pStyle w:val="NoSpacing"/>
        <w:rPr>
          <w:rFonts w:ascii="Arial" w:hAnsi="Arial" w:cs="Arial"/>
          <w:sz w:val="20"/>
          <w:szCs w:val="20"/>
        </w:rPr>
      </w:pPr>
      <w:r>
        <w:rPr>
          <w:rFonts w:ascii="Arial" w:hAnsi="Arial" w:cs="Arial"/>
          <w:sz w:val="20"/>
          <w:szCs w:val="20"/>
        </w:rPr>
        <w:t>Q2 2025: 13 weeks ending 6/29/2025</w:t>
      </w:r>
    </w:p>
    <w:p w14:paraId="328D51F3" w14:textId="324E155F" w:rsidR="00BA6703" w:rsidRDefault="009F1921" w:rsidP="00BA6703">
      <w:pPr>
        <w:pStyle w:val="NoSpacing"/>
        <w:rPr>
          <w:rFonts w:ascii="Arial" w:hAnsi="Arial" w:cs="Arial"/>
          <w:sz w:val="20"/>
          <w:szCs w:val="20"/>
        </w:rPr>
      </w:pPr>
      <w:r>
        <w:rPr>
          <w:rFonts w:ascii="Arial" w:hAnsi="Arial" w:cs="Arial"/>
          <w:sz w:val="20"/>
          <w:szCs w:val="20"/>
        </w:rPr>
        <w:t>August</w:t>
      </w:r>
      <w:r w:rsidR="00CD7E54">
        <w:rPr>
          <w:rFonts w:ascii="Arial" w:hAnsi="Arial" w:cs="Arial"/>
          <w:sz w:val="20"/>
          <w:szCs w:val="20"/>
        </w:rPr>
        <w:t xml:space="preserve"> 2025</w:t>
      </w:r>
      <w:r w:rsidR="00B43838">
        <w:rPr>
          <w:rFonts w:ascii="Arial" w:hAnsi="Arial" w:cs="Arial"/>
          <w:sz w:val="20"/>
          <w:szCs w:val="20"/>
        </w:rPr>
        <w:t xml:space="preserve">: </w:t>
      </w:r>
      <w:r>
        <w:rPr>
          <w:rFonts w:ascii="Arial" w:hAnsi="Arial" w:cs="Arial"/>
          <w:sz w:val="20"/>
          <w:szCs w:val="20"/>
        </w:rPr>
        <w:t>5</w:t>
      </w:r>
      <w:r w:rsidR="00046AD4">
        <w:rPr>
          <w:rFonts w:ascii="Arial" w:hAnsi="Arial" w:cs="Arial"/>
          <w:sz w:val="20"/>
          <w:szCs w:val="20"/>
        </w:rPr>
        <w:t xml:space="preserve"> weeks ending </w:t>
      </w:r>
      <w:r>
        <w:rPr>
          <w:rFonts w:ascii="Arial" w:hAnsi="Arial" w:cs="Arial"/>
          <w:sz w:val="20"/>
          <w:szCs w:val="20"/>
        </w:rPr>
        <w:t>8</w:t>
      </w:r>
      <w:r w:rsidR="00B43838">
        <w:rPr>
          <w:rFonts w:ascii="Arial" w:hAnsi="Arial" w:cs="Arial"/>
          <w:sz w:val="20"/>
          <w:szCs w:val="20"/>
        </w:rPr>
        <w:t>/</w:t>
      </w:r>
      <w:r>
        <w:rPr>
          <w:rFonts w:ascii="Arial" w:hAnsi="Arial" w:cs="Arial"/>
          <w:sz w:val="20"/>
          <w:szCs w:val="20"/>
        </w:rPr>
        <w:t>31</w:t>
      </w:r>
      <w:r w:rsidR="00A357C9">
        <w:rPr>
          <w:rFonts w:ascii="Arial" w:hAnsi="Arial" w:cs="Arial"/>
          <w:sz w:val="20"/>
          <w:szCs w:val="20"/>
        </w:rPr>
        <w:t>/</w:t>
      </w:r>
      <w:r w:rsidR="00046AD4">
        <w:rPr>
          <w:rFonts w:ascii="Arial" w:hAnsi="Arial" w:cs="Arial"/>
          <w:sz w:val="20"/>
          <w:szCs w:val="20"/>
        </w:rPr>
        <w:t>2025</w:t>
      </w:r>
    </w:p>
    <w:p w14:paraId="11C367A6" w14:textId="77777777" w:rsidR="003C39AB" w:rsidRDefault="003C39AB" w:rsidP="00BA6703">
      <w:pPr>
        <w:pStyle w:val="NoSpacing"/>
        <w:rPr>
          <w:rFonts w:ascii="Arial" w:hAnsi="Arial" w:cs="Arial"/>
          <w:sz w:val="20"/>
          <w:szCs w:val="20"/>
        </w:rPr>
      </w:pPr>
    </w:p>
    <w:p w14:paraId="0D0B6B73" w14:textId="77777777" w:rsidR="003C39AB" w:rsidRPr="00B73FEA" w:rsidRDefault="003C39AB" w:rsidP="003C39AB">
      <w:pPr>
        <w:pStyle w:val="NoSpacing"/>
        <w:rPr>
          <w:rFonts w:ascii="Arial" w:hAnsi="Arial" w:cs="Arial"/>
          <w:sz w:val="20"/>
          <w:szCs w:val="20"/>
        </w:rPr>
      </w:pPr>
      <w:r w:rsidRPr="00B73FEA">
        <w:rPr>
          <w:rFonts w:ascii="Arial" w:hAnsi="Arial" w:cs="Arial"/>
          <w:b/>
          <w:bCs/>
          <w:sz w:val="20"/>
          <w:szCs w:val="20"/>
        </w:rPr>
        <w:t>About MSD Animal Health</w:t>
      </w:r>
      <w:r w:rsidRPr="00B73FEA">
        <w:rPr>
          <w:rFonts w:ascii="Arial" w:hAnsi="Arial" w:cs="Arial"/>
          <w:sz w:val="20"/>
          <w:szCs w:val="20"/>
        </w:rPr>
        <w:t> </w:t>
      </w:r>
    </w:p>
    <w:p w14:paraId="0A25D06E" w14:textId="77777777" w:rsidR="003C39AB" w:rsidRPr="00B73FEA" w:rsidRDefault="003C39AB" w:rsidP="003C39AB">
      <w:pPr>
        <w:pStyle w:val="NoSpacing"/>
        <w:rPr>
          <w:rFonts w:ascii="Arial" w:hAnsi="Arial" w:cs="Arial"/>
          <w:sz w:val="20"/>
          <w:szCs w:val="20"/>
        </w:rPr>
      </w:pPr>
      <w:r w:rsidRPr="00B73FEA">
        <w:rPr>
          <w:rFonts w:ascii="Arial" w:hAnsi="Arial" w:cs="Arial"/>
          <w:sz w:val="20"/>
          <w:szCs w:val="20"/>
        </w:rPr>
        <w:t>At MSD, known as Merck &amp; Co., Inc., Rahway, N.J., USA in the United States and Canada, we are unified around our purpose: We use the power of leading-edge science to save and improve lives around the world. For more than a century, we’ve been at the forefront of research, bringing forward medicines, vaccines and innovative health solutions for the world’s most challenging diseases. MSD Animal Health, a division of Merck &amp; Co., Inc., Rahway, N.J., USA, is the global animal health business of MSD. Through its commitment to The Science of Healthier Animals</w:t>
      </w:r>
      <w:r w:rsidRPr="00B73FEA">
        <w:rPr>
          <w:rFonts w:ascii="Arial" w:hAnsi="Arial" w:cs="Arial"/>
          <w:i/>
          <w:iCs/>
          <w:sz w:val="20"/>
          <w:szCs w:val="20"/>
        </w:rPr>
        <w:t>®</w:t>
      </w:r>
      <w:r w:rsidRPr="00B73FEA">
        <w:rPr>
          <w:rFonts w:ascii="Arial" w:hAnsi="Arial" w:cs="Arial"/>
          <w:sz w:val="20"/>
          <w:szCs w:val="20"/>
        </w:rPr>
        <w:t xml:space="preserve">, MSD Animal Health offers veterinarians, farmers, producers, pet owners and governments one of the widest ranges of veterinary pharmaceuticals, vaccines and health management solutions and services as well as an extensive suite of connected technology that includes identification, traceability and monitoring products. MSD Animal Health is dedicated to preserving and improving the health, well-being and performance of animals and the people who care for them. It invests extensively in dynamic and comprehensive R&amp;D resources and a modern, global supply chain. MSD Animal Health is present in more than 50 countries, while its products are available in some 150 markets. For more information, visit </w:t>
      </w:r>
      <w:hyperlink r:id="rId12" w:tgtFrame="_blank" w:tooltip="http://www.msd-animal-health.com/" w:history="1">
        <w:r w:rsidRPr="00B73FEA">
          <w:rPr>
            <w:rStyle w:val="Hyperlink"/>
            <w:rFonts w:ascii="Arial" w:hAnsi="Arial" w:cs="Arial"/>
            <w:sz w:val="20"/>
            <w:szCs w:val="20"/>
          </w:rPr>
          <w:t>www.msd-animal-health.com</w:t>
        </w:r>
      </w:hyperlink>
      <w:r w:rsidRPr="00B73FEA">
        <w:rPr>
          <w:rFonts w:ascii="Arial" w:hAnsi="Arial" w:cs="Arial"/>
          <w:sz w:val="20"/>
          <w:szCs w:val="20"/>
        </w:rPr>
        <w:t xml:space="preserve"> and connect with us on </w:t>
      </w:r>
      <w:hyperlink r:id="rId13" w:tgtFrame="_blank" w:tooltip="https://www.linkedin.com/showcase/msd-animal-health" w:history="1">
        <w:r w:rsidRPr="00B73FEA">
          <w:rPr>
            <w:rStyle w:val="Hyperlink"/>
            <w:rFonts w:ascii="Arial" w:hAnsi="Arial" w:cs="Arial"/>
            <w:sz w:val="20"/>
            <w:szCs w:val="20"/>
          </w:rPr>
          <w:t>LinkedIn</w:t>
        </w:r>
      </w:hyperlink>
      <w:r w:rsidRPr="00B73FEA">
        <w:rPr>
          <w:rFonts w:ascii="Arial" w:hAnsi="Arial" w:cs="Arial"/>
          <w:sz w:val="20"/>
          <w:szCs w:val="20"/>
        </w:rPr>
        <w:t xml:space="preserve"> and </w:t>
      </w:r>
      <w:hyperlink r:id="rId14" w:tgtFrame="_blank" w:tooltip="https://twitter.com/msdanimalhealth" w:history="1">
        <w:r w:rsidRPr="00B73FEA">
          <w:rPr>
            <w:rStyle w:val="Hyperlink"/>
            <w:rFonts w:ascii="Arial" w:hAnsi="Arial" w:cs="Arial"/>
            <w:sz w:val="20"/>
            <w:szCs w:val="20"/>
          </w:rPr>
          <w:t>X (formerly Twitter)</w:t>
        </w:r>
      </w:hyperlink>
      <w:r w:rsidRPr="00B73FEA">
        <w:rPr>
          <w:rFonts w:ascii="Arial" w:hAnsi="Arial" w:cs="Arial"/>
          <w:sz w:val="20"/>
          <w:szCs w:val="20"/>
        </w:rPr>
        <w:t>.</w:t>
      </w:r>
    </w:p>
    <w:p w14:paraId="728D9C95" w14:textId="443D7FCC" w:rsidR="00BA6703" w:rsidRPr="00B73FEA" w:rsidRDefault="00BA6703" w:rsidP="00BA6703">
      <w:pPr>
        <w:pStyle w:val="NoSpacing"/>
        <w:rPr>
          <w:rFonts w:ascii="Arial" w:hAnsi="Arial" w:cs="Arial"/>
          <w:sz w:val="20"/>
          <w:szCs w:val="20"/>
        </w:rPr>
      </w:pPr>
    </w:p>
    <w:sectPr w:rsidR="00BA6703" w:rsidRPr="00B73FEA" w:rsidSect="00020EF9">
      <w:headerReference w:type="default" r:id="rId15"/>
      <w:footerReference w:type="default" r:id="rId16"/>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55FC" w14:textId="77777777" w:rsidR="004036DF" w:rsidRDefault="004036DF" w:rsidP="005C6A11">
      <w:pPr>
        <w:spacing w:after="0" w:line="240" w:lineRule="auto"/>
      </w:pPr>
      <w:r>
        <w:separator/>
      </w:r>
    </w:p>
  </w:endnote>
  <w:endnote w:type="continuationSeparator" w:id="0">
    <w:p w14:paraId="59BD090D" w14:textId="77777777" w:rsidR="004036DF" w:rsidRDefault="004036DF"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660570" w:rsidRPr="001C4C48" w:rsidRDefault="00660570"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660570" w:rsidRPr="00030F05" w:rsidRDefault="00660570"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660570" w:rsidRPr="00D43137" w:rsidRDefault="00660570"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" filled="f" stroked="f" strokeweight=".5pt">
              <v:textbox>
                <w:txbxContent>
                  <w:p w14:paraId="7F70E202" w14:textId="77777777" w:rsidR="00660570" w:rsidRPr="00D43137" w:rsidRDefault="00660570" w:rsidP="00D43137">
                    <w:pPr>
                      <w:pStyle w:val="Geenafstand"/>
                    </w:pPr>
                    <w:r w:rsidRPr="00D43137">
                      <w:t>FOR PUBLIC USE</w:t>
                    </w:r>
                  </w:p>
                </w:txbxContent>
              </v:textbox>
              <w10:wrap anchorx="margin"/>
            </v:shape>
          </w:pict>
        </mc:Fallback>
      </mc:AlternateContent>
    </w:r>
    <w:r>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2869DE13" w14:textId="7F6C9337" w:rsidR="00660570" w:rsidRDefault="00660570" w:rsidP="005C6A11">
    <w:pPr>
      <w:pStyle w:val="NoSpacing"/>
    </w:pPr>
    <w:hyperlink r:id="rId3" w:history="1">
      <w:r w:rsidRPr="00EE3028">
        <w:rPr>
          <w:rStyle w:val="Hyperlink"/>
          <w:sz w:val="16"/>
        </w:rPr>
        <w:t>Or reach us here</w:t>
      </w:r>
    </w:hyperlink>
    <w:r>
      <w:rPr>
        <w:sz w:val="16"/>
      </w:rPr>
      <w:tab/>
    </w:r>
    <w:r>
      <w:rPr>
        <w:sz w:val="16"/>
      </w:rPr>
      <w:tab/>
    </w:r>
    <w:r>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660570" w:rsidRPr="001C4C48" w:rsidRDefault="00660570"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660570" w:rsidRPr="00030F05" w:rsidRDefault="00660570"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660570" w:rsidRPr="00D43137" w:rsidRDefault="00660570"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" filled="f" stroked="f" strokeweight=".5pt">
              <v:textbox>
                <w:txbxContent>
                  <w:p w14:paraId="08F80453" w14:textId="77777777" w:rsidR="009F1921" w:rsidRPr="00D43137" w:rsidRDefault="009F1921" w:rsidP="00D43137">
                    <w:pPr>
                      <w:pStyle w:val="Geenafstand"/>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660570" w:rsidRDefault="00660570"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B2F3" w14:textId="77777777" w:rsidR="004036DF" w:rsidRDefault="004036DF" w:rsidP="005C6A11">
      <w:pPr>
        <w:spacing w:after="0" w:line="240" w:lineRule="auto"/>
      </w:pPr>
      <w:r>
        <w:separator/>
      </w:r>
    </w:p>
  </w:footnote>
  <w:footnote w:type="continuationSeparator" w:id="0">
    <w:p w14:paraId="2CEC43FC" w14:textId="77777777" w:rsidR="004036DF" w:rsidRDefault="004036DF"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777777" w:rsidR="00660570" w:rsidRDefault="00660570">
    <w:pPr>
      <w:pStyle w:val="Header"/>
    </w:pP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148EC278">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3565101"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6912" behindDoc="0" locked="0" layoutInCell="1" allowOverlap="1" wp14:anchorId="43C728C5" wp14:editId="4A73E9BA">
              <wp:simplePos x="0" y="0"/>
              <wp:positionH relativeFrom="margin">
                <wp:posOffset>3324860</wp:posOffset>
              </wp:positionH>
              <wp:positionV relativeFrom="paragraph">
                <wp:posOffset>-154305</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660570" w:rsidRPr="00C24355" w:rsidRDefault="00660570"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61.8pt;margin-top:-12.15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" filled="f" stroked="f" strokeweight=".5pt">
              <v:textbox>
                <w:txbxContent>
                  <w:p w14:paraId="3DBD0102" w14:textId="77777777" w:rsidR="00660570" w:rsidRPr="00C24355" w:rsidRDefault="00660570"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660570" w:rsidRPr="00C24355" w:rsidRDefault="00660570">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" filled="f" stroked="f" strokeweight=".5pt">
              <v:textbox>
                <w:txbxContent>
                  <w:p w14:paraId="215D49A1" w14:textId="77777777" w:rsidR="00660570" w:rsidRPr="00C24355" w:rsidRDefault="00660570">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660570" w:rsidRDefault="00660570"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" filled="f" stroked="f">
              <v:textbox inset="0,0,0,0">
                <w:txbxContent>
                  <w:p w14:paraId="7B8B5969" w14:textId="77777777" w:rsidR="00660570" w:rsidRDefault="00660570"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660570" w:rsidRDefault="00660570">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660570" w:rsidRPr="00C24355" w:rsidRDefault="00660570"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" filled="f" stroked="f" strokeweight=".5pt">
              <v:textbox>
                <w:txbxContent>
                  <w:p w14:paraId="06ADC25C" w14:textId="292E0D27" w:rsidR="009F1921" w:rsidRPr="00C24355" w:rsidRDefault="009F1921"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660570" w:rsidRPr="00C24355" w:rsidRDefault="00660570">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" filled="f" stroked="f" strokeweight=".5pt">
              <v:textbox>
                <w:txbxContent>
                  <w:p w14:paraId="633CA68C" w14:textId="610B1D9F" w:rsidR="009F1921" w:rsidRPr="00C24355" w:rsidRDefault="009F1921">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660570" w:rsidRDefault="00660570"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" filled="f" stroked="f">
              <v:textbox inset="0,0,0,0">
                <w:txbxContent>
                  <w:p w14:paraId="1095739C" w14:textId="77777777" w:rsidR="009F1921" w:rsidRDefault="009F1921"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D65C6"/>
    <w:multiLevelType w:val="hybridMultilevel"/>
    <w:tmpl w:val="2FCC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9291C94"/>
    <w:multiLevelType w:val="hybridMultilevel"/>
    <w:tmpl w:val="F06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800E66"/>
    <w:multiLevelType w:val="hybridMultilevel"/>
    <w:tmpl w:val="1256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307151">
    <w:abstractNumId w:val="0"/>
  </w:num>
  <w:num w:numId="2" w16cid:durableId="1320887924">
    <w:abstractNumId w:val="3"/>
  </w:num>
  <w:num w:numId="3" w16cid:durableId="1668559327">
    <w:abstractNumId w:val="7"/>
  </w:num>
  <w:num w:numId="4" w16cid:durableId="40786570">
    <w:abstractNumId w:val="4"/>
  </w:num>
  <w:num w:numId="5" w16cid:durableId="2006471644">
    <w:abstractNumId w:val="10"/>
  </w:num>
  <w:num w:numId="6" w16cid:durableId="1374385076">
    <w:abstractNumId w:val="5"/>
  </w:num>
  <w:num w:numId="7" w16cid:durableId="108478505">
    <w:abstractNumId w:val="12"/>
  </w:num>
  <w:num w:numId="8" w16cid:durableId="2064718422">
    <w:abstractNumId w:val="9"/>
  </w:num>
  <w:num w:numId="9" w16cid:durableId="344282022">
    <w:abstractNumId w:val="2"/>
  </w:num>
  <w:num w:numId="10" w16cid:durableId="1932813408">
    <w:abstractNumId w:val="1"/>
  </w:num>
  <w:num w:numId="11" w16cid:durableId="413475648">
    <w:abstractNumId w:val="8"/>
  </w:num>
  <w:num w:numId="12" w16cid:durableId="238254097">
    <w:abstractNumId w:val="6"/>
  </w:num>
  <w:num w:numId="13" w16cid:durableId="90160253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E4C"/>
    <w:rsid w:val="00010FAD"/>
    <w:rsid w:val="000110DE"/>
    <w:rsid w:val="00011615"/>
    <w:rsid w:val="00012656"/>
    <w:rsid w:val="000143E1"/>
    <w:rsid w:val="0001613E"/>
    <w:rsid w:val="00020EF9"/>
    <w:rsid w:val="0002118C"/>
    <w:rsid w:val="00021465"/>
    <w:rsid w:val="000253BE"/>
    <w:rsid w:val="00025776"/>
    <w:rsid w:val="000307ED"/>
    <w:rsid w:val="00030E1C"/>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31E9"/>
    <w:rsid w:val="0005366D"/>
    <w:rsid w:val="000538B1"/>
    <w:rsid w:val="000554A9"/>
    <w:rsid w:val="000562A3"/>
    <w:rsid w:val="000565D0"/>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0FE7"/>
    <w:rsid w:val="0008427E"/>
    <w:rsid w:val="00085149"/>
    <w:rsid w:val="0008518D"/>
    <w:rsid w:val="0008541E"/>
    <w:rsid w:val="00086EE5"/>
    <w:rsid w:val="000873B8"/>
    <w:rsid w:val="000900F7"/>
    <w:rsid w:val="0009017B"/>
    <w:rsid w:val="00092982"/>
    <w:rsid w:val="0009299A"/>
    <w:rsid w:val="0009344B"/>
    <w:rsid w:val="0009383A"/>
    <w:rsid w:val="000941C5"/>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631"/>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D0AD4"/>
    <w:rsid w:val="000D1817"/>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455E"/>
    <w:rsid w:val="00105762"/>
    <w:rsid w:val="001079DA"/>
    <w:rsid w:val="001100BE"/>
    <w:rsid w:val="00114591"/>
    <w:rsid w:val="00114FC3"/>
    <w:rsid w:val="0011578C"/>
    <w:rsid w:val="00117294"/>
    <w:rsid w:val="00120015"/>
    <w:rsid w:val="00120646"/>
    <w:rsid w:val="00120EE3"/>
    <w:rsid w:val="001213B4"/>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9AC"/>
    <w:rsid w:val="00132CD2"/>
    <w:rsid w:val="0013390F"/>
    <w:rsid w:val="00135864"/>
    <w:rsid w:val="00135D06"/>
    <w:rsid w:val="00137A93"/>
    <w:rsid w:val="00137B83"/>
    <w:rsid w:val="00141DD4"/>
    <w:rsid w:val="00143263"/>
    <w:rsid w:val="001435B5"/>
    <w:rsid w:val="001445C0"/>
    <w:rsid w:val="0014464A"/>
    <w:rsid w:val="0014496F"/>
    <w:rsid w:val="001455FE"/>
    <w:rsid w:val="001462DB"/>
    <w:rsid w:val="0014683D"/>
    <w:rsid w:val="00147757"/>
    <w:rsid w:val="00147B4C"/>
    <w:rsid w:val="00147ED0"/>
    <w:rsid w:val="00151A49"/>
    <w:rsid w:val="00151C32"/>
    <w:rsid w:val="00152886"/>
    <w:rsid w:val="00153180"/>
    <w:rsid w:val="00153C00"/>
    <w:rsid w:val="00153FDF"/>
    <w:rsid w:val="001544DD"/>
    <w:rsid w:val="00154919"/>
    <w:rsid w:val="00155452"/>
    <w:rsid w:val="00156328"/>
    <w:rsid w:val="001564BA"/>
    <w:rsid w:val="00156C65"/>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52D9"/>
    <w:rsid w:val="001A67B4"/>
    <w:rsid w:val="001A7423"/>
    <w:rsid w:val="001A7BD7"/>
    <w:rsid w:val="001B027D"/>
    <w:rsid w:val="001B07E1"/>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A19"/>
    <w:rsid w:val="001E0CFE"/>
    <w:rsid w:val="001E121C"/>
    <w:rsid w:val="001E1895"/>
    <w:rsid w:val="001E1E58"/>
    <w:rsid w:val="001E3AA0"/>
    <w:rsid w:val="001E3C84"/>
    <w:rsid w:val="001E4D03"/>
    <w:rsid w:val="001E5E9F"/>
    <w:rsid w:val="001E7CC9"/>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7737A"/>
    <w:rsid w:val="00280176"/>
    <w:rsid w:val="00280DC0"/>
    <w:rsid w:val="00281F4C"/>
    <w:rsid w:val="002833E7"/>
    <w:rsid w:val="00283E08"/>
    <w:rsid w:val="00283E42"/>
    <w:rsid w:val="00284EB9"/>
    <w:rsid w:val="00286236"/>
    <w:rsid w:val="00286CA5"/>
    <w:rsid w:val="0029067D"/>
    <w:rsid w:val="00290936"/>
    <w:rsid w:val="0029148F"/>
    <w:rsid w:val="00292DD8"/>
    <w:rsid w:val="00293CE8"/>
    <w:rsid w:val="0029447C"/>
    <w:rsid w:val="00294807"/>
    <w:rsid w:val="00295B72"/>
    <w:rsid w:val="00296966"/>
    <w:rsid w:val="002A02A9"/>
    <w:rsid w:val="002A3A29"/>
    <w:rsid w:val="002A5DB0"/>
    <w:rsid w:val="002A7184"/>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D01B0"/>
    <w:rsid w:val="002D1020"/>
    <w:rsid w:val="002D1953"/>
    <w:rsid w:val="002D24B9"/>
    <w:rsid w:val="002D2527"/>
    <w:rsid w:val="002D28C1"/>
    <w:rsid w:val="002D29C4"/>
    <w:rsid w:val="002D2D4C"/>
    <w:rsid w:val="002D3EC1"/>
    <w:rsid w:val="002D41E8"/>
    <w:rsid w:val="002D54F8"/>
    <w:rsid w:val="002D5FE5"/>
    <w:rsid w:val="002D60F8"/>
    <w:rsid w:val="002D7DB5"/>
    <w:rsid w:val="002D7E4E"/>
    <w:rsid w:val="002E1A89"/>
    <w:rsid w:val="002E3222"/>
    <w:rsid w:val="002E5411"/>
    <w:rsid w:val="002E5A1E"/>
    <w:rsid w:val="002E6207"/>
    <w:rsid w:val="002E64BE"/>
    <w:rsid w:val="002E64E3"/>
    <w:rsid w:val="002E7F2E"/>
    <w:rsid w:val="002F0444"/>
    <w:rsid w:val="002F1A5A"/>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17543"/>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4CD7"/>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507"/>
    <w:rsid w:val="003555E7"/>
    <w:rsid w:val="00356017"/>
    <w:rsid w:val="00356FB0"/>
    <w:rsid w:val="00357E1B"/>
    <w:rsid w:val="00360523"/>
    <w:rsid w:val="0036063A"/>
    <w:rsid w:val="00363C22"/>
    <w:rsid w:val="00370395"/>
    <w:rsid w:val="003729C5"/>
    <w:rsid w:val="00374030"/>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70D8"/>
    <w:rsid w:val="003979A8"/>
    <w:rsid w:val="003A0E5B"/>
    <w:rsid w:val="003A13BB"/>
    <w:rsid w:val="003A2E68"/>
    <w:rsid w:val="003A30FF"/>
    <w:rsid w:val="003A332D"/>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39AB"/>
    <w:rsid w:val="003C4A4B"/>
    <w:rsid w:val="003C4E83"/>
    <w:rsid w:val="003C5082"/>
    <w:rsid w:val="003C54C6"/>
    <w:rsid w:val="003C5A8A"/>
    <w:rsid w:val="003C684E"/>
    <w:rsid w:val="003C6DAB"/>
    <w:rsid w:val="003D0244"/>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537"/>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D64"/>
    <w:rsid w:val="004028C6"/>
    <w:rsid w:val="00402C0C"/>
    <w:rsid w:val="00402DF3"/>
    <w:rsid w:val="00402E47"/>
    <w:rsid w:val="004036DF"/>
    <w:rsid w:val="00403FE5"/>
    <w:rsid w:val="00405642"/>
    <w:rsid w:val="004064C8"/>
    <w:rsid w:val="00406FB2"/>
    <w:rsid w:val="0040784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9AD"/>
    <w:rsid w:val="00431A8D"/>
    <w:rsid w:val="0043213F"/>
    <w:rsid w:val="004360FF"/>
    <w:rsid w:val="00437672"/>
    <w:rsid w:val="0044018B"/>
    <w:rsid w:val="004409E5"/>
    <w:rsid w:val="004412D1"/>
    <w:rsid w:val="004429C8"/>
    <w:rsid w:val="00442CE4"/>
    <w:rsid w:val="004439EF"/>
    <w:rsid w:val="00443B41"/>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79F9"/>
    <w:rsid w:val="0047112E"/>
    <w:rsid w:val="0047126A"/>
    <w:rsid w:val="00473683"/>
    <w:rsid w:val="004737EB"/>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067D"/>
    <w:rsid w:val="0049234C"/>
    <w:rsid w:val="00492743"/>
    <w:rsid w:val="004927EF"/>
    <w:rsid w:val="0049346A"/>
    <w:rsid w:val="004934F4"/>
    <w:rsid w:val="00495543"/>
    <w:rsid w:val="00496DD4"/>
    <w:rsid w:val="004970F6"/>
    <w:rsid w:val="0049727C"/>
    <w:rsid w:val="00497294"/>
    <w:rsid w:val="00497703"/>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483E"/>
    <w:rsid w:val="004C523D"/>
    <w:rsid w:val="004C7AAC"/>
    <w:rsid w:val="004D013F"/>
    <w:rsid w:val="004D1E3B"/>
    <w:rsid w:val="004D25E1"/>
    <w:rsid w:val="004D2E26"/>
    <w:rsid w:val="004D332F"/>
    <w:rsid w:val="004D3672"/>
    <w:rsid w:val="004D3E3E"/>
    <w:rsid w:val="004D403F"/>
    <w:rsid w:val="004D55C3"/>
    <w:rsid w:val="004D6C5F"/>
    <w:rsid w:val="004D79DF"/>
    <w:rsid w:val="004E4268"/>
    <w:rsid w:val="004E4532"/>
    <w:rsid w:val="004E5665"/>
    <w:rsid w:val="004E7522"/>
    <w:rsid w:val="004E7789"/>
    <w:rsid w:val="004F1952"/>
    <w:rsid w:val="004F2BE9"/>
    <w:rsid w:val="004F2C2D"/>
    <w:rsid w:val="004F31D8"/>
    <w:rsid w:val="004F6283"/>
    <w:rsid w:val="00500DBE"/>
    <w:rsid w:val="00501215"/>
    <w:rsid w:val="005012A3"/>
    <w:rsid w:val="00501885"/>
    <w:rsid w:val="005019DE"/>
    <w:rsid w:val="00501F3C"/>
    <w:rsid w:val="00503181"/>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4574"/>
    <w:rsid w:val="00515756"/>
    <w:rsid w:val="00516DD8"/>
    <w:rsid w:val="0052012A"/>
    <w:rsid w:val="00520834"/>
    <w:rsid w:val="00520A46"/>
    <w:rsid w:val="005219C1"/>
    <w:rsid w:val="00521A09"/>
    <w:rsid w:val="00521A1B"/>
    <w:rsid w:val="00522539"/>
    <w:rsid w:val="00523442"/>
    <w:rsid w:val="00523B40"/>
    <w:rsid w:val="005253B8"/>
    <w:rsid w:val="005253DC"/>
    <w:rsid w:val="00525C4F"/>
    <w:rsid w:val="005265AD"/>
    <w:rsid w:val="00526CA9"/>
    <w:rsid w:val="00526E2F"/>
    <w:rsid w:val="0052731F"/>
    <w:rsid w:val="00531B34"/>
    <w:rsid w:val="00532089"/>
    <w:rsid w:val="0053357C"/>
    <w:rsid w:val="00533BA1"/>
    <w:rsid w:val="00534629"/>
    <w:rsid w:val="0053774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575CE"/>
    <w:rsid w:val="00560D75"/>
    <w:rsid w:val="00560EB6"/>
    <w:rsid w:val="00561676"/>
    <w:rsid w:val="00561C6E"/>
    <w:rsid w:val="00562788"/>
    <w:rsid w:val="00563D2E"/>
    <w:rsid w:val="005648E9"/>
    <w:rsid w:val="005657A1"/>
    <w:rsid w:val="00565E21"/>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90387"/>
    <w:rsid w:val="00590923"/>
    <w:rsid w:val="00591A4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211"/>
    <w:rsid w:val="005B2926"/>
    <w:rsid w:val="005B2C5A"/>
    <w:rsid w:val="005B7E4B"/>
    <w:rsid w:val="005C0E4A"/>
    <w:rsid w:val="005C2E8A"/>
    <w:rsid w:val="005C3272"/>
    <w:rsid w:val="005C32A1"/>
    <w:rsid w:val="005C3A78"/>
    <w:rsid w:val="005C436B"/>
    <w:rsid w:val="005C5842"/>
    <w:rsid w:val="005C646A"/>
    <w:rsid w:val="005C69C9"/>
    <w:rsid w:val="005C6A11"/>
    <w:rsid w:val="005C6A46"/>
    <w:rsid w:val="005C6C34"/>
    <w:rsid w:val="005C7D0A"/>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A2B"/>
    <w:rsid w:val="005F1C42"/>
    <w:rsid w:val="005F41A8"/>
    <w:rsid w:val="005F4441"/>
    <w:rsid w:val="005F48B3"/>
    <w:rsid w:val="005F56D5"/>
    <w:rsid w:val="005F594F"/>
    <w:rsid w:val="005F64E0"/>
    <w:rsid w:val="005F7BD8"/>
    <w:rsid w:val="00600C3E"/>
    <w:rsid w:val="006010A0"/>
    <w:rsid w:val="00601138"/>
    <w:rsid w:val="0060130F"/>
    <w:rsid w:val="006015B9"/>
    <w:rsid w:val="00601A87"/>
    <w:rsid w:val="00606523"/>
    <w:rsid w:val="00606B89"/>
    <w:rsid w:val="006078DE"/>
    <w:rsid w:val="00610651"/>
    <w:rsid w:val="006109D4"/>
    <w:rsid w:val="00610AAD"/>
    <w:rsid w:val="00610F60"/>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EAA"/>
    <w:rsid w:val="006416E7"/>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57E16"/>
    <w:rsid w:val="006601AF"/>
    <w:rsid w:val="00660570"/>
    <w:rsid w:val="006612B7"/>
    <w:rsid w:val="00662000"/>
    <w:rsid w:val="00662242"/>
    <w:rsid w:val="006622A4"/>
    <w:rsid w:val="0066463A"/>
    <w:rsid w:val="00664C75"/>
    <w:rsid w:val="0066500B"/>
    <w:rsid w:val="00665565"/>
    <w:rsid w:val="00666694"/>
    <w:rsid w:val="00667680"/>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1DF"/>
    <w:rsid w:val="006908C1"/>
    <w:rsid w:val="00690B53"/>
    <w:rsid w:val="00690C51"/>
    <w:rsid w:val="00691BD9"/>
    <w:rsid w:val="00694113"/>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7A"/>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588"/>
    <w:rsid w:val="006C6C19"/>
    <w:rsid w:val="006D1070"/>
    <w:rsid w:val="006D4620"/>
    <w:rsid w:val="006D5DC6"/>
    <w:rsid w:val="006D6580"/>
    <w:rsid w:val="006D746A"/>
    <w:rsid w:val="006D7657"/>
    <w:rsid w:val="006D792A"/>
    <w:rsid w:val="006E07FB"/>
    <w:rsid w:val="006E2101"/>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6D3"/>
    <w:rsid w:val="00711853"/>
    <w:rsid w:val="007119B1"/>
    <w:rsid w:val="00714189"/>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42B80"/>
    <w:rsid w:val="00742CAB"/>
    <w:rsid w:val="007473CC"/>
    <w:rsid w:val="007479D9"/>
    <w:rsid w:val="00747F3F"/>
    <w:rsid w:val="00750E95"/>
    <w:rsid w:val="0075123D"/>
    <w:rsid w:val="007519A3"/>
    <w:rsid w:val="007527B7"/>
    <w:rsid w:val="00753A28"/>
    <w:rsid w:val="007543CD"/>
    <w:rsid w:val="00754AFF"/>
    <w:rsid w:val="007569DD"/>
    <w:rsid w:val="00756E5B"/>
    <w:rsid w:val="00756E82"/>
    <w:rsid w:val="00757653"/>
    <w:rsid w:val="007577F6"/>
    <w:rsid w:val="00757F5F"/>
    <w:rsid w:val="00761B28"/>
    <w:rsid w:val="007620A5"/>
    <w:rsid w:val="007623A5"/>
    <w:rsid w:val="0076550E"/>
    <w:rsid w:val="007657AE"/>
    <w:rsid w:val="00765831"/>
    <w:rsid w:val="00765DA4"/>
    <w:rsid w:val="007664C6"/>
    <w:rsid w:val="007673B4"/>
    <w:rsid w:val="00767F40"/>
    <w:rsid w:val="00770BB1"/>
    <w:rsid w:val="0077181A"/>
    <w:rsid w:val="00772060"/>
    <w:rsid w:val="00772A6F"/>
    <w:rsid w:val="00773BA0"/>
    <w:rsid w:val="00776719"/>
    <w:rsid w:val="007774AC"/>
    <w:rsid w:val="00780A37"/>
    <w:rsid w:val="00782726"/>
    <w:rsid w:val="00782C40"/>
    <w:rsid w:val="00782E7D"/>
    <w:rsid w:val="00784639"/>
    <w:rsid w:val="0078468E"/>
    <w:rsid w:val="007846CF"/>
    <w:rsid w:val="00786960"/>
    <w:rsid w:val="00786BA4"/>
    <w:rsid w:val="00790CB4"/>
    <w:rsid w:val="007917D2"/>
    <w:rsid w:val="007918C4"/>
    <w:rsid w:val="0079278A"/>
    <w:rsid w:val="00792D82"/>
    <w:rsid w:val="00792DD7"/>
    <w:rsid w:val="007948EB"/>
    <w:rsid w:val="00794AC4"/>
    <w:rsid w:val="00795286"/>
    <w:rsid w:val="00795D4A"/>
    <w:rsid w:val="0079649F"/>
    <w:rsid w:val="00796FF7"/>
    <w:rsid w:val="007A150C"/>
    <w:rsid w:val="007A277A"/>
    <w:rsid w:val="007A2F14"/>
    <w:rsid w:val="007A44BE"/>
    <w:rsid w:val="007A4AC6"/>
    <w:rsid w:val="007A52F1"/>
    <w:rsid w:val="007A60D1"/>
    <w:rsid w:val="007A6BA6"/>
    <w:rsid w:val="007A7787"/>
    <w:rsid w:val="007A7854"/>
    <w:rsid w:val="007B0951"/>
    <w:rsid w:val="007B0BD6"/>
    <w:rsid w:val="007B0F66"/>
    <w:rsid w:val="007B1B5C"/>
    <w:rsid w:val="007B21B7"/>
    <w:rsid w:val="007B452E"/>
    <w:rsid w:val="007B481B"/>
    <w:rsid w:val="007B540D"/>
    <w:rsid w:val="007B61D3"/>
    <w:rsid w:val="007B6412"/>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67"/>
    <w:rsid w:val="007E2B86"/>
    <w:rsid w:val="007E3341"/>
    <w:rsid w:val="007E40C5"/>
    <w:rsid w:val="007E5237"/>
    <w:rsid w:val="007E6C97"/>
    <w:rsid w:val="007E755B"/>
    <w:rsid w:val="007F1505"/>
    <w:rsid w:val="007F1613"/>
    <w:rsid w:val="007F32EC"/>
    <w:rsid w:val="007F3B9B"/>
    <w:rsid w:val="007F40A7"/>
    <w:rsid w:val="007F5AFC"/>
    <w:rsid w:val="007F5B00"/>
    <w:rsid w:val="007F62A8"/>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6A05"/>
    <w:rsid w:val="00817415"/>
    <w:rsid w:val="0081781A"/>
    <w:rsid w:val="008202B8"/>
    <w:rsid w:val="00820EE4"/>
    <w:rsid w:val="00823127"/>
    <w:rsid w:val="008234C6"/>
    <w:rsid w:val="00824750"/>
    <w:rsid w:val="008268E8"/>
    <w:rsid w:val="008277A3"/>
    <w:rsid w:val="00827AC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4673E"/>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0EBB"/>
    <w:rsid w:val="008815C1"/>
    <w:rsid w:val="00881DCB"/>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D6F19"/>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3029"/>
    <w:rsid w:val="008F360A"/>
    <w:rsid w:val="008F4168"/>
    <w:rsid w:val="008F6950"/>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8E5"/>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3B52"/>
    <w:rsid w:val="0097414E"/>
    <w:rsid w:val="00974F0B"/>
    <w:rsid w:val="00975EBF"/>
    <w:rsid w:val="00976061"/>
    <w:rsid w:val="00976321"/>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4D15"/>
    <w:rsid w:val="00994EC6"/>
    <w:rsid w:val="009A0FA5"/>
    <w:rsid w:val="009A26E7"/>
    <w:rsid w:val="009A2925"/>
    <w:rsid w:val="009A3E1B"/>
    <w:rsid w:val="009A4E52"/>
    <w:rsid w:val="009A74E8"/>
    <w:rsid w:val="009B1032"/>
    <w:rsid w:val="009B1C92"/>
    <w:rsid w:val="009B1F36"/>
    <w:rsid w:val="009B23FF"/>
    <w:rsid w:val="009B28EA"/>
    <w:rsid w:val="009B4BF0"/>
    <w:rsid w:val="009B5D2A"/>
    <w:rsid w:val="009B61CF"/>
    <w:rsid w:val="009C0178"/>
    <w:rsid w:val="009C1E59"/>
    <w:rsid w:val="009C3DC6"/>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9D6"/>
    <w:rsid w:val="009F1921"/>
    <w:rsid w:val="009F2674"/>
    <w:rsid w:val="009F2BBD"/>
    <w:rsid w:val="009F30DE"/>
    <w:rsid w:val="009F31DD"/>
    <w:rsid w:val="009F4B8E"/>
    <w:rsid w:val="009F66C3"/>
    <w:rsid w:val="009F7DE3"/>
    <w:rsid w:val="009F7F57"/>
    <w:rsid w:val="00A00BD7"/>
    <w:rsid w:val="00A01B39"/>
    <w:rsid w:val="00A02B19"/>
    <w:rsid w:val="00A04E61"/>
    <w:rsid w:val="00A07763"/>
    <w:rsid w:val="00A11E8C"/>
    <w:rsid w:val="00A13B8E"/>
    <w:rsid w:val="00A169EE"/>
    <w:rsid w:val="00A16CC1"/>
    <w:rsid w:val="00A20F2B"/>
    <w:rsid w:val="00A23A6F"/>
    <w:rsid w:val="00A23DAC"/>
    <w:rsid w:val="00A246AD"/>
    <w:rsid w:val="00A25880"/>
    <w:rsid w:val="00A260EE"/>
    <w:rsid w:val="00A2645E"/>
    <w:rsid w:val="00A27853"/>
    <w:rsid w:val="00A30344"/>
    <w:rsid w:val="00A30512"/>
    <w:rsid w:val="00A30B2E"/>
    <w:rsid w:val="00A30CAC"/>
    <w:rsid w:val="00A31260"/>
    <w:rsid w:val="00A32D61"/>
    <w:rsid w:val="00A33617"/>
    <w:rsid w:val="00A33C0C"/>
    <w:rsid w:val="00A34A6A"/>
    <w:rsid w:val="00A353E5"/>
    <w:rsid w:val="00A357C9"/>
    <w:rsid w:val="00A367B4"/>
    <w:rsid w:val="00A3682E"/>
    <w:rsid w:val="00A37101"/>
    <w:rsid w:val="00A372BF"/>
    <w:rsid w:val="00A3739A"/>
    <w:rsid w:val="00A37E8B"/>
    <w:rsid w:val="00A409D5"/>
    <w:rsid w:val="00A42E58"/>
    <w:rsid w:val="00A4358F"/>
    <w:rsid w:val="00A4478D"/>
    <w:rsid w:val="00A4515C"/>
    <w:rsid w:val="00A4545D"/>
    <w:rsid w:val="00A45483"/>
    <w:rsid w:val="00A46318"/>
    <w:rsid w:val="00A51837"/>
    <w:rsid w:val="00A51C65"/>
    <w:rsid w:val="00A52CC9"/>
    <w:rsid w:val="00A5360B"/>
    <w:rsid w:val="00A551F5"/>
    <w:rsid w:val="00A55560"/>
    <w:rsid w:val="00A56513"/>
    <w:rsid w:val="00A568B3"/>
    <w:rsid w:val="00A56D56"/>
    <w:rsid w:val="00A56F87"/>
    <w:rsid w:val="00A60310"/>
    <w:rsid w:val="00A60D54"/>
    <w:rsid w:val="00A618EB"/>
    <w:rsid w:val="00A630B5"/>
    <w:rsid w:val="00A6365C"/>
    <w:rsid w:val="00A63C83"/>
    <w:rsid w:val="00A65034"/>
    <w:rsid w:val="00A65F41"/>
    <w:rsid w:val="00A65FFF"/>
    <w:rsid w:val="00A66D73"/>
    <w:rsid w:val="00A67427"/>
    <w:rsid w:val="00A72E49"/>
    <w:rsid w:val="00A735EC"/>
    <w:rsid w:val="00A73840"/>
    <w:rsid w:val="00A74225"/>
    <w:rsid w:val="00A7461E"/>
    <w:rsid w:val="00A75881"/>
    <w:rsid w:val="00A76EB9"/>
    <w:rsid w:val="00A774DB"/>
    <w:rsid w:val="00A779A9"/>
    <w:rsid w:val="00A80540"/>
    <w:rsid w:val="00A81E0C"/>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A7B32"/>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9E"/>
    <w:rsid w:val="00AF3F86"/>
    <w:rsid w:val="00AF50E5"/>
    <w:rsid w:val="00AF59DF"/>
    <w:rsid w:val="00AF666B"/>
    <w:rsid w:val="00AF7277"/>
    <w:rsid w:val="00B017B7"/>
    <w:rsid w:val="00B025BB"/>
    <w:rsid w:val="00B06AE6"/>
    <w:rsid w:val="00B070DF"/>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52FA"/>
    <w:rsid w:val="00B25707"/>
    <w:rsid w:val="00B258F8"/>
    <w:rsid w:val="00B26262"/>
    <w:rsid w:val="00B26CC6"/>
    <w:rsid w:val="00B27058"/>
    <w:rsid w:val="00B27295"/>
    <w:rsid w:val="00B343A8"/>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71335"/>
    <w:rsid w:val="00B71D12"/>
    <w:rsid w:val="00B727D3"/>
    <w:rsid w:val="00B739E9"/>
    <w:rsid w:val="00B73FEA"/>
    <w:rsid w:val="00B741BD"/>
    <w:rsid w:val="00B777A6"/>
    <w:rsid w:val="00B77837"/>
    <w:rsid w:val="00B77BDE"/>
    <w:rsid w:val="00B81393"/>
    <w:rsid w:val="00B813E6"/>
    <w:rsid w:val="00B822C4"/>
    <w:rsid w:val="00B830D3"/>
    <w:rsid w:val="00B834DE"/>
    <w:rsid w:val="00B839C1"/>
    <w:rsid w:val="00B85E89"/>
    <w:rsid w:val="00B86F96"/>
    <w:rsid w:val="00B92753"/>
    <w:rsid w:val="00B9290D"/>
    <w:rsid w:val="00B948A5"/>
    <w:rsid w:val="00B94DBE"/>
    <w:rsid w:val="00B97ADB"/>
    <w:rsid w:val="00BA0032"/>
    <w:rsid w:val="00BA1B67"/>
    <w:rsid w:val="00BA1DEC"/>
    <w:rsid w:val="00BA2544"/>
    <w:rsid w:val="00BA356C"/>
    <w:rsid w:val="00BA424C"/>
    <w:rsid w:val="00BA455E"/>
    <w:rsid w:val="00BA4A19"/>
    <w:rsid w:val="00BA530D"/>
    <w:rsid w:val="00BA6703"/>
    <w:rsid w:val="00BA6968"/>
    <w:rsid w:val="00BA71FB"/>
    <w:rsid w:val="00BA7565"/>
    <w:rsid w:val="00BA7619"/>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211F1"/>
    <w:rsid w:val="00C2261C"/>
    <w:rsid w:val="00C22EB8"/>
    <w:rsid w:val="00C230D2"/>
    <w:rsid w:val="00C24355"/>
    <w:rsid w:val="00C24E1A"/>
    <w:rsid w:val="00C2560D"/>
    <w:rsid w:val="00C25987"/>
    <w:rsid w:val="00C25CEA"/>
    <w:rsid w:val="00C261D6"/>
    <w:rsid w:val="00C26AAA"/>
    <w:rsid w:val="00C26BEA"/>
    <w:rsid w:val="00C26F90"/>
    <w:rsid w:val="00C314F1"/>
    <w:rsid w:val="00C33D6E"/>
    <w:rsid w:val="00C34F13"/>
    <w:rsid w:val="00C35223"/>
    <w:rsid w:val="00C3634D"/>
    <w:rsid w:val="00C4094C"/>
    <w:rsid w:val="00C4135A"/>
    <w:rsid w:val="00C413E9"/>
    <w:rsid w:val="00C44381"/>
    <w:rsid w:val="00C44677"/>
    <w:rsid w:val="00C45452"/>
    <w:rsid w:val="00C45794"/>
    <w:rsid w:val="00C466B0"/>
    <w:rsid w:val="00C46FA0"/>
    <w:rsid w:val="00C50942"/>
    <w:rsid w:val="00C50E12"/>
    <w:rsid w:val="00C535DF"/>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81215"/>
    <w:rsid w:val="00C84B5F"/>
    <w:rsid w:val="00C84BAA"/>
    <w:rsid w:val="00C853F3"/>
    <w:rsid w:val="00C85DA8"/>
    <w:rsid w:val="00C875C0"/>
    <w:rsid w:val="00C90573"/>
    <w:rsid w:val="00C90F00"/>
    <w:rsid w:val="00C916EA"/>
    <w:rsid w:val="00C919A8"/>
    <w:rsid w:val="00C92F5C"/>
    <w:rsid w:val="00C93A3A"/>
    <w:rsid w:val="00C94441"/>
    <w:rsid w:val="00C94CA8"/>
    <w:rsid w:val="00C95FE6"/>
    <w:rsid w:val="00C9661C"/>
    <w:rsid w:val="00C96B9E"/>
    <w:rsid w:val="00CA1006"/>
    <w:rsid w:val="00CA176F"/>
    <w:rsid w:val="00CA2755"/>
    <w:rsid w:val="00CA3FBD"/>
    <w:rsid w:val="00CA58E9"/>
    <w:rsid w:val="00CA5D5A"/>
    <w:rsid w:val="00CA6F24"/>
    <w:rsid w:val="00CA72B2"/>
    <w:rsid w:val="00CA7904"/>
    <w:rsid w:val="00CB1DC2"/>
    <w:rsid w:val="00CB24AB"/>
    <w:rsid w:val="00CB2929"/>
    <w:rsid w:val="00CB31C3"/>
    <w:rsid w:val="00CB32EE"/>
    <w:rsid w:val="00CB34EF"/>
    <w:rsid w:val="00CB4426"/>
    <w:rsid w:val="00CB57B7"/>
    <w:rsid w:val="00CB5D3B"/>
    <w:rsid w:val="00CB5F2A"/>
    <w:rsid w:val="00CB652B"/>
    <w:rsid w:val="00CB7553"/>
    <w:rsid w:val="00CB76B5"/>
    <w:rsid w:val="00CB7973"/>
    <w:rsid w:val="00CB7EA9"/>
    <w:rsid w:val="00CC04C3"/>
    <w:rsid w:val="00CC0A0D"/>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D7E54"/>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EB3"/>
    <w:rsid w:val="00D03529"/>
    <w:rsid w:val="00D04E75"/>
    <w:rsid w:val="00D04FF5"/>
    <w:rsid w:val="00D05809"/>
    <w:rsid w:val="00D0653E"/>
    <w:rsid w:val="00D06621"/>
    <w:rsid w:val="00D07FCA"/>
    <w:rsid w:val="00D1070B"/>
    <w:rsid w:val="00D10AB5"/>
    <w:rsid w:val="00D10E26"/>
    <w:rsid w:val="00D12080"/>
    <w:rsid w:val="00D1267C"/>
    <w:rsid w:val="00D12692"/>
    <w:rsid w:val="00D139E9"/>
    <w:rsid w:val="00D168D1"/>
    <w:rsid w:val="00D17515"/>
    <w:rsid w:val="00D17617"/>
    <w:rsid w:val="00D209DC"/>
    <w:rsid w:val="00D221C8"/>
    <w:rsid w:val="00D22BE2"/>
    <w:rsid w:val="00D22F99"/>
    <w:rsid w:val="00D237CB"/>
    <w:rsid w:val="00D245EA"/>
    <w:rsid w:val="00D251C0"/>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5F9A"/>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51A9"/>
    <w:rsid w:val="00D773EC"/>
    <w:rsid w:val="00D77BF9"/>
    <w:rsid w:val="00D80454"/>
    <w:rsid w:val="00D80ED7"/>
    <w:rsid w:val="00D81AB3"/>
    <w:rsid w:val="00D8363A"/>
    <w:rsid w:val="00D8367C"/>
    <w:rsid w:val="00D844D7"/>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5A1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221"/>
    <w:rsid w:val="00DD1CA4"/>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2A8"/>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6107"/>
    <w:rsid w:val="00E40A1A"/>
    <w:rsid w:val="00E41CCF"/>
    <w:rsid w:val="00E41E54"/>
    <w:rsid w:val="00E43343"/>
    <w:rsid w:val="00E44665"/>
    <w:rsid w:val="00E44BF7"/>
    <w:rsid w:val="00E44DAE"/>
    <w:rsid w:val="00E4510B"/>
    <w:rsid w:val="00E45EF4"/>
    <w:rsid w:val="00E504AB"/>
    <w:rsid w:val="00E50719"/>
    <w:rsid w:val="00E5115C"/>
    <w:rsid w:val="00E51C29"/>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39B"/>
    <w:rsid w:val="00E607E5"/>
    <w:rsid w:val="00E61DC2"/>
    <w:rsid w:val="00E61F90"/>
    <w:rsid w:val="00E62323"/>
    <w:rsid w:val="00E634A5"/>
    <w:rsid w:val="00E642AD"/>
    <w:rsid w:val="00E72A14"/>
    <w:rsid w:val="00E74296"/>
    <w:rsid w:val="00E7461F"/>
    <w:rsid w:val="00E755EE"/>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470"/>
    <w:rsid w:val="00EB4D16"/>
    <w:rsid w:val="00EB4EF9"/>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34B"/>
    <w:rsid w:val="00ED19E8"/>
    <w:rsid w:val="00ED1C41"/>
    <w:rsid w:val="00ED4583"/>
    <w:rsid w:val="00ED5867"/>
    <w:rsid w:val="00ED626C"/>
    <w:rsid w:val="00ED686F"/>
    <w:rsid w:val="00EE1AAB"/>
    <w:rsid w:val="00EE3028"/>
    <w:rsid w:val="00EE4C35"/>
    <w:rsid w:val="00EE4F36"/>
    <w:rsid w:val="00EE69FA"/>
    <w:rsid w:val="00EE7077"/>
    <w:rsid w:val="00EE7493"/>
    <w:rsid w:val="00EF034C"/>
    <w:rsid w:val="00EF0D18"/>
    <w:rsid w:val="00EF0EF5"/>
    <w:rsid w:val="00EF1710"/>
    <w:rsid w:val="00EF2766"/>
    <w:rsid w:val="00EF2851"/>
    <w:rsid w:val="00EF394C"/>
    <w:rsid w:val="00EF3FFC"/>
    <w:rsid w:val="00EF4283"/>
    <w:rsid w:val="00EF46AC"/>
    <w:rsid w:val="00EF4F90"/>
    <w:rsid w:val="00EF5152"/>
    <w:rsid w:val="00EF7F22"/>
    <w:rsid w:val="00F00471"/>
    <w:rsid w:val="00F0135D"/>
    <w:rsid w:val="00F01400"/>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5786C"/>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B1ED0"/>
    <w:rsid w:val="00FB39B6"/>
    <w:rsid w:val="00FB455C"/>
    <w:rsid w:val="00FB510D"/>
    <w:rsid w:val="00FB7663"/>
    <w:rsid w:val="00FB7703"/>
    <w:rsid w:val="00FB7856"/>
    <w:rsid w:val="00FC07EC"/>
    <w:rsid w:val="00FC2431"/>
    <w:rsid w:val="00FC3FA2"/>
    <w:rsid w:val="00FC4C8F"/>
    <w:rsid w:val="00FC51A3"/>
    <w:rsid w:val="00FC541C"/>
    <w:rsid w:val="00FC65FC"/>
    <w:rsid w:val="00FD1952"/>
    <w:rsid w:val="00FD23E7"/>
    <w:rsid w:val="00FD41F4"/>
    <w:rsid w:val="00FD619D"/>
    <w:rsid w:val="00FD6247"/>
    <w:rsid w:val="00FD7624"/>
    <w:rsid w:val="00FE123D"/>
    <w:rsid w:val="00FE2B06"/>
    <w:rsid w:val="00FE3FB7"/>
    <w:rsid w:val="00FE426F"/>
    <w:rsid w:val="00FE532E"/>
    <w:rsid w:val="00FE5649"/>
    <w:rsid w:val="00FE569F"/>
    <w:rsid w:val="00FE66F9"/>
    <w:rsid w:val="00FE6A3D"/>
    <w:rsid w:val="00FE6E6B"/>
    <w:rsid w:val="00FE704A"/>
    <w:rsid w:val="00FE7B3B"/>
    <w:rsid w:val="00FE7EDF"/>
    <w:rsid w:val="00FF0085"/>
    <w:rsid w:val="00FF0AFB"/>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customStyle="1" w:styleId="UnresolvedMention6">
    <w:name w:val="Unresolved Mention6"/>
    <w:basedOn w:val="DefaultParagraphFont"/>
    <w:uiPriority w:val="99"/>
    <w:semiHidden/>
    <w:unhideWhenUsed/>
    <w:rsid w:val="00127477"/>
    <w:rPr>
      <w:color w:val="605E5C"/>
      <w:shd w:val="clear" w:color="auto" w:fill="E1DFDD"/>
    </w:rPr>
  </w:style>
  <w:style w:type="table" w:styleId="ListTable7Colorful">
    <w:name w:val="List Table 7 Colorful"/>
    <w:basedOn w:val="TableNormal"/>
    <w:uiPriority w:val="52"/>
    <w:rsid w:val="00C535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F1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125583308">
      <w:bodyDiv w:val="1"/>
      <w:marLeft w:val="0"/>
      <w:marRight w:val="0"/>
      <w:marTop w:val="0"/>
      <w:marBottom w:val="0"/>
      <w:divBdr>
        <w:top w:val="none" w:sz="0" w:space="0" w:color="auto"/>
        <w:left w:val="none" w:sz="0" w:space="0" w:color="auto"/>
        <w:bottom w:val="none" w:sz="0" w:space="0" w:color="auto"/>
        <w:right w:val="none" w:sz="0" w:space="0" w:color="auto"/>
      </w:divBdr>
    </w:div>
    <w:div w:id="1309453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373698159">
      <w:bodyDiv w:val="1"/>
      <w:marLeft w:val="0"/>
      <w:marRight w:val="0"/>
      <w:marTop w:val="0"/>
      <w:marBottom w:val="0"/>
      <w:divBdr>
        <w:top w:val="none" w:sz="0" w:space="0" w:color="auto"/>
        <w:left w:val="none" w:sz="0" w:space="0" w:color="auto"/>
        <w:bottom w:val="none" w:sz="0" w:space="0" w:color="auto"/>
        <w:right w:val="none" w:sz="0" w:space="0" w:color="auto"/>
      </w:divBdr>
    </w:div>
    <w:div w:id="430665607">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593821901">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655304595">
      <w:bodyDiv w:val="1"/>
      <w:marLeft w:val="0"/>
      <w:marRight w:val="0"/>
      <w:marTop w:val="0"/>
      <w:marBottom w:val="0"/>
      <w:divBdr>
        <w:top w:val="none" w:sz="0" w:space="0" w:color="auto"/>
        <w:left w:val="none" w:sz="0" w:space="0" w:color="auto"/>
        <w:bottom w:val="none" w:sz="0" w:space="0" w:color="auto"/>
        <w:right w:val="none" w:sz="0" w:space="0" w:color="auto"/>
      </w:divBdr>
    </w:div>
    <w:div w:id="682513612">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14129499">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349331883">
      <w:bodyDiv w:val="1"/>
      <w:marLeft w:val="0"/>
      <w:marRight w:val="0"/>
      <w:marTop w:val="0"/>
      <w:marBottom w:val="0"/>
      <w:divBdr>
        <w:top w:val="none" w:sz="0" w:space="0" w:color="auto"/>
        <w:left w:val="none" w:sz="0" w:space="0" w:color="auto"/>
        <w:bottom w:val="none" w:sz="0" w:space="0" w:color="auto"/>
        <w:right w:val="none" w:sz="0" w:space="0" w:color="auto"/>
      </w:divBdr>
    </w:div>
    <w:div w:id="137527861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43325196">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linkedin.com/showcase/msd-animal-healt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d-animal-healt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twitter.com/msdanimalhealth"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6.6645088609526282E-3"/>
          <c:y val="4.480163220832594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2528405507240548"/>
          <c:w val="0.88336798413790596"/>
          <c:h val="0.83280721613268371"/>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8.2315942752476223E-2"/>
                  <c:y val="-2.7131441400101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3.3402388053953042E-2"/>
                  <c:y val="8.1162509666556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111E-2"/>
                  <c:y val="4.8794413316631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2.9639806923297412E-2"/>
                  <c:y val="-3.68297417081540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503248929553075E-2"/>
                  <c:y val="9.836629254150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7416943613870296E-2"/>
                  <c:y val="7.62084795123849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0.1060054224125165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4338293076924924E-2"/>
                  <c:y val="9.91621403721096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6219583642252737E-2"/>
                  <c:y val="7.8256418319198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6953138829615068E-2"/>
                  <c:y val="-4.1844615839402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7960718060463494E-2"/>
                  <c:y val="-5.53925810468229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4"/>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Aug 25</c:v>
                </c:pt>
              </c:strCache>
            </c:strRef>
          </c:cat>
          <c:val>
            <c:numRef>
              <c:f>Sheet1!$B$2:$B$15</c:f>
              <c:numCache>
                <c:formatCode>0.0%</c:formatCode>
                <c:ptCount val="14"/>
                <c:pt idx="0">
                  <c:v>0.43878525962161319</c:v>
                </c:pt>
                <c:pt idx="1">
                  <c:v>2.0446607749305748E-2</c:v>
                </c:pt>
                <c:pt idx="2">
                  <c:v>-0.156</c:v>
                </c:pt>
                <c:pt idx="3">
                  <c:v>1.5292022796500984E-2</c:v>
                </c:pt>
                <c:pt idx="4">
                  <c:v>-1.0536879344479753E-2</c:v>
                </c:pt>
                <c:pt idx="5">
                  <c:v>-8.046566298416695E-2</c:v>
                </c:pt>
                <c:pt idx="6">
                  <c:v>-0.10197981766643789</c:v>
                </c:pt>
                <c:pt idx="7">
                  <c:v>-0.10299999999999999</c:v>
                </c:pt>
                <c:pt idx="8">
                  <c:v>-9.4E-2</c:v>
                </c:pt>
                <c:pt idx="9">
                  <c:v>-0.03</c:v>
                </c:pt>
                <c:pt idx="10">
                  <c:v>-6.6000000000000003E-2</c:v>
                </c:pt>
                <c:pt idx="11">
                  <c:v>-3.6999999999999998E-2</c:v>
                </c:pt>
                <c:pt idx="12">
                  <c:v>-2.5000000000000001E-2</c:v>
                </c:pt>
                <c:pt idx="13">
                  <c:v>-6.3E-2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2"/>
              <c:layout>
                <c:manualLayout>
                  <c:x val="-4.2808840880592156E-2"/>
                  <c:y val="7.9742371418803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69-43B0-97BA-9EDBA99CBDEA}"/>
                </c:ext>
              </c:extLst>
            </c:dLbl>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4.1863455338236044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3.5283678619280862E-2"/>
                  <c:y val="-7.651890623028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9.31686011967333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6615987859010005E-2"/>
                  <c:y val="6.640426041474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9.2122145052276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18E-2"/>
                  <c:y val="8.37855971509480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3.9046259749936488E-2"/>
                  <c:y val="9.335142022965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6953138829615068E-2"/>
                  <c:y val="3.78952460293999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629132962475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4"/>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Aug 25</c:v>
                </c:pt>
              </c:strCache>
            </c:strRef>
          </c:cat>
          <c:val>
            <c:numRef>
              <c:f>Sheet1!$C$2:$C$15</c:f>
              <c:numCache>
                <c:formatCode>0.0%</c:formatCode>
                <c:ptCount val="14"/>
                <c:pt idx="0">
                  <c:v>0.38838021911923787</c:v>
                </c:pt>
                <c:pt idx="1">
                  <c:v>-4.2613655037908447E-2</c:v>
                </c:pt>
                <c:pt idx="2">
                  <c:v>-0.112</c:v>
                </c:pt>
                <c:pt idx="3">
                  <c:v>0.11363120529620017</c:v>
                </c:pt>
                <c:pt idx="4">
                  <c:v>7.9793243820720741E-2</c:v>
                </c:pt>
                <c:pt idx="5">
                  <c:v>-2.4441282541258274E-3</c:v>
                </c:pt>
                <c:pt idx="6">
                  <c:v>1.5053952111881978E-2</c:v>
                </c:pt>
                <c:pt idx="7">
                  <c:v>-7.0000000000000007E-2</c:v>
                </c:pt>
                <c:pt idx="8">
                  <c:v>-7.5999999999999998E-2</c:v>
                </c:pt>
                <c:pt idx="9">
                  <c:v>-1.4E-2</c:v>
                </c:pt>
                <c:pt idx="10">
                  <c:v>-0.10100000000000001</c:v>
                </c:pt>
                <c:pt idx="11">
                  <c:v>-8.5000000000000006E-2</c:v>
                </c:pt>
                <c:pt idx="12">
                  <c:v>-7.8E-2</c:v>
                </c:pt>
                <c:pt idx="13">
                  <c:v>-0.112</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5.8343220796030631E-2"/>
          <c:y val="0.11920627226089252"/>
          <c:w val="0.92072831649468478"/>
          <c:h val="0.73366024754393222"/>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2.7101535253298815E-2"/>
                  <c:y val="5.36091890343989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4.4384593356778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1.717736909598629E-2"/>
                  <c:y val="-5.03394230463288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3.2108486439195102E-2"/>
                  <c:y val="3.55526485706858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1.8774793561763682E-2"/>
                  <c:y val="4.1043753257044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4"/>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Aug 25</c:v>
                </c:pt>
              </c:strCache>
            </c:strRef>
          </c:cat>
          <c:val>
            <c:numRef>
              <c:f>Sheet1!$B$2:$B$15</c:f>
              <c:numCache>
                <c:formatCode>0.0%</c:formatCode>
                <c:ptCount val="14"/>
                <c:pt idx="0">
                  <c:v>0.2048200166972387</c:v>
                </c:pt>
                <c:pt idx="1">
                  <c:v>9.8277108965361945E-2</c:v>
                </c:pt>
                <c:pt idx="2">
                  <c:v>-3.5999999999999997E-2</c:v>
                </c:pt>
                <c:pt idx="3">
                  <c:v>4.5887546751452145E-2</c:v>
                </c:pt>
                <c:pt idx="4">
                  <c:v>4.0676270782707222E-3</c:v>
                </c:pt>
                <c:pt idx="5">
                  <c:v>-9.0413468779247368E-3</c:v>
                </c:pt>
                <c:pt idx="6">
                  <c:v>-2.9790484393234711E-2</c:v>
                </c:pt>
                <c:pt idx="7">
                  <c:v>-4.4999999999999998E-2</c:v>
                </c:pt>
                <c:pt idx="8">
                  <c:v>-1.4999999999999999E-2</c:v>
                </c:pt>
                <c:pt idx="9">
                  <c:v>4.0000000000000001E-3</c:v>
                </c:pt>
                <c:pt idx="10">
                  <c:v>2.3E-2</c:v>
                </c:pt>
                <c:pt idx="11">
                  <c:v>2.5000000000000001E-2</c:v>
                </c:pt>
                <c:pt idx="12">
                  <c:v>5.0999999999999997E-2</c:v>
                </c:pt>
                <c:pt idx="13">
                  <c:v>4.3999999999999997E-2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9"/>
              <c:layout>
                <c:manualLayout>
                  <c:x val="-3.568310382435072E-2"/>
                  <c:y val="8.6391821654572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40-4CC4-868D-A3D1C951EFEF}"/>
                </c:ext>
              </c:extLst>
            </c:dLbl>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4288791811982406E-2"/>
                  <c:y val="-5.9364454443194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2.478771917208979E-2"/>
                  <c:y val="3.3998079690953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3.5913661477246853E-2"/>
                  <c:y val="-4.79900715285989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2579968599815432E-2"/>
                  <c:y val="-4.69431971502203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4"/>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Aug 25</c:v>
                </c:pt>
              </c:strCache>
            </c:strRef>
          </c:cat>
          <c:val>
            <c:numRef>
              <c:f>Sheet1!$C$2:$C$15</c:f>
              <c:numCache>
                <c:formatCode>0.0%</c:formatCode>
                <c:ptCount val="14"/>
                <c:pt idx="0">
                  <c:v>0.21612143755047789</c:v>
                </c:pt>
                <c:pt idx="1">
                  <c:v>2.9661600528784558E-2</c:v>
                </c:pt>
                <c:pt idx="2">
                  <c:v>-7.6999999999999999E-2</c:v>
                </c:pt>
                <c:pt idx="3">
                  <c:v>-2.2463091503221268E-2</c:v>
                </c:pt>
                <c:pt idx="4">
                  <c:v>-1.8811345521405086E-2</c:v>
                </c:pt>
                <c:pt idx="5">
                  <c:v>-1.5225006700881137E-2</c:v>
                </c:pt>
                <c:pt idx="6">
                  <c:v>-4.255941365231905E-2</c:v>
                </c:pt>
                <c:pt idx="7">
                  <c:v>-2.5000000000000001E-2</c:v>
                </c:pt>
                <c:pt idx="8">
                  <c:v>-2E-3</c:v>
                </c:pt>
                <c:pt idx="9">
                  <c:v>4.0000000000000001E-3</c:v>
                </c:pt>
                <c:pt idx="10">
                  <c:v>2.4E-2</c:v>
                </c:pt>
                <c:pt idx="11">
                  <c:v>2.4E-2</c:v>
                </c:pt>
                <c:pt idx="12">
                  <c:v>6.8000000000000005E-2</c:v>
                </c:pt>
                <c:pt idx="13">
                  <c:v>3.7999999999999999E-2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D116F-D50E-4021-BBD4-9450BFBD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2218</Words>
  <Characters>12649</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18</cp:revision>
  <dcterms:created xsi:type="dcterms:W3CDTF">2025-09-13T08:46:00Z</dcterms:created>
  <dcterms:modified xsi:type="dcterms:W3CDTF">2025-09-15T17:37:00Z</dcterms:modified>
</cp:coreProperties>
</file>