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C3AC8E" w14:textId="77777777" w:rsidR="008C5F29" w:rsidRDefault="008C5F29" w:rsidP="00EB2266">
      <w:pPr>
        <w:pStyle w:val="Heading1"/>
        <w:spacing w:before="0"/>
        <w:rPr>
          <w:rFonts w:ascii="Arial" w:hAnsi="Arial" w:cs="Arial"/>
          <w:color w:val="0F243E" w:themeColor="text2" w:themeShade="80"/>
          <w:sz w:val="30"/>
          <w:szCs w:val="30"/>
        </w:rPr>
      </w:pPr>
    </w:p>
    <w:p w14:paraId="0D126E4D" w14:textId="58F7855A" w:rsidR="00F2712D" w:rsidRPr="000A7977" w:rsidRDefault="00CA2B80" w:rsidP="00EB2266">
      <w:pPr>
        <w:pStyle w:val="Heading1"/>
        <w:spacing w:before="0"/>
        <w:rPr>
          <w:rFonts w:ascii="Arial" w:hAnsi="Arial" w:cs="Arial"/>
          <w:color w:val="00857C"/>
          <w:sz w:val="20"/>
          <w:szCs w:val="20"/>
        </w:rPr>
      </w:pPr>
      <w:r>
        <w:rPr>
          <w:rFonts w:ascii="Arial" w:hAnsi="Arial" w:cs="Arial"/>
          <w:color w:val="0F243E" w:themeColor="text2" w:themeShade="80"/>
          <w:sz w:val="30"/>
          <w:szCs w:val="30"/>
        </w:rPr>
        <w:t xml:space="preserve">Salmon </w:t>
      </w:r>
      <w:r w:rsidR="00076983">
        <w:rPr>
          <w:rFonts w:ascii="Arial" w:hAnsi="Arial" w:cs="Arial"/>
          <w:color w:val="0F243E" w:themeColor="text2" w:themeShade="80"/>
          <w:sz w:val="30"/>
          <w:szCs w:val="30"/>
        </w:rPr>
        <w:t>and Lobster Delivered Gains in Otherwise Subdued June</w:t>
      </w:r>
      <w:r>
        <w:rPr>
          <w:rFonts w:ascii="Arial" w:hAnsi="Arial" w:cs="Arial"/>
          <w:color w:val="0F243E" w:themeColor="text2" w:themeShade="80"/>
          <w:sz w:val="30"/>
          <w:szCs w:val="30"/>
        </w:rPr>
        <w:br/>
      </w:r>
      <w:r w:rsidR="00F2712D" w:rsidRPr="000A7977">
        <w:rPr>
          <w:rFonts w:ascii="Arial" w:hAnsi="Arial" w:cs="Arial"/>
          <w:color w:val="00857C"/>
          <w:sz w:val="20"/>
          <w:szCs w:val="20"/>
        </w:rPr>
        <w:t xml:space="preserve">By: Anne-Marie Roerink, </w:t>
      </w:r>
      <w:r w:rsidR="00E62323" w:rsidRPr="000A7977">
        <w:rPr>
          <w:rFonts w:ascii="Arial" w:hAnsi="Arial" w:cs="Arial"/>
          <w:color w:val="00857C"/>
          <w:sz w:val="20"/>
          <w:szCs w:val="20"/>
        </w:rPr>
        <w:t xml:space="preserve">President, </w:t>
      </w:r>
      <w:r w:rsidR="00F2712D" w:rsidRPr="000A7977">
        <w:rPr>
          <w:rFonts w:ascii="Arial" w:hAnsi="Arial" w:cs="Arial"/>
          <w:color w:val="00857C"/>
          <w:sz w:val="20"/>
          <w:szCs w:val="20"/>
        </w:rPr>
        <w:t xml:space="preserve">210 Analytics </w:t>
      </w:r>
    </w:p>
    <w:p w14:paraId="7EF01A31" w14:textId="77777777" w:rsidR="004A26DF" w:rsidRPr="007A7F0E" w:rsidRDefault="004A26DF" w:rsidP="00680C52">
      <w:pPr>
        <w:pStyle w:val="NoSpacing"/>
        <w:rPr>
          <w:rFonts w:ascii="Arial" w:hAnsi="Arial" w:cs="Arial"/>
          <w:sz w:val="18"/>
          <w:szCs w:val="18"/>
        </w:rPr>
      </w:pPr>
    </w:p>
    <w:p w14:paraId="4FAA18EF" w14:textId="4C5E69FF" w:rsidR="003B2ECF" w:rsidRPr="003B2ECF" w:rsidRDefault="001613CF" w:rsidP="003B2ECF">
      <w:pPr>
        <w:pStyle w:val="NoSpacing"/>
        <w:rPr>
          <w:rFonts w:ascii="Arial" w:hAnsi="Arial" w:cs="Arial"/>
          <w:b/>
          <w:bCs/>
          <w:color w:val="00857C"/>
          <w:sz w:val="24"/>
          <w:szCs w:val="24"/>
        </w:rPr>
      </w:pPr>
      <w:bookmarkStart w:id="0" w:name="_Hlk187590832"/>
      <w:bookmarkStart w:id="1" w:name="_Hlk174083389"/>
      <w:bookmarkStart w:id="2" w:name="_Hlk174043741"/>
      <w:bookmarkStart w:id="3" w:name="_Hlk179721807"/>
      <w:r>
        <w:rPr>
          <w:rFonts w:ascii="Arial" w:hAnsi="Arial" w:cs="Arial"/>
          <w:b/>
          <w:bCs/>
          <w:color w:val="00857C"/>
          <w:sz w:val="24"/>
          <w:szCs w:val="24"/>
        </w:rPr>
        <w:t>June</w:t>
      </w:r>
      <w:r w:rsidR="00A20168">
        <w:rPr>
          <w:rFonts w:ascii="Arial" w:hAnsi="Arial" w:cs="Arial"/>
          <w:b/>
          <w:bCs/>
          <w:color w:val="00857C"/>
          <w:sz w:val="24"/>
          <w:szCs w:val="24"/>
        </w:rPr>
        <w:t xml:space="preserve"> </w:t>
      </w:r>
      <w:r w:rsidR="00CD7E54">
        <w:rPr>
          <w:rFonts w:ascii="Arial" w:hAnsi="Arial" w:cs="Arial"/>
          <w:b/>
          <w:bCs/>
          <w:color w:val="00857C"/>
          <w:sz w:val="24"/>
          <w:szCs w:val="24"/>
        </w:rPr>
        <w:t xml:space="preserve">in </w:t>
      </w:r>
      <w:r w:rsidR="003B2ECF" w:rsidRPr="00A357C9">
        <w:rPr>
          <w:rFonts w:ascii="Arial" w:hAnsi="Arial" w:cs="Arial"/>
          <w:b/>
          <w:bCs/>
          <w:color w:val="00857C"/>
          <w:sz w:val="24"/>
          <w:szCs w:val="24"/>
        </w:rPr>
        <w:t>Review</w:t>
      </w:r>
    </w:p>
    <w:bookmarkEnd w:id="0"/>
    <w:bookmarkEnd w:id="1"/>
    <w:bookmarkEnd w:id="2"/>
    <w:bookmarkEnd w:id="3"/>
    <w:p w14:paraId="3740FA72" w14:textId="77777777" w:rsidR="001613CF" w:rsidRDefault="001613CF" w:rsidP="001613CF">
      <w:pPr>
        <w:numPr>
          <w:ilvl w:val="0"/>
          <w:numId w:val="38"/>
        </w:numPr>
        <w:tabs>
          <w:tab w:val="clear" w:pos="720"/>
        </w:tabs>
        <w:spacing w:after="0" w:line="240" w:lineRule="auto"/>
        <w:ind w:left="360" w:right="-79"/>
        <w:rPr>
          <w:rFonts w:ascii="Arial" w:hAnsi="Arial" w:cs="Arial"/>
          <w:sz w:val="20"/>
          <w:szCs w:val="20"/>
        </w:rPr>
      </w:pPr>
      <w:r>
        <w:rPr>
          <w:rFonts w:ascii="Arial" w:hAnsi="Arial" w:cs="Arial"/>
          <w:sz w:val="20"/>
          <w:szCs w:val="20"/>
        </w:rPr>
        <w:t xml:space="preserve">Prices at the pump started to ease in the latter half of June, with the average falling below $4 per gallon. The average U.S. household is now spending ~$16 more per week on gasoline versus last year, down from ~$38 in May. </w:t>
      </w:r>
    </w:p>
    <w:p w14:paraId="52D4BCC2" w14:textId="77777777" w:rsidR="001613CF" w:rsidRDefault="001613CF" w:rsidP="001613CF">
      <w:pPr>
        <w:numPr>
          <w:ilvl w:val="0"/>
          <w:numId w:val="38"/>
        </w:numPr>
        <w:tabs>
          <w:tab w:val="clear" w:pos="720"/>
        </w:tabs>
        <w:spacing w:after="0" w:line="240" w:lineRule="auto"/>
        <w:ind w:left="360"/>
        <w:rPr>
          <w:rFonts w:ascii="Arial" w:hAnsi="Arial" w:cs="Arial"/>
          <w:sz w:val="20"/>
          <w:szCs w:val="20"/>
        </w:rPr>
      </w:pPr>
      <w:r w:rsidRPr="000E1AAC">
        <w:rPr>
          <w:rFonts w:ascii="Arial" w:hAnsi="Arial" w:cs="Arial"/>
          <w:sz w:val="20"/>
          <w:szCs w:val="20"/>
        </w:rPr>
        <w:t xml:space="preserve">This may provide some financial relief, but spending is expected to remain </w:t>
      </w:r>
      <w:r>
        <w:rPr>
          <w:rFonts w:ascii="Arial" w:hAnsi="Arial" w:cs="Arial"/>
          <w:sz w:val="20"/>
          <w:szCs w:val="20"/>
        </w:rPr>
        <w:t xml:space="preserve">restrained, highlighted by a low </w:t>
      </w:r>
      <w:r w:rsidRPr="000E1AAC">
        <w:rPr>
          <w:rFonts w:ascii="Arial" w:hAnsi="Arial" w:cs="Arial"/>
          <w:sz w:val="20"/>
          <w:szCs w:val="20"/>
        </w:rPr>
        <w:t>personal savings rate</w:t>
      </w:r>
      <w:r>
        <w:rPr>
          <w:rFonts w:ascii="Arial" w:hAnsi="Arial" w:cs="Arial"/>
          <w:sz w:val="20"/>
          <w:szCs w:val="20"/>
        </w:rPr>
        <w:t xml:space="preserve">, at </w:t>
      </w:r>
      <w:r w:rsidRPr="000E1AAC">
        <w:rPr>
          <w:rFonts w:ascii="Arial" w:hAnsi="Arial" w:cs="Arial"/>
          <w:sz w:val="20"/>
          <w:szCs w:val="20"/>
        </w:rPr>
        <w:t>3.0%</w:t>
      </w:r>
      <w:r>
        <w:rPr>
          <w:rFonts w:ascii="Arial" w:hAnsi="Arial" w:cs="Arial"/>
          <w:sz w:val="20"/>
          <w:szCs w:val="20"/>
        </w:rPr>
        <w:t xml:space="preserve">, down from 4.3% in January. </w:t>
      </w:r>
    </w:p>
    <w:p w14:paraId="465A340B" w14:textId="77777777" w:rsidR="001613CF" w:rsidRDefault="001613CF" w:rsidP="001613CF">
      <w:pPr>
        <w:numPr>
          <w:ilvl w:val="0"/>
          <w:numId w:val="38"/>
        </w:numPr>
        <w:tabs>
          <w:tab w:val="clear" w:pos="720"/>
        </w:tabs>
        <w:spacing w:after="0" w:line="240" w:lineRule="auto"/>
        <w:ind w:left="360"/>
        <w:rPr>
          <w:rFonts w:ascii="Arial" w:hAnsi="Arial" w:cs="Arial"/>
          <w:sz w:val="20"/>
          <w:szCs w:val="20"/>
        </w:rPr>
      </w:pPr>
      <w:r>
        <w:rPr>
          <w:rFonts w:ascii="Arial" w:hAnsi="Arial" w:cs="Arial"/>
          <w:sz w:val="20"/>
          <w:szCs w:val="20"/>
        </w:rPr>
        <w:t>The overall increase in CPI outpaced wage growth for the first time in nearly two years in May</w:t>
      </w:r>
      <w:r w:rsidRPr="000E1AAC">
        <w:rPr>
          <w:rFonts w:ascii="Arial" w:hAnsi="Arial" w:cs="Arial"/>
          <w:sz w:val="20"/>
          <w:szCs w:val="20"/>
        </w:rPr>
        <w:t xml:space="preserve">. </w:t>
      </w:r>
    </w:p>
    <w:p w14:paraId="0D8B7479" w14:textId="77777777" w:rsidR="001613CF" w:rsidRDefault="001613CF" w:rsidP="001613CF">
      <w:pPr>
        <w:numPr>
          <w:ilvl w:val="0"/>
          <w:numId w:val="38"/>
        </w:numPr>
        <w:tabs>
          <w:tab w:val="clear" w:pos="720"/>
        </w:tabs>
        <w:spacing w:after="0" w:line="240" w:lineRule="auto"/>
        <w:ind w:left="360"/>
        <w:rPr>
          <w:rFonts w:ascii="Arial" w:hAnsi="Arial" w:cs="Arial"/>
          <w:sz w:val="20"/>
          <w:szCs w:val="20"/>
        </w:rPr>
      </w:pPr>
      <w:r>
        <w:rPr>
          <w:rFonts w:ascii="Arial" w:hAnsi="Arial" w:cs="Arial"/>
          <w:sz w:val="20"/>
          <w:szCs w:val="20"/>
        </w:rPr>
        <w:t>Unemployment held steady at 4.3%, while job openings jumped to their highest level since May 2024.</w:t>
      </w:r>
    </w:p>
    <w:p w14:paraId="39FFFDB4" w14:textId="77777777" w:rsidR="001613CF" w:rsidRPr="000E1AAC" w:rsidRDefault="001613CF" w:rsidP="001613CF">
      <w:pPr>
        <w:numPr>
          <w:ilvl w:val="0"/>
          <w:numId w:val="38"/>
        </w:numPr>
        <w:tabs>
          <w:tab w:val="clear" w:pos="720"/>
        </w:tabs>
        <w:spacing w:after="0" w:line="240" w:lineRule="auto"/>
        <w:ind w:left="360"/>
        <w:rPr>
          <w:rFonts w:ascii="Arial" w:hAnsi="Arial" w:cs="Arial"/>
          <w:sz w:val="20"/>
          <w:szCs w:val="20"/>
        </w:rPr>
      </w:pPr>
      <w:r>
        <w:rPr>
          <w:rFonts w:ascii="Arial" w:hAnsi="Arial" w:cs="Arial"/>
          <w:sz w:val="20"/>
          <w:szCs w:val="20"/>
        </w:rPr>
        <w:t xml:space="preserve">Large chain restaurant trips fell by 1.6% year over year in June, according to Circana. The slowdown in transactions is accelerating, with the 52-week view down 1.3%. </w:t>
      </w:r>
    </w:p>
    <w:p w14:paraId="2CB4C1A0" w14:textId="77777777" w:rsidR="001613CF" w:rsidRPr="000E1AAC" w:rsidRDefault="001613CF" w:rsidP="001613CF">
      <w:pPr>
        <w:numPr>
          <w:ilvl w:val="0"/>
          <w:numId w:val="38"/>
        </w:numPr>
        <w:tabs>
          <w:tab w:val="clear" w:pos="720"/>
        </w:tabs>
        <w:spacing w:after="0" w:line="240" w:lineRule="auto"/>
        <w:ind w:left="360"/>
        <w:rPr>
          <w:rFonts w:ascii="Arial" w:hAnsi="Arial" w:cs="Arial"/>
          <w:sz w:val="20"/>
          <w:szCs w:val="20"/>
        </w:rPr>
      </w:pPr>
      <w:r w:rsidRPr="000E1AAC">
        <w:rPr>
          <w:rFonts w:ascii="Arial" w:hAnsi="Arial" w:cs="Arial"/>
          <w:sz w:val="20"/>
          <w:szCs w:val="20"/>
        </w:rPr>
        <w:t>The University of Michigan Consumer Sentiment Index for June 2026 closed at 49.5, a 10.5% increase from May's record low</w:t>
      </w:r>
      <w:r>
        <w:rPr>
          <w:rFonts w:ascii="Arial" w:hAnsi="Arial" w:cs="Arial"/>
          <w:sz w:val="20"/>
          <w:szCs w:val="20"/>
        </w:rPr>
        <w:t>.</w:t>
      </w:r>
    </w:p>
    <w:p w14:paraId="2D74EBCC" w14:textId="77777777" w:rsidR="001613CF" w:rsidRDefault="001613CF" w:rsidP="001613CF">
      <w:pPr>
        <w:numPr>
          <w:ilvl w:val="0"/>
          <w:numId w:val="38"/>
        </w:numPr>
        <w:tabs>
          <w:tab w:val="clear" w:pos="720"/>
        </w:tabs>
        <w:spacing w:after="0" w:line="240" w:lineRule="auto"/>
        <w:ind w:left="360"/>
        <w:rPr>
          <w:rFonts w:ascii="Arial" w:hAnsi="Arial" w:cs="Arial"/>
          <w:sz w:val="20"/>
          <w:szCs w:val="20"/>
        </w:rPr>
      </w:pPr>
      <w:r>
        <w:rPr>
          <w:rFonts w:ascii="Arial" w:hAnsi="Arial" w:cs="Arial"/>
          <w:sz w:val="20"/>
          <w:szCs w:val="20"/>
        </w:rPr>
        <w:t xml:space="preserve">Total retail food and beverages grew dollar sales (+1.4%), but units were down </w:t>
      </w:r>
      <w:r w:rsidRPr="000E1AAC">
        <w:rPr>
          <w:rFonts w:ascii="Arial" w:hAnsi="Arial" w:cs="Arial"/>
          <w:sz w:val="20"/>
          <w:szCs w:val="20"/>
        </w:rPr>
        <w:t>-</w:t>
      </w:r>
      <w:r>
        <w:rPr>
          <w:rFonts w:ascii="Arial" w:hAnsi="Arial" w:cs="Arial"/>
          <w:sz w:val="20"/>
          <w:szCs w:val="20"/>
        </w:rPr>
        <w:t>1.1</w:t>
      </w:r>
      <w:r w:rsidRPr="000E1AAC">
        <w:rPr>
          <w:rFonts w:ascii="Arial" w:hAnsi="Arial" w:cs="Arial"/>
          <w:sz w:val="20"/>
          <w:szCs w:val="20"/>
        </w:rPr>
        <w:t>%</w:t>
      </w:r>
      <w:r>
        <w:rPr>
          <w:rFonts w:ascii="Arial" w:hAnsi="Arial" w:cs="Arial"/>
          <w:sz w:val="20"/>
          <w:szCs w:val="20"/>
        </w:rPr>
        <w:t xml:space="preserve"> as macro pressures push consumers to recalibrate spending. </w:t>
      </w:r>
      <w:r w:rsidRPr="000E1AAC">
        <w:rPr>
          <w:rFonts w:ascii="Arial" w:hAnsi="Arial" w:cs="Arial"/>
          <w:sz w:val="20"/>
          <w:szCs w:val="20"/>
        </w:rPr>
        <w:t>All income groups are moderating, with greater pullback among lower-income consumers.</w:t>
      </w:r>
    </w:p>
    <w:p w14:paraId="7986AE53" w14:textId="77777777" w:rsidR="001613CF" w:rsidRDefault="001613CF" w:rsidP="001613CF">
      <w:pPr>
        <w:numPr>
          <w:ilvl w:val="0"/>
          <w:numId w:val="38"/>
        </w:numPr>
        <w:tabs>
          <w:tab w:val="clear" w:pos="720"/>
        </w:tabs>
        <w:spacing w:after="0" w:line="240" w:lineRule="auto"/>
        <w:ind w:left="360"/>
        <w:rPr>
          <w:rFonts w:ascii="Arial" w:hAnsi="Arial" w:cs="Arial"/>
          <w:sz w:val="20"/>
          <w:szCs w:val="20"/>
        </w:rPr>
      </w:pPr>
      <w:r>
        <w:rPr>
          <w:rFonts w:ascii="Arial" w:hAnsi="Arial" w:cs="Arial"/>
          <w:sz w:val="20"/>
          <w:szCs w:val="20"/>
        </w:rPr>
        <w:t xml:space="preserve">Total food and beverage sales were flat-to-down across channels, with the exception of e-commerce that grew unit sales by 25.1% in June. </w:t>
      </w:r>
    </w:p>
    <w:p w14:paraId="3EDA8F5A" w14:textId="77777777" w:rsidR="001613CF" w:rsidRDefault="001613CF" w:rsidP="001613CF">
      <w:pPr>
        <w:numPr>
          <w:ilvl w:val="0"/>
          <w:numId w:val="38"/>
        </w:numPr>
        <w:tabs>
          <w:tab w:val="clear" w:pos="720"/>
        </w:tabs>
        <w:spacing w:after="0" w:line="240" w:lineRule="auto"/>
        <w:ind w:left="360"/>
        <w:rPr>
          <w:rFonts w:ascii="Arial" w:hAnsi="Arial" w:cs="Arial"/>
          <w:sz w:val="20"/>
          <w:szCs w:val="20"/>
        </w:rPr>
      </w:pPr>
      <w:r>
        <w:rPr>
          <w:rFonts w:ascii="Arial" w:hAnsi="Arial" w:cs="Arial"/>
          <w:sz w:val="20"/>
          <w:szCs w:val="20"/>
        </w:rPr>
        <w:t>Unit sales were down for private and national brands in June. However, p</w:t>
      </w:r>
      <w:r w:rsidRPr="000E1AAC">
        <w:rPr>
          <w:rFonts w:ascii="Arial" w:hAnsi="Arial" w:cs="Arial"/>
          <w:sz w:val="20"/>
          <w:szCs w:val="20"/>
        </w:rPr>
        <w:t>remium brands continue</w:t>
      </w:r>
      <w:r>
        <w:rPr>
          <w:rFonts w:ascii="Arial" w:hAnsi="Arial" w:cs="Arial"/>
          <w:sz w:val="20"/>
          <w:szCs w:val="20"/>
        </w:rPr>
        <w:t>d</w:t>
      </w:r>
      <w:r w:rsidRPr="000E1AAC">
        <w:rPr>
          <w:rFonts w:ascii="Arial" w:hAnsi="Arial" w:cs="Arial"/>
          <w:sz w:val="20"/>
          <w:szCs w:val="20"/>
        </w:rPr>
        <w:t xml:space="preserve"> to hold as shoppers </w:t>
      </w:r>
      <w:r>
        <w:rPr>
          <w:rFonts w:ascii="Arial" w:hAnsi="Arial" w:cs="Arial"/>
          <w:sz w:val="20"/>
          <w:szCs w:val="20"/>
        </w:rPr>
        <w:t>we</w:t>
      </w:r>
      <w:r w:rsidRPr="000E1AAC">
        <w:rPr>
          <w:rFonts w:ascii="Arial" w:hAnsi="Arial" w:cs="Arial"/>
          <w:sz w:val="20"/>
          <w:szCs w:val="20"/>
        </w:rPr>
        <w:t>re more willing to adjust how much</w:t>
      </w:r>
      <w:r>
        <w:rPr>
          <w:rFonts w:ascii="Arial" w:hAnsi="Arial" w:cs="Arial"/>
          <w:sz w:val="20"/>
          <w:szCs w:val="20"/>
        </w:rPr>
        <w:t xml:space="preserve"> than what</w:t>
      </w:r>
      <w:r w:rsidRPr="000E1AAC">
        <w:rPr>
          <w:rFonts w:ascii="Arial" w:hAnsi="Arial" w:cs="Arial"/>
          <w:sz w:val="20"/>
          <w:szCs w:val="20"/>
        </w:rPr>
        <w:t xml:space="preserve"> they b</w:t>
      </w:r>
      <w:r>
        <w:rPr>
          <w:rFonts w:ascii="Arial" w:hAnsi="Arial" w:cs="Arial"/>
          <w:sz w:val="20"/>
          <w:szCs w:val="20"/>
        </w:rPr>
        <w:t>ought</w:t>
      </w:r>
      <w:r w:rsidRPr="000E1AAC">
        <w:rPr>
          <w:rFonts w:ascii="Arial" w:hAnsi="Arial" w:cs="Arial"/>
          <w:sz w:val="20"/>
          <w:szCs w:val="20"/>
        </w:rPr>
        <w:t xml:space="preserve"> </w:t>
      </w:r>
      <w:r>
        <w:rPr>
          <w:rFonts w:ascii="Arial" w:hAnsi="Arial" w:cs="Arial"/>
          <w:sz w:val="20"/>
          <w:szCs w:val="20"/>
        </w:rPr>
        <w:t xml:space="preserve">to balance budgets. Financially-strained consumers, in particular, shifted </w:t>
      </w:r>
      <w:r w:rsidRPr="000E1AAC">
        <w:rPr>
          <w:rFonts w:ascii="Arial" w:hAnsi="Arial" w:cs="Arial"/>
          <w:sz w:val="20"/>
          <w:szCs w:val="20"/>
        </w:rPr>
        <w:t>to smaller sizes to maintain preferred products.</w:t>
      </w:r>
    </w:p>
    <w:p w14:paraId="61BA4A6F" w14:textId="52BCA609" w:rsidR="001613CF" w:rsidRDefault="001613CF" w:rsidP="001613CF">
      <w:pPr>
        <w:numPr>
          <w:ilvl w:val="0"/>
          <w:numId w:val="38"/>
        </w:numPr>
        <w:tabs>
          <w:tab w:val="clear" w:pos="720"/>
        </w:tabs>
        <w:spacing w:after="0" w:line="240" w:lineRule="auto"/>
        <w:ind w:left="360"/>
        <w:rPr>
          <w:rFonts w:ascii="Arial" w:hAnsi="Arial" w:cs="Arial"/>
          <w:sz w:val="20"/>
          <w:szCs w:val="20"/>
        </w:rPr>
      </w:pPr>
      <w:r w:rsidRPr="009E5DA0">
        <w:rPr>
          <w:rFonts w:ascii="Arial" w:hAnsi="Arial" w:cs="Arial"/>
          <w:noProof/>
          <w:sz w:val="20"/>
          <w:szCs w:val="20"/>
          <w:lang w:val="nl-NL" w:eastAsia="nl-NL"/>
        </w:rPr>
        <w:drawing>
          <wp:anchor distT="0" distB="0" distL="114300" distR="114300" simplePos="0" relativeHeight="251696128" behindDoc="1" locked="0" layoutInCell="1" allowOverlap="1" wp14:anchorId="4EE66521" wp14:editId="4D137835">
            <wp:simplePos x="0" y="0"/>
            <wp:positionH relativeFrom="margin">
              <wp:align>left</wp:align>
            </wp:positionH>
            <wp:positionV relativeFrom="paragraph">
              <wp:posOffset>396875</wp:posOffset>
            </wp:positionV>
            <wp:extent cx="6629400" cy="1752600"/>
            <wp:effectExtent l="0" t="0" r="0" b="0"/>
            <wp:wrapTopAndBottom/>
            <wp:docPr id="51885433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Pr>
          <w:rFonts w:ascii="Arial" w:hAnsi="Arial" w:cs="Arial"/>
          <w:sz w:val="20"/>
          <w:szCs w:val="20"/>
        </w:rPr>
        <w:t xml:space="preserve">Only one of the June weeks enjoyed dollar and unit growth, but this was mostly related to Father’s Day shifting from June 14 in 2025 to June 21 in 2026. </w:t>
      </w:r>
    </w:p>
    <w:p w14:paraId="62E5EE5F" w14:textId="77777777" w:rsidR="006C1CD3" w:rsidRDefault="006C1CD3" w:rsidP="003F4653">
      <w:pPr>
        <w:pStyle w:val="NoSpacing"/>
        <w:rPr>
          <w:rFonts w:ascii="Arial" w:hAnsi="Arial" w:cs="Arial"/>
          <w:sz w:val="20"/>
          <w:szCs w:val="20"/>
        </w:rPr>
      </w:pPr>
    </w:p>
    <w:p w14:paraId="2ADF3456" w14:textId="77777777" w:rsidR="003F4653" w:rsidRPr="003E3487" w:rsidRDefault="003F4653" w:rsidP="003F4653">
      <w:pPr>
        <w:pStyle w:val="NoSpacing"/>
        <w:rPr>
          <w:rFonts w:ascii="Arial" w:hAnsi="Arial" w:cs="Arial"/>
          <w:b/>
          <w:color w:val="006860"/>
          <w:sz w:val="24"/>
          <w:szCs w:val="24"/>
        </w:rPr>
      </w:pPr>
      <w:bookmarkStart w:id="4" w:name="_Hlk226887324"/>
      <w:r w:rsidRPr="003E3487">
        <w:rPr>
          <w:rFonts w:ascii="Arial" w:hAnsi="Arial" w:cs="Arial"/>
          <w:b/>
          <w:color w:val="006860"/>
          <w:sz w:val="24"/>
          <w:szCs w:val="24"/>
        </w:rPr>
        <w:t>Inflation Insights</w:t>
      </w:r>
    </w:p>
    <w:p w14:paraId="1D29B3BB" w14:textId="5B018894" w:rsidR="001613CF" w:rsidRDefault="001613CF" w:rsidP="001613CF">
      <w:pPr>
        <w:pStyle w:val="NoSpacing"/>
        <w:rPr>
          <w:rFonts w:ascii="Arial" w:hAnsi="Arial" w:cs="Arial"/>
          <w:sz w:val="20"/>
          <w:szCs w:val="20"/>
        </w:rPr>
      </w:pPr>
      <w:bookmarkStart w:id="5" w:name="_Hlk226882613"/>
      <w:bookmarkStart w:id="6" w:name="_Hlk232181226"/>
      <w:bookmarkEnd w:id="4"/>
      <w:r w:rsidRPr="002E2FE7">
        <w:rPr>
          <w:rFonts w:ascii="Arial" w:hAnsi="Arial" w:cs="Arial"/>
          <w:sz w:val="20"/>
          <w:szCs w:val="20"/>
        </w:rPr>
        <w:t>Retail price growth</w:t>
      </w:r>
      <w:r>
        <w:rPr>
          <w:rFonts w:ascii="Arial" w:hAnsi="Arial" w:cs="Arial"/>
          <w:sz w:val="20"/>
          <w:szCs w:val="20"/>
        </w:rPr>
        <w:t xml:space="preserve"> in Circana’s MULO+ universe</w:t>
      </w:r>
      <w:r w:rsidRPr="002E2FE7">
        <w:rPr>
          <w:rFonts w:ascii="Arial" w:hAnsi="Arial" w:cs="Arial"/>
          <w:sz w:val="20"/>
          <w:szCs w:val="20"/>
        </w:rPr>
        <w:t xml:space="preserve"> </w:t>
      </w:r>
      <w:r>
        <w:rPr>
          <w:rFonts w:ascii="Arial" w:hAnsi="Arial" w:cs="Arial"/>
          <w:sz w:val="20"/>
          <w:szCs w:val="20"/>
        </w:rPr>
        <w:t>accelerated to 2.5% in June 2026 (the four weeks ending June 28, 2026) from 2.3% in the second quarter of 2026.</w:t>
      </w:r>
      <w:r w:rsidRPr="002E2FE7">
        <w:rPr>
          <w:rFonts w:ascii="Arial" w:hAnsi="Arial" w:cs="Arial"/>
          <w:sz w:val="20"/>
          <w:szCs w:val="20"/>
        </w:rPr>
        <w:t xml:space="preserve"> </w:t>
      </w:r>
      <w:bookmarkEnd w:id="5"/>
      <w:r>
        <w:rPr>
          <w:rFonts w:ascii="Arial" w:hAnsi="Arial" w:cs="Arial"/>
          <w:sz w:val="20"/>
          <w:szCs w:val="20"/>
        </w:rPr>
        <w:t xml:space="preserve">Price movements varied widely, from deflation </w:t>
      </w:r>
      <w:r w:rsidR="003E3487">
        <w:rPr>
          <w:rFonts w:ascii="Arial" w:hAnsi="Arial" w:cs="Arial"/>
          <w:sz w:val="20"/>
          <w:szCs w:val="20"/>
        </w:rPr>
        <w:t>in</w:t>
      </w:r>
      <w:r>
        <w:rPr>
          <w:rFonts w:ascii="Arial" w:hAnsi="Arial" w:cs="Arial"/>
          <w:sz w:val="20"/>
          <w:szCs w:val="20"/>
        </w:rPr>
        <w:t xml:space="preserve"> eggs to continued inflation for categories like beef, turkey, fruit and vegetables. </w:t>
      </w:r>
    </w:p>
    <w:p w14:paraId="63E0DB4F" w14:textId="77777777" w:rsidR="001613CF" w:rsidRPr="00C91044" w:rsidRDefault="001613CF" w:rsidP="001613CF">
      <w:pPr>
        <w:pStyle w:val="NoSpacing"/>
        <w:rPr>
          <w:rFonts w:ascii="Arial" w:hAnsi="Arial" w:cs="Arial"/>
          <w:sz w:val="20"/>
          <w:szCs w:val="20"/>
        </w:rPr>
      </w:pPr>
    </w:p>
    <w:tbl>
      <w:tblPr>
        <w:tblStyle w:val="GridTable4"/>
        <w:tblW w:w="10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7"/>
        <w:gridCol w:w="739"/>
        <w:gridCol w:w="777"/>
        <w:gridCol w:w="739"/>
        <w:gridCol w:w="855"/>
        <w:gridCol w:w="739"/>
        <w:gridCol w:w="739"/>
        <w:gridCol w:w="739"/>
        <w:gridCol w:w="739"/>
        <w:gridCol w:w="739"/>
        <w:gridCol w:w="732"/>
        <w:gridCol w:w="742"/>
        <w:gridCol w:w="742"/>
      </w:tblGrid>
      <w:tr w:rsidR="001613CF" w:rsidRPr="00545B05" w14:paraId="6C82CA38" w14:textId="77777777" w:rsidTr="001613CF">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1137" w:type="dxa"/>
            <w:shd w:val="clear" w:color="auto" w:fill="17365D" w:themeFill="text2" w:themeFillShade="BF"/>
            <w:hideMark/>
          </w:tcPr>
          <w:p w14:paraId="444A3F63" w14:textId="77777777" w:rsidR="001613CF" w:rsidRPr="002E7AF4" w:rsidRDefault="001613CF" w:rsidP="00F430ED">
            <w:pPr>
              <w:pStyle w:val="NoSpacing"/>
              <w:rPr>
                <w:rFonts w:ascii="Arial" w:hAnsi="Arial" w:cs="Arial"/>
                <w:sz w:val="18"/>
              </w:rPr>
            </w:pPr>
            <w:r w:rsidRPr="002E7AF4">
              <w:rPr>
                <w:rFonts w:ascii="Arial" w:hAnsi="Arial" w:cs="Arial"/>
                <w:sz w:val="18"/>
              </w:rPr>
              <w:t>Food &amp; beverages</w:t>
            </w:r>
          </w:p>
        </w:tc>
        <w:tc>
          <w:tcPr>
            <w:tcW w:w="739" w:type="dxa"/>
            <w:shd w:val="clear" w:color="auto" w:fill="17365D" w:themeFill="text2" w:themeFillShade="BF"/>
            <w:vAlign w:val="center"/>
            <w:hideMark/>
          </w:tcPr>
          <w:p w14:paraId="6F6EA310" w14:textId="77777777" w:rsidR="001613CF" w:rsidRPr="002E7AF4" w:rsidRDefault="001613CF" w:rsidP="00F430ED">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2E7AF4">
              <w:rPr>
                <w:rFonts w:ascii="Arial" w:hAnsi="Arial" w:cs="Arial"/>
                <w:sz w:val="18"/>
              </w:rPr>
              <w:t>2019</w:t>
            </w:r>
          </w:p>
        </w:tc>
        <w:tc>
          <w:tcPr>
            <w:tcW w:w="777" w:type="dxa"/>
            <w:shd w:val="clear" w:color="auto" w:fill="17365D" w:themeFill="text2" w:themeFillShade="BF"/>
            <w:vAlign w:val="center"/>
            <w:hideMark/>
          </w:tcPr>
          <w:p w14:paraId="02727E73" w14:textId="77777777" w:rsidR="001613CF" w:rsidRPr="002E7AF4" w:rsidRDefault="001613CF" w:rsidP="00F430ED">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2E7AF4">
              <w:rPr>
                <w:rFonts w:ascii="Arial" w:hAnsi="Arial" w:cs="Arial"/>
                <w:sz w:val="18"/>
              </w:rPr>
              <w:t>2020</w:t>
            </w:r>
          </w:p>
        </w:tc>
        <w:tc>
          <w:tcPr>
            <w:tcW w:w="739" w:type="dxa"/>
            <w:shd w:val="clear" w:color="auto" w:fill="17365D" w:themeFill="text2" w:themeFillShade="BF"/>
            <w:vAlign w:val="center"/>
            <w:hideMark/>
          </w:tcPr>
          <w:p w14:paraId="7D69A8F6" w14:textId="77777777" w:rsidR="001613CF" w:rsidRPr="002E7AF4" w:rsidRDefault="001613CF" w:rsidP="00F430ED">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2E7AF4">
              <w:rPr>
                <w:rFonts w:ascii="Arial" w:hAnsi="Arial" w:cs="Arial"/>
                <w:sz w:val="18"/>
              </w:rPr>
              <w:t>2021</w:t>
            </w:r>
          </w:p>
        </w:tc>
        <w:tc>
          <w:tcPr>
            <w:tcW w:w="855" w:type="dxa"/>
            <w:shd w:val="clear" w:color="auto" w:fill="17365D" w:themeFill="text2" w:themeFillShade="BF"/>
            <w:vAlign w:val="center"/>
            <w:hideMark/>
          </w:tcPr>
          <w:p w14:paraId="5983E57F" w14:textId="77777777" w:rsidR="001613CF" w:rsidRPr="002E7AF4" w:rsidRDefault="001613CF" w:rsidP="00F430ED">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2E7AF4">
              <w:rPr>
                <w:rFonts w:ascii="Arial" w:hAnsi="Arial" w:cs="Arial"/>
                <w:sz w:val="18"/>
              </w:rPr>
              <w:t>2022</w:t>
            </w:r>
          </w:p>
        </w:tc>
        <w:tc>
          <w:tcPr>
            <w:tcW w:w="739" w:type="dxa"/>
            <w:shd w:val="clear" w:color="auto" w:fill="17365D" w:themeFill="text2" w:themeFillShade="BF"/>
            <w:vAlign w:val="center"/>
            <w:hideMark/>
          </w:tcPr>
          <w:p w14:paraId="34081AEB" w14:textId="77777777" w:rsidR="001613CF" w:rsidRPr="002E7AF4" w:rsidRDefault="001613CF" w:rsidP="00F430ED">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2E7AF4">
              <w:rPr>
                <w:rFonts w:ascii="Arial" w:hAnsi="Arial" w:cs="Arial"/>
                <w:sz w:val="18"/>
              </w:rPr>
              <w:t>2023</w:t>
            </w:r>
          </w:p>
        </w:tc>
        <w:tc>
          <w:tcPr>
            <w:tcW w:w="739" w:type="dxa"/>
            <w:shd w:val="clear" w:color="auto" w:fill="17365D" w:themeFill="text2" w:themeFillShade="BF"/>
            <w:vAlign w:val="center"/>
          </w:tcPr>
          <w:p w14:paraId="35FD84C9" w14:textId="77777777" w:rsidR="001613CF" w:rsidRPr="002E7AF4" w:rsidRDefault="001613CF" w:rsidP="00F430ED">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2E7AF4">
              <w:rPr>
                <w:rFonts w:ascii="Arial" w:hAnsi="Arial" w:cs="Arial"/>
                <w:sz w:val="18"/>
              </w:rPr>
              <w:t>2024</w:t>
            </w:r>
          </w:p>
        </w:tc>
        <w:tc>
          <w:tcPr>
            <w:tcW w:w="739" w:type="dxa"/>
            <w:shd w:val="clear" w:color="auto" w:fill="17365D" w:themeFill="text2" w:themeFillShade="BF"/>
            <w:vAlign w:val="center"/>
          </w:tcPr>
          <w:p w14:paraId="59DBDD92" w14:textId="77777777" w:rsidR="001613CF" w:rsidRPr="002E7AF4" w:rsidRDefault="001613CF" w:rsidP="00F430ED">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2025</w:t>
            </w:r>
          </w:p>
        </w:tc>
        <w:tc>
          <w:tcPr>
            <w:tcW w:w="739" w:type="dxa"/>
            <w:shd w:val="clear" w:color="auto" w:fill="17365D" w:themeFill="text2" w:themeFillShade="BF"/>
          </w:tcPr>
          <w:p w14:paraId="62D01FF9" w14:textId="77777777" w:rsidR="001613CF" w:rsidRPr="002E7AF4" w:rsidRDefault="001613CF" w:rsidP="00F430ED">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Q3 2025</w:t>
            </w:r>
          </w:p>
        </w:tc>
        <w:tc>
          <w:tcPr>
            <w:tcW w:w="739" w:type="dxa"/>
            <w:shd w:val="clear" w:color="auto" w:fill="17365D" w:themeFill="text2" w:themeFillShade="BF"/>
            <w:hideMark/>
          </w:tcPr>
          <w:p w14:paraId="65678FE9" w14:textId="77777777" w:rsidR="001613CF" w:rsidRPr="002E7AF4" w:rsidRDefault="001613CF" w:rsidP="00F430ED">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Q4 2025</w:t>
            </w:r>
          </w:p>
        </w:tc>
        <w:tc>
          <w:tcPr>
            <w:tcW w:w="732" w:type="dxa"/>
            <w:shd w:val="clear" w:color="auto" w:fill="17365D" w:themeFill="text2" w:themeFillShade="BF"/>
          </w:tcPr>
          <w:p w14:paraId="5108D288" w14:textId="77777777" w:rsidR="001613CF" w:rsidRDefault="001613CF" w:rsidP="00F430ED">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Q1 2026</w:t>
            </w:r>
          </w:p>
        </w:tc>
        <w:tc>
          <w:tcPr>
            <w:tcW w:w="742" w:type="dxa"/>
            <w:shd w:val="clear" w:color="auto" w:fill="17365D" w:themeFill="text2" w:themeFillShade="BF"/>
          </w:tcPr>
          <w:p w14:paraId="5A819308" w14:textId="77777777" w:rsidR="001613CF" w:rsidRDefault="001613CF" w:rsidP="00F430ED">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Q2 2026</w:t>
            </w:r>
          </w:p>
        </w:tc>
        <w:tc>
          <w:tcPr>
            <w:tcW w:w="742" w:type="dxa"/>
            <w:shd w:val="clear" w:color="auto" w:fill="17365D" w:themeFill="text2" w:themeFillShade="BF"/>
            <w:vAlign w:val="center"/>
            <w:hideMark/>
          </w:tcPr>
          <w:p w14:paraId="37F27BC3" w14:textId="77777777" w:rsidR="001613CF" w:rsidRPr="002E7AF4" w:rsidRDefault="001613CF" w:rsidP="00F430ED">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June</w:t>
            </w:r>
            <w:r w:rsidRPr="002E7AF4">
              <w:rPr>
                <w:rFonts w:ascii="Arial" w:hAnsi="Arial" w:cs="Arial"/>
                <w:sz w:val="18"/>
              </w:rPr>
              <w:br/>
              <w:t>202</w:t>
            </w:r>
            <w:r>
              <w:rPr>
                <w:rFonts w:ascii="Arial" w:hAnsi="Arial" w:cs="Arial"/>
                <w:sz w:val="18"/>
              </w:rPr>
              <w:t>6</w:t>
            </w:r>
          </w:p>
        </w:tc>
      </w:tr>
      <w:tr w:rsidR="001613CF" w:rsidRPr="00545B05" w14:paraId="38E9430F" w14:textId="77777777" w:rsidTr="00F430E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137" w:type="dxa"/>
          </w:tcPr>
          <w:p w14:paraId="7094B323" w14:textId="77777777" w:rsidR="001613CF" w:rsidRPr="00A55502" w:rsidRDefault="001613CF" w:rsidP="00F430ED">
            <w:pPr>
              <w:pStyle w:val="NoSpacing"/>
              <w:rPr>
                <w:rFonts w:ascii="Arial" w:hAnsi="Arial" w:cs="Arial"/>
                <w:b w:val="0"/>
                <w:bCs w:val="0"/>
                <w:sz w:val="18"/>
              </w:rPr>
            </w:pPr>
            <w:r w:rsidRPr="00A55502">
              <w:rPr>
                <w:rFonts w:ascii="Arial" w:hAnsi="Arial" w:cs="Arial"/>
                <w:b w:val="0"/>
                <w:bCs w:val="0"/>
                <w:sz w:val="18"/>
              </w:rPr>
              <w:t>PPU</w:t>
            </w:r>
          </w:p>
        </w:tc>
        <w:tc>
          <w:tcPr>
            <w:tcW w:w="739" w:type="dxa"/>
            <w:vAlign w:val="center"/>
          </w:tcPr>
          <w:p w14:paraId="13A93C08" w14:textId="77777777" w:rsidR="001613CF" w:rsidRPr="002E7AF4" w:rsidRDefault="001613CF" w:rsidP="00F430ED">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2E7AF4">
              <w:rPr>
                <w:rFonts w:ascii="Arial" w:hAnsi="Arial" w:cs="Arial"/>
                <w:sz w:val="18"/>
              </w:rPr>
              <w:t>$3.13</w:t>
            </w:r>
          </w:p>
        </w:tc>
        <w:tc>
          <w:tcPr>
            <w:tcW w:w="777" w:type="dxa"/>
            <w:vAlign w:val="center"/>
          </w:tcPr>
          <w:p w14:paraId="5E70AB30" w14:textId="77777777" w:rsidR="001613CF" w:rsidRPr="002E7AF4" w:rsidRDefault="001613CF" w:rsidP="00F430ED">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2E7AF4">
              <w:rPr>
                <w:rFonts w:ascii="Arial" w:hAnsi="Arial" w:cs="Arial"/>
                <w:sz w:val="18"/>
              </w:rPr>
              <w:t>$3.31</w:t>
            </w:r>
          </w:p>
        </w:tc>
        <w:tc>
          <w:tcPr>
            <w:tcW w:w="739" w:type="dxa"/>
            <w:vAlign w:val="center"/>
          </w:tcPr>
          <w:p w14:paraId="236437B1" w14:textId="77777777" w:rsidR="001613CF" w:rsidRPr="002E7AF4" w:rsidRDefault="001613CF" w:rsidP="00F430ED">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2E7AF4">
              <w:rPr>
                <w:rFonts w:ascii="Arial" w:hAnsi="Arial" w:cs="Arial"/>
                <w:sz w:val="18"/>
              </w:rPr>
              <w:t>$3.49</w:t>
            </w:r>
          </w:p>
        </w:tc>
        <w:tc>
          <w:tcPr>
            <w:tcW w:w="855" w:type="dxa"/>
            <w:vAlign w:val="center"/>
          </w:tcPr>
          <w:p w14:paraId="56B94050" w14:textId="77777777" w:rsidR="001613CF" w:rsidRPr="002E7AF4" w:rsidRDefault="001613CF" w:rsidP="00F430ED">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2E7AF4">
              <w:rPr>
                <w:rFonts w:ascii="Arial" w:hAnsi="Arial" w:cs="Arial"/>
                <w:sz w:val="18"/>
              </w:rPr>
              <w:t>$3.93</w:t>
            </w:r>
          </w:p>
        </w:tc>
        <w:tc>
          <w:tcPr>
            <w:tcW w:w="739" w:type="dxa"/>
            <w:vAlign w:val="center"/>
          </w:tcPr>
          <w:p w14:paraId="1BE5340D" w14:textId="77777777" w:rsidR="001613CF" w:rsidRPr="002E7AF4" w:rsidRDefault="001613CF" w:rsidP="00F430ED">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2E7AF4">
              <w:rPr>
                <w:rFonts w:ascii="Arial" w:hAnsi="Arial" w:cs="Arial"/>
                <w:sz w:val="18"/>
              </w:rPr>
              <w:t>$4.17</w:t>
            </w:r>
          </w:p>
        </w:tc>
        <w:tc>
          <w:tcPr>
            <w:tcW w:w="739" w:type="dxa"/>
            <w:vAlign w:val="center"/>
          </w:tcPr>
          <w:p w14:paraId="430A9B48" w14:textId="77777777" w:rsidR="001613CF" w:rsidRPr="002E7AF4" w:rsidRDefault="001613CF" w:rsidP="00F430ED">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2E7AF4">
              <w:rPr>
                <w:rFonts w:ascii="Arial" w:hAnsi="Arial" w:cs="Arial"/>
                <w:sz w:val="18"/>
              </w:rPr>
              <w:t>$4.24</w:t>
            </w:r>
          </w:p>
        </w:tc>
        <w:tc>
          <w:tcPr>
            <w:tcW w:w="739" w:type="dxa"/>
          </w:tcPr>
          <w:p w14:paraId="08F3FAB7" w14:textId="77777777" w:rsidR="001613CF" w:rsidRPr="002E7AF4" w:rsidRDefault="001613CF" w:rsidP="00F430ED">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rPr>
            </w:pPr>
            <w:r>
              <w:rPr>
                <w:rFonts w:ascii="Arial" w:hAnsi="Arial" w:cs="Arial"/>
                <w:sz w:val="18"/>
              </w:rPr>
              <w:t>$4.29</w:t>
            </w:r>
          </w:p>
        </w:tc>
        <w:tc>
          <w:tcPr>
            <w:tcW w:w="739" w:type="dxa"/>
            <w:vAlign w:val="center"/>
          </w:tcPr>
          <w:p w14:paraId="12E604FE" w14:textId="77777777" w:rsidR="001613CF" w:rsidRPr="002E7AF4" w:rsidRDefault="001613CF" w:rsidP="00F430ED">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2E7AF4">
              <w:rPr>
                <w:rFonts w:ascii="Arial" w:hAnsi="Arial" w:cs="Arial"/>
                <w:sz w:val="18"/>
              </w:rPr>
              <w:t>$</w:t>
            </w:r>
            <w:r>
              <w:rPr>
                <w:rFonts w:ascii="Arial" w:hAnsi="Arial" w:cs="Arial"/>
                <w:sz w:val="18"/>
              </w:rPr>
              <w:t>4.31</w:t>
            </w:r>
          </w:p>
        </w:tc>
        <w:tc>
          <w:tcPr>
            <w:tcW w:w="739" w:type="dxa"/>
            <w:vAlign w:val="center"/>
          </w:tcPr>
          <w:p w14:paraId="1D5A34D4" w14:textId="77777777" w:rsidR="001613CF" w:rsidRPr="002E7AF4" w:rsidRDefault="001613CF" w:rsidP="00F430ED">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2E7AF4">
              <w:rPr>
                <w:rFonts w:ascii="Arial" w:hAnsi="Arial" w:cs="Arial"/>
                <w:sz w:val="18"/>
              </w:rPr>
              <w:t>$</w:t>
            </w:r>
            <w:r>
              <w:rPr>
                <w:rFonts w:ascii="Arial" w:hAnsi="Arial" w:cs="Arial"/>
                <w:sz w:val="18"/>
              </w:rPr>
              <w:t>4.32</w:t>
            </w:r>
          </w:p>
        </w:tc>
        <w:tc>
          <w:tcPr>
            <w:tcW w:w="732" w:type="dxa"/>
            <w:vAlign w:val="center"/>
          </w:tcPr>
          <w:p w14:paraId="28A97778" w14:textId="5A7E583B" w:rsidR="001613CF" w:rsidRPr="002E7AF4" w:rsidRDefault="001613CF" w:rsidP="00F430ED">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2E7AF4">
              <w:rPr>
                <w:rFonts w:ascii="Arial" w:hAnsi="Arial" w:cs="Arial"/>
                <w:sz w:val="18"/>
              </w:rPr>
              <w:t>$</w:t>
            </w:r>
            <w:r>
              <w:rPr>
                <w:rFonts w:ascii="Arial" w:hAnsi="Arial" w:cs="Arial"/>
                <w:sz w:val="18"/>
              </w:rPr>
              <w:t>4.3</w:t>
            </w:r>
            <w:r w:rsidR="000E34A2">
              <w:rPr>
                <w:rFonts w:ascii="Arial" w:hAnsi="Arial" w:cs="Arial"/>
                <w:sz w:val="18"/>
              </w:rPr>
              <w:t>3</w:t>
            </w:r>
          </w:p>
        </w:tc>
        <w:tc>
          <w:tcPr>
            <w:tcW w:w="742" w:type="dxa"/>
            <w:vAlign w:val="center"/>
          </w:tcPr>
          <w:p w14:paraId="0858F0E4" w14:textId="77777777" w:rsidR="001613CF" w:rsidRPr="002E7AF4" w:rsidRDefault="001613CF" w:rsidP="00F430ED">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rPr>
            </w:pPr>
            <w:r>
              <w:rPr>
                <w:rFonts w:ascii="Arial" w:hAnsi="Arial" w:cs="Arial"/>
                <w:sz w:val="18"/>
              </w:rPr>
              <w:t>$4.39</w:t>
            </w:r>
          </w:p>
        </w:tc>
        <w:tc>
          <w:tcPr>
            <w:tcW w:w="742" w:type="dxa"/>
            <w:vAlign w:val="center"/>
          </w:tcPr>
          <w:p w14:paraId="571E1A71" w14:textId="77777777" w:rsidR="001613CF" w:rsidRPr="002E7AF4" w:rsidRDefault="001613CF" w:rsidP="00F430ED">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2E7AF4">
              <w:rPr>
                <w:rFonts w:ascii="Arial" w:hAnsi="Arial" w:cs="Arial"/>
                <w:sz w:val="18"/>
              </w:rPr>
              <w:t>$</w:t>
            </w:r>
            <w:r>
              <w:rPr>
                <w:rFonts w:ascii="Arial" w:hAnsi="Arial" w:cs="Arial"/>
                <w:sz w:val="18"/>
              </w:rPr>
              <w:t>4.39</w:t>
            </w:r>
          </w:p>
        </w:tc>
      </w:tr>
      <w:tr w:rsidR="001613CF" w:rsidRPr="00545B05" w14:paraId="13E8FC6E" w14:textId="77777777" w:rsidTr="00F430ED">
        <w:trPr>
          <w:trHeight w:val="226"/>
        </w:trPr>
        <w:tc>
          <w:tcPr>
            <w:cnfStyle w:val="001000000000" w:firstRow="0" w:lastRow="0" w:firstColumn="1" w:lastColumn="0" w:oddVBand="0" w:evenVBand="0" w:oddHBand="0" w:evenHBand="0" w:firstRowFirstColumn="0" w:firstRowLastColumn="0" w:lastRowFirstColumn="0" w:lastRowLastColumn="0"/>
            <w:tcW w:w="1137" w:type="dxa"/>
            <w:hideMark/>
          </w:tcPr>
          <w:p w14:paraId="67BE6067" w14:textId="77777777" w:rsidR="001613CF" w:rsidRPr="00A55502" w:rsidRDefault="001613CF" w:rsidP="00F430ED">
            <w:pPr>
              <w:pStyle w:val="NoSpacing"/>
              <w:rPr>
                <w:rFonts w:ascii="Arial" w:hAnsi="Arial" w:cs="Arial"/>
                <w:b w:val="0"/>
                <w:bCs w:val="0"/>
                <w:sz w:val="18"/>
              </w:rPr>
            </w:pPr>
            <w:r w:rsidRPr="00A55502">
              <w:rPr>
                <w:rFonts w:ascii="Arial" w:hAnsi="Arial" w:cs="Arial"/>
                <w:b w:val="0"/>
                <w:bCs w:val="0"/>
                <w:sz w:val="18"/>
              </w:rPr>
              <w:t xml:space="preserve">Change </w:t>
            </w:r>
          </w:p>
        </w:tc>
        <w:tc>
          <w:tcPr>
            <w:tcW w:w="739" w:type="dxa"/>
            <w:vAlign w:val="center"/>
            <w:hideMark/>
          </w:tcPr>
          <w:p w14:paraId="0D8533FA" w14:textId="77777777" w:rsidR="001613CF" w:rsidRPr="002E7AF4" w:rsidRDefault="001613CF" w:rsidP="00F430ED">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2E7AF4">
              <w:rPr>
                <w:rFonts w:ascii="Arial" w:hAnsi="Arial" w:cs="Arial"/>
                <w:sz w:val="18"/>
              </w:rPr>
              <w:t>+2.0%</w:t>
            </w:r>
          </w:p>
        </w:tc>
        <w:tc>
          <w:tcPr>
            <w:tcW w:w="777" w:type="dxa"/>
            <w:vAlign w:val="center"/>
            <w:hideMark/>
          </w:tcPr>
          <w:p w14:paraId="4A27A828" w14:textId="77777777" w:rsidR="001613CF" w:rsidRPr="002E7AF4" w:rsidRDefault="001613CF" w:rsidP="00F430ED">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2E7AF4">
              <w:rPr>
                <w:rFonts w:ascii="Arial" w:hAnsi="Arial" w:cs="Arial"/>
                <w:sz w:val="18"/>
              </w:rPr>
              <w:t>+5.7%</w:t>
            </w:r>
          </w:p>
        </w:tc>
        <w:tc>
          <w:tcPr>
            <w:tcW w:w="739" w:type="dxa"/>
            <w:vAlign w:val="center"/>
            <w:hideMark/>
          </w:tcPr>
          <w:p w14:paraId="6E6AD20E" w14:textId="77777777" w:rsidR="001613CF" w:rsidRPr="002E7AF4" w:rsidRDefault="001613CF" w:rsidP="00F430ED">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2E7AF4">
              <w:rPr>
                <w:rFonts w:ascii="Arial" w:hAnsi="Arial" w:cs="Arial"/>
                <w:sz w:val="18"/>
              </w:rPr>
              <w:t>+5.5%</w:t>
            </w:r>
          </w:p>
        </w:tc>
        <w:tc>
          <w:tcPr>
            <w:tcW w:w="855" w:type="dxa"/>
            <w:vAlign w:val="center"/>
            <w:hideMark/>
          </w:tcPr>
          <w:p w14:paraId="130966E3" w14:textId="77777777" w:rsidR="001613CF" w:rsidRPr="002E7AF4" w:rsidRDefault="001613CF" w:rsidP="00F430ED">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2E7AF4">
              <w:rPr>
                <w:rFonts w:ascii="Arial" w:hAnsi="Arial" w:cs="Arial"/>
                <w:sz w:val="18"/>
              </w:rPr>
              <w:t>+12.5%</w:t>
            </w:r>
          </w:p>
        </w:tc>
        <w:tc>
          <w:tcPr>
            <w:tcW w:w="739" w:type="dxa"/>
            <w:vAlign w:val="center"/>
            <w:hideMark/>
          </w:tcPr>
          <w:p w14:paraId="6ABCD96B" w14:textId="77777777" w:rsidR="001613CF" w:rsidRPr="002E7AF4" w:rsidRDefault="001613CF" w:rsidP="00F430ED">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2E7AF4">
              <w:rPr>
                <w:rFonts w:ascii="Arial" w:hAnsi="Arial" w:cs="Arial"/>
                <w:sz w:val="18"/>
              </w:rPr>
              <w:t>+6.1%</w:t>
            </w:r>
          </w:p>
        </w:tc>
        <w:tc>
          <w:tcPr>
            <w:tcW w:w="739" w:type="dxa"/>
            <w:vAlign w:val="center"/>
          </w:tcPr>
          <w:p w14:paraId="69EDDE98" w14:textId="77777777" w:rsidR="001613CF" w:rsidRPr="002E7AF4" w:rsidRDefault="001613CF" w:rsidP="00F430ED">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2E7AF4">
              <w:rPr>
                <w:rFonts w:ascii="Arial" w:hAnsi="Arial" w:cs="Arial"/>
                <w:sz w:val="18"/>
              </w:rPr>
              <w:t>+1.7%</w:t>
            </w:r>
          </w:p>
        </w:tc>
        <w:tc>
          <w:tcPr>
            <w:tcW w:w="739" w:type="dxa"/>
          </w:tcPr>
          <w:p w14:paraId="65816FAB" w14:textId="77777777" w:rsidR="001613CF" w:rsidRPr="002E7AF4" w:rsidRDefault="001613CF" w:rsidP="00F430ED">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+2.6%</w:t>
            </w:r>
          </w:p>
        </w:tc>
        <w:tc>
          <w:tcPr>
            <w:tcW w:w="739" w:type="dxa"/>
            <w:vAlign w:val="center"/>
          </w:tcPr>
          <w:p w14:paraId="31A5D607" w14:textId="77777777" w:rsidR="001613CF" w:rsidRPr="002E7AF4" w:rsidRDefault="001613CF" w:rsidP="00F430ED">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2E7AF4">
              <w:rPr>
                <w:rFonts w:ascii="Arial" w:hAnsi="Arial" w:cs="Arial"/>
                <w:sz w:val="18"/>
              </w:rPr>
              <w:t>+</w:t>
            </w:r>
            <w:r>
              <w:rPr>
                <w:rFonts w:ascii="Arial" w:hAnsi="Arial" w:cs="Arial"/>
                <w:sz w:val="18"/>
              </w:rPr>
              <w:t>3.0</w:t>
            </w:r>
            <w:r w:rsidRPr="002E7AF4">
              <w:rPr>
                <w:rFonts w:ascii="Arial" w:hAnsi="Arial" w:cs="Arial"/>
                <w:sz w:val="18"/>
              </w:rPr>
              <w:t>%</w:t>
            </w:r>
          </w:p>
        </w:tc>
        <w:tc>
          <w:tcPr>
            <w:tcW w:w="739" w:type="dxa"/>
            <w:vAlign w:val="center"/>
            <w:hideMark/>
          </w:tcPr>
          <w:p w14:paraId="42109B64" w14:textId="77777777" w:rsidR="001613CF" w:rsidRPr="002E7AF4" w:rsidRDefault="001613CF" w:rsidP="00F430ED">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2E7AF4">
              <w:rPr>
                <w:rFonts w:ascii="Arial" w:hAnsi="Arial" w:cs="Arial"/>
                <w:sz w:val="18"/>
              </w:rPr>
              <w:t>+</w:t>
            </w:r>
            <w:r>
              <w:rPr>
                <w:rFonts w:ascii="Arial" w:hAnsi="Arial" w:cs="Arial"/>
                <w:sz w:val="18"/>
              </w:rPr>
              <w:t>1.8</w:t>
            </w:r>
            <w:r w:rsidRPr="002E7AF4">
              <w:rPr>
                <w:rFonts w:ascii="Arial" w:hAnsi="Arial" w:cs="Arial"/>
                <w:sz w:val="18"/>
              </w:rPr>
              <w:t>%</w:t>
            </w:r>
          </w:p>
        </w:tc>
        <w:tc>
          <w:tcPr>
            <w:tcW w:w="732" w:type="dxa"/>
            <w:vAlign w:val="center"/>
          </w:tcPr>
          <w:p w14:paraId="122624CC" w14:textId="127EB59B" w:rsidR="001613CF" w:rsidRPr="002E7AF4" w:rsidRDefault="001613CF" w:rsidP="00F430ED">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2E7AF4">
              <w:rPr>
                <w:rFonts w:ascii="Arial" w:hAnsi="Arial" w:cs="Arial"/>
                <w:sz w:val="18"/>
              </w:rPr>
              <w:t>+</w:t>
            </w:r>
            <w:r w:rsidR="000E34A2">
              <w:rPr>
                <w:rFonts w:ascii="Arial" w:hAnsi="Arial" w:cs="Arial"/>
                <w:sz w:val="18"/>
              </w:rPr>
              <w:t>2.0</w:t>
            </w:r>
            <w:r w:rsidRPr="002E7AF4">
              <w:rPr>
                <w:rFonts w:ascii="Arial" w:hAnsi="Arial" w:cs="Arial"/>
                <w:sz w:val="18"/>
              </w:rPr>
              <w:t>%</w:t>
            </w:r>
          </w:p>
        </w:tc>
        <w:tc>
          <w:tcPr>
            <w:tcW w:w="742" w:type="dxa"/>
            <w:vAlign w:val="center"/>
          </w:tcPr>
          <w:p w14:paraId="5C5E54F0" w14:textId="77777777" w:rsidR="001613CF" w:rsidRPr="002E7AF4" w:rsidRDefault="001613CF" w:rsidP="00F430ED">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+2.3</w:t>
            </w:r>
            <w:r w:rsidRPr="002E7AF4">
              <w:rPr>
                <w:rFonts w:ascii="Arial" w:hAnsi="Arial" w:cs="Arial"/>
                <w:sz w:val="18"/>
              </w:rPr>
              <w:t>%</w:t>
            </w:r>
          </w:p>
        </w:tc>
        <w:tc>
          <w:tcPr>
            <w:tcW w:w="742" w:type="dxa"/>
            <w:vAlign w:val="center"/>
            <w:hideMark/>
          </w:tcPr>
          <w:p w14:paraId="29ED692F" w14:textId="77777777" w:rsidR="001613CF" w:rsidRPr="002E7AF4" w:rsidRDefault="001613CF" w:rsidP="00F430ED">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2E7AF4">
              <w:rPr>
                <w:rFonts w:ascii="Arial" w:hAnsi="Arial" w:cs="Arial"/>
                <w:sz w:val="18"/>
              </w:rPr>
              <w:t>+</w:t>
            </w:r>
            <w:r>
              <w:rPr>
                <w:rFonts w:ascii="Arial" w:hAnsi="Arial" w:cs="Arial"/>
                <w:sz w:val="18"/>
              </w:rPr>
              <w:t>2.5</w:t>
            </w:r>
            <w:r w:rsidRPr="002E7AF4">
              <w:rPr>
                <w:rFonts w:ascii="Arial" w:hAnsi="Arial" w:cs="Arial"/>
                <w:sz w:val="18"/>
              </w:rPr>
              <w:t>%</w:t>
            </w:r>
          </w:p>
        </w:tc>
      </w:tr>
    </w:tbl>
    <w:p w14:paraId="6C28BEF5" w14:textId="77777777" w:rsidR="001613CF" w:rsidRPr="00492C26" w:rsidRDefault="001613CF" w:rsidP="001613CF">
      <w:pPr>
        <w:pStyle w:val="NoSpacing"/>
        <w:rPr>
          <w:sz w:val="8"/>
          <w:szCs w:val="8"/>
        </w:rPr>
      </w:pPr>
    </w:p>
    <w:p w14:paraId="7232A347" w14:textId="77777777" w:rsidR="001613CF" w:rsidRPr="00B7673F" w:rsidRDefault="001613CF" w:rsidP="001613CF">
      <w:pPr>
        <w:pStyle w:val="NoSpacing"/>
        <w:rPr>
          <w:rFonts w:ascii="Arial" w:hAnsi="Arial" w:cs="Arial"/>
          <w:color w:val="7F7F7F" w:themeColor="text1" w:themeTint="80"/>
          <w:sz w:val="16"/>
          <w:szCs w:val="16"/>
        </w:rPr>
      </w:pPr>
      <w:r w:rsidRPr="00B7673F">
        <w:rPr>
          <w:rFonts w:ascii="Arial" w:hAnsi="Arial" w:cs="Arial"/>
          <w:color w:val="7F7F7F" w:themeColor="text1" w:themeTint="80"/>
          <w:sz w:val="16"/>
          <w:szCs w:val="16"/>
        </w:rPr>
        <w:t>Source: Circana, Integrated Fresh, Total U.S., MULO+</w:t>
      </w:r>
    </w:p>
    <w:bookmarkEnd w:id="6"/>
    <w:p w14:paraId="1B3D697F" w14:textId="77777777" w:rsidR="003F4653" w:rsidRDefault="003F4653" w:rsidP="003F4653">
      <w:pPr>
        <w:pStyle w:val="NoSpacing"/>
        <w:rPr>
          <w:sz w:val="8"/>
          <w:szCs w:val="8"/>
        </w:rPr>
      </w:pPr>
    </w:p>
    <w:p w14:paraId="5B757CE8" w14:textId="77777777" w:rsidR="003E3487" w:rsidRPr="00F60945" w:rsidRDefault="003E3487" w:rsidP="003E3487">
      <w:pPr>
        <w:spacing w:after="0" w:line="240" w:lineRule="auto"/>
        <w:rPr>
          <w:sz w:val="10"/>
          <w:szCs w:val="10"/>
        </w:rPr>
      </w:pPr>
      <w:r>
        <w:rPr>
          <w:rFonts w:ascii="Arial" w:hAnsi="Arial" w:cs="Arial"/>
          <w:bCs/>
          <w:color w:val="000000" w:themeColor="text1"/>
          <w:sz w:val="20"/>
          <w:szCs w:val="20"/>
        </w:rPr>
        <w:t>Mirroring total food and beverages, seafood prices rose across all three temperature zones, led by frozen and shelf-stable seafood, which includes cans and pouches. The average price per unit for fresh seafood increased 4.1% year-over-year, with slightly higher inflation for shellfish. Frozen seafood items experienced an 12.5% year-over-year increase in June to an average of $11.98 per unit. This is higher than the average transaction size for fresh seafood as frozen seafood items are often sold in larger pack sizes.</w:t>
      </w:r>
    </w:p>
    <w:p w14:paraId="367E2484" w14:textId="32D2C8FE" w:rsidR="005F0766" w:rsidRPr="00F60945" w:rsidRDefault="00F60945" w:rsidP="00F60945">
      <w:pPr>
        <w:spacing w:after="0" w:line="240" w:lineRule="auto"/>
        <w:rPr>
          <w:sz w:val="10"/>
          <w:szCs w:val="10"/>
        </w:rPr>
      </w:pPr>
      <w:r>
        <w:rPr>
          <w:rFonts w:ascii="Arial" w:hAnsi="Arial" w:cs="Arial"/>
          <w:bCs/>
          <w:color w:val="000000" w:themeColor="text1"/>
          <w:sz w:val="20"/>
          <w:szCs w:val="20"/>
        </w:rPr>
        <w:lastRenderedPageBreak/>
        <w:br/>
      </w:r>
    </w:p>
    <w:tbl>
      <w:tblPr>
        <w:tblStyle w:val="LightShading-Accent5"/>
        <w:tblW w:w="4952" w:type="pct"/>
        <w:tblBorders>
          <w:top w:val="none" w:sz="0" w:space="0" w:color="auto"/>
          <w:bottom w:val="none" w:sz="0" w:space="0" w:color="auto"/>
        </w:tblBorders>
        <w:tblLayout w:type="fixed"/>
        <w:tblLook w:val="04A0" w:firstRow="1" w:lastRow="0" w:firstColumn="1" w:lastColumn="0" w:noHBand="0" w:noVBand="1"/>
      </w:tblPr>
      <w:tblGrid>
        <w:gridCol w:w="2449"/>
        <w:gridCol w:w="1565"/>
        <w:gridCol w:w="990"/>
        <w:gridCol w:w="1354"/>
        <w:gridCol w:w="1472"/>
        <w:gridCol w:w="1082"/>
        <w:gridCol w:w="1617"/>
      </w:tblGrid>
      <w:tr w:rsidR="00F37F90" w:rsidRPr="00A90189" w14:paraId="1F81DBBF" w14:textId="77777777" w:rsidTr="003D0A39">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63" w:type="pct"/>
            <w:tcBorders>
              <w:top w:val="none" w:sz="0" w:space="0" w:color="auto"/>
              <w:left w:val="none" w:sz="0" w:space="0" w:color="auto"/>
              <w:bottom w:val="none" w:sz="0" w:space="0" w:color="auto"/>
              <w:right w:val="none" w:sz="0" w:space="0" w:color="auto"/>
            </w:tcBorders>
            <w:shd w:val="clear" w:color="auto" w:fill="17365D" w:themeFill="text2" w:themeFillShade="BF"/>
          </w:tcPr>
          <w:p w14:paraId="258D03BC" w14:textId="7D2E1EB6" w:rsidR="007B6412" w:rsidRDefault="007B6412" w:rsidP="00F37F90">
            <w:pPr>
              <w:pStyle w:val="NoSpacing"/>
              <w:rPr>
                <w:rFonts w:ascii="Arial" w:hAnsi="Arial" w:cs="Arial"/>
                <w:color w:val="FFFFFF" w:themeColor="background1"/>
                <w:sz w:val="18"/>
                <w:szCs w:val="18"/>
              </w:rPr>
            </w:pPr>
          </w:p>
        </w:tc>
        <w:tc>
          <w:tcPr>
            <w:tcW w:w="1856" w:type="pct"/>
            <w:gridSpan w:val="3"/>
            <w:tcBorders>
              <w:top w:val="none" w:sz="0" w:space="0" w:color="auto"/>
              <w:left w:val="none" w:sz="0" w:space="0" w:color="auto"/>
              <w:bottom w:val="none" w:sz="0" w:space="0" w:color="auto"/>
              <w:right w:val="none" w:sz="0" w:space="0" w:color="auto"/>
            </w:tcBorders>
            <w:shd w:val="clear" w:color="auto" w:fill="17365D" w:themeFill="text2" w:themeFillShade="BF"/>
            <w:tcMar>
              <w:left w:w="115" w:type="dxa"/>
              <w:right w:w="115" w:type="dxa"/>
            </w:tcMar>
          </w:tcPr>
          <w:p w14:paraId="2DD4F9EC" w14:textId="0ECC030F" w:rsidR="00F37F90" w:rsidRDefault="00883C10" w:rsidP="00F37F9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Pr>
                <w:rFonts w:ascii="Arial" w:hAnsi="Arial" w:cs="Arial"/>
                <w:color w:val="FFFFFF" w:themeColor="background1"/>
                <w:sz w:val="18"/>
                <w:szCs w:val="18"/>
              </w:rPr>
              <w:t>June</w:t>
            </w:r>
            <w:r w:rsidR="00A20168">
              <w:rPr>
                <w:rFonts w:ascii="Arial" w:hAnsi="Arial" w:cs="Arial"/>
                <w:color w:val="FFFFFF" w:themeColor="background1"/>
                <w:sz w:val="18"/>
                <w:szCs w:val="18"/>
              </w:rPr>
              <w:t xml:space="preserve"> </w:t>
            </w:r>
            <w:r w:rsidR="00407D9A">
              <w:rPr>
                <w:rFonts w:ascii="Arial" w:hAnsi="Arial" w:cs="Arial"/>
                <w:color w:val="FFFFFF" w:themeColor="background1"/>
                <w:sz w:val="18"/>
                <w:szCs w:val="18"/>
              </w:rPr>
              <w:t>2026</w:t>
            </w:r>
          </w:p>
        </w:tc>
        <w:tc>
          <w:tcPr>
            <w:tcW w:w="1981" w:type="pct"/>
            <w:gridSpan w:val="3"/>
            <w:tcBorders>
              <w:top w:val="none" w:sz="0" w:space="0" w:color="auto"/>
              <w:left w:val="none" w:sz="0" w:space="0" w:color="auto"/>
              <w:bottom w:val="none" w:sz="0" w:space="0" w:color="auto"/>
              <w:right w:val="none" w:sz="0" w:space="0" w:color="auto"/>
            </w:tcBorders>
            <w:shd w:val="clear" w:color="auto" w:fill="17365D"/>
          </w:tcPr>
          <w:p w14:paraId="5E84962B" w14:textId="0036E690" w:rsidR="00F37F90" w:rsidRPr="00A90189" w:rsidRDefault="00407D9A" w:rsidP="000519E3">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Pr>
                <w:rFonts w:ascii="Arial" w:hAnsi="Arial" w:cs="Arial"/>
                <w:color w:val="FFFFFF" w:themeColor="background1"/>
                <w:sz w:val="18"/>
                <w:szCs w:val="18"/>
              </w:rPr>
              <w:t>Last 52 weeks</w:t>
            </w:r>
          </w:p>
        </w:tc>
      </w:tr>
      <w:tr w:rsidR="0073287A" w:rsidRPr="009C0178" w14:paraId="4D370E4E" w14:textId="77777777" w:rsidTr="003F4653">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163" w:type="pct"/>
            <w:shd w:val="clear" w:color="auto" w:fill="17365D" w:themeFill="text2" w:themeFillShade="BF"/>
          </w:tcPr>
          <w:p w14:paraId="53D7E5FC" w14:textId="77777777" w:rsidR="00F37F90" w:rsidRPr="009C0178" w:rsidRDefault="00F37F90" w:rsidP="00F37F90">
            <w:pPr>
              <w:pStyle w:val="NoSpacing"/>
              <w:rPr>
                <w:rFonts w:ascii="Arial" w:hAnsi="Arial" w:cs="Arial"/>
                <w:b w:val="0"/>
                <w:bCs w:val="0"/>
                <w:color w:val="FFFFFF" w:themeColor="background1"/>
                <w:sz w:val="18"/>
                <w:szCs w:val="18"/>
              </w:rPr>
            </w:pPr>
          </w:p>
        </w:tc>
        <w:tc>
          <w:tcPr>
            <w:tcW w:w="743" w:type="pct"/>
            <w:shd w:val="clear" w:color="auto" w:fill="17365D" w:themeFill="text2" w:themeFillShade="BF"/>
            <w:tcMar>
              <w:left w:w="115" w:type="dxa"/>
              <w:right w:w="115" w:type="dxa"/>
            </w:tcMar>
          </w:tcPr>
          <w:p w14:paraId="1C9EC5D9" w14:textId="60DDC338" w:rsidR="00F37F90" w:rsidRPr="00F60945" w:rsidRDefault="00F37F90" w:rsidP="00F6094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F60945">
              <w:rPr>
                <w:rFonts w:ascii="Arial" w:hAnsi="Arial" w:cs="Arial"/>
                <w:b/>
                <w:bCs/>
                <w:color w:val="FFFFFF" w:themeColor="background1"/>
                <w:sz w:val="18"/>
                <w:szCs w:val="18"/>
              </w:rPr>
              <w:t xml:space="preserve">Average price per </w:t>
            </w:r>
            <w:r w:rsidR="003E3487">
              <w:rPr>
                <w:rFonts w:ascii="Arial" w:hAnsi="Arial" w:cs="Arial"/>
                <w:b/>
                <w:bCs/>
                <w:color w:val="FFFFFF" w:themeColor="background1"/>
                <w:sz w:val="18"/>
                <w:szCs w:val="18"/>
              </w:rPr>
              <w:t>unit</w:t>
            </w:r>
          </w:p>
        </w:tc>
        <w:tc>
          <w:tcPr>
            <w:tcW w:w="470" w:type="pct"/>
            <w:shd w:val="clear" w:color="auto" w:fill="17365D" w:themeFill="text2" w:themeFillShade="BF"/>
            <w:tcMar>
              <w:left w:w="115" w:type="dxa"/>
              <w:right w:w="115" w:type="dxa"/>
            </w:tcMar>
          </w:tcPr>
          <w:p w14:paraId="1218CC62" w14:textId="1564E19F" w:rsidR="00F37F90" w:rsidRPr="00F60945" w:rsidRDefault="00F37F90" w:rsidP="00F6094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F60945">
              <w:rPr>
                <w:rFonts w:ascii="Arial" w:hAnsi="Arial" w:cs="Arial"/>
                <w:b/>
                <w:bCs/>
                <w:color w:val="FFFFFF" w:themeColor="background1"/>
                <w:sz w:val="18"/>
                <w:szCs w:val="18"/>
              </w:rPr>
              <w:t>Change vs. YA</w:t>
            </w:r>
          </w:p>
        </w:tc>
        <w:tc>
          <w:tcPr>
            <w:tcW w:w="643" w:type="pct"/>
            <w:shd w:val="clear" w:color="auto" w:fill="17365D" w:themeFill="text2" w:themeFillShade="BF"/>
            <w:tcMar>
              <w:left w:w="115" w:type="dxa"/>
              <w:right w:w="115" w:type="dxa"/>
            </w:tcMar>
          </w:tcPr>
          <w:p w14:paraId="5C658811" w14:textId="45BC3F5C" w:rsidR="00F37F90" w:rsidRPr="00F60945" w:rsidRDefault="00F37F90" w:rsidP="00F6094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F60945">
              <w:rPr>
                <w:rFonts w:ascii="Arial" w:hAnsi="Arial" w:cs="Arial"/>
                <w:b/>
                <w:bCs/>
                <w:color w:val="FFFFFF" w:themeColor="background1"/>
                <w:sz w:val="18"/>
                <w:szCs w:val="18"/>
              </w:rPr>
              <w:t xml:space="preserve">Change vs. </w:t>
            </w:r>
            <w:r w:rsidR="000C00A0" w:rsidRPr="00F60945">
              <w:rPr>
                <w:rFonts w:ascii="Arial" w:hAnsi="Arial" w:cs="Arial"/>
                <w:b/>
                <w:bCs/>
                <w:color w:val="FFFFFF" w:themeColor="background1"/>
                <w:sz w:val="18"/>
                <w:szCs w:val="18"/>
              </w:rPr>
              <w:t>2</w:t>
            </w:r>
            <w:r w:rsidRPr="00F60945">
              <w:rPr>
                <w:rFonts w:ascii="Arial" w:hAnsi="Arial" w:cs="Arial"/>
                <w:b/>
                <w:bCs/>
                <w:color w:val="FFFFFF" w:themeColor="background1"/>
                <w:sz w:val="18"/>
                <w:szCs w:val="18"/>
              </w:rPr>
              <w:t>YA</w:t>
            </w:r>
          </w:p>
        </w:tc>
        <w:tc>
          <w:tcPr>
            <w:tcW w:w="699" w:type="pct"/>
            <w:shd w:val="clear" w:color="auto" w:fill="17365D"/>
          </w:tcPr>
          <w:p w14:paraId="3E21E46B" w14:textId="0448000D" w:rsidR="00F37F90" w:rsidRPr="00F60945" w:rsidRDefault="00F37F90" w:rsidP="00F6094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F60945">
              <w:rPr>
                <w:rFonts w:ascii="Arial" w:hAnsi="Arial" w:cs="Arial"/>
                <w:b/>
                <w:bCs/>
                <w:color w:val="FFFFFF" w:themeColor="background1"/>
                <w:sz w:val="18"/>
                <w:szCs w:val="18"/>
              </w:rPr>
              <w:t xml:space="preserve">Average price per </w:t>
            </w:r>
            <w:r w:rsidR="003E3487">
              <w:rPr>
                <w:rFonts w:ascii="Arial" w:hAnsi="Arial" w:cs="Arial"/>
                <w:b/>
                <w:bCs/>
                <w:color w:val="FFFFFF" w:themeColor="background1"/>
                <w:sz w:val="18"/>
                <w:szCs w:val="18"/>
              </w:rPr>
              <w:t>unit</w:t>
            </w:r>
          </w:p>
        </w:tc>
        <w:tc>
          <w:tcPr>
            <w:tcW w:w="514" w:type="pct"/>
            <w:shd w:val="clear" w:color="auto" w:fill="17365D" w:themeFill="text2" w:themeFillShade="BF"/>
          </w:tcPr>
          <w:p w14:paraId="3544BA75" w14:textId="574FDBF9" w:rsidR="00F37F90" w:rsidRPr="00F60945" w:rsidRDefault="00F37F90" w:rsidP="00F6094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F60945">
              <w:rPr>
                <w:rFonts w:ascii="Arial" w:hAnsi="Arial" w:cs="Arial"/>
                <w:b/>
                <w:bCs/>
                <w:color w:val="FFFFFF" w:themeColor="background1"/>
                <w:sz w:val="18"/>
                <w:szCs w:val="18"/>
              </w:rPr>
              <w:t>Change vs. YA</w:t>
            </w:r>
          </w:p>
        </w:tc>
        <w:tc>
          <w:tcPr>
            <w:tcW w:w="768" w:type="pct"/>
            <w:shd w:val="clear" w:color="auto" w:fill="17365D" w:themeFill="text2" w:themeFillShade="BF"/>
          </w:tcPr>
          <w:p w14:paraId="28B1EF53" w14:textId="472E675B" w:rsidR="00F37F90" w:rsidRPr="00F60945" w:rsidRDefault="00F37F90" w:rsidP="00F6094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F60945">
              <w:rPr>
                <w:rFonts w:ascii="Arial" w:hAnsi="Arial" w:cs="Arial"/>
                <w:b/>
                <w:bCs/>
                <w:color w:val="FFFFFF" w:themeColor="background1"/>
                <w:sz w:val="18"/>
                <w:szCs w:val="18"/>
              </w:rPr>
              <w:t xml:space="preserve">Change </w:t>
            </w:r>
            <w:r w:rsidR="00B813E6" w:rsidRPr="00F60945">
              <w:rPr>
                <w:rFonts w:ascii="Arial" w:hAnsi="Arial" w:cs="Arial"/>
                <w:b/>
                <w:bCs/>
                <w:color w:val="FFFFFF" w:themeColor="background1"/>
                <w:sz w:val="18"/>
                <w:szCs w:val="18"/>
              </w:rPr>
              <w:br/>
            </w:r>
            <w:r w:rsidRPr="00F60945">
              <w:rPr>
                <w:rFonts w:ascii="Arial" w:hAnsi="Arial" w:cs="Arial"/>
                <w:b/>
                <w:bCs/>
                <w:color w:val="FFFFFF" w:themeColor="background1"/>
                <w:sz w:val="18"/>
                <w:szCs w:val="18"/>
              </w:rPr>
              <w:t xml:space="preserve">vs. </w:t>
            </w:r>
            <w:r w:rsidR="005C5842" w:rsidRPr="00F60945">
              <w:rPr>
                <w:rFonts w:ascii="Arial" w:hAnsi="Arial" w:cs="Arial"/>
                <w:b/>
                <w:bCs/>
                <w:color w:val="FFFFFF" w:themeColor="background1"/>
                <w:sz w:val="18"/>
                <w:szCs w:val="18"/>
              </w:rPr>
              <w:t>2</w:t>
            </w:r>
            <w:r w:rsidRPr="00F60945">
              <w:rPr>
                <w:rFonts w:ascii="Arial" w:hAnsi="Arial" w:cs="Arial"/>
                <w:b/>
                <w:bCs/>
                <w:color w:val="FFFFFF" w:themeColor="background1"/>
                <w:sz w:val="18"/>
                <w:szCs w:val="18"/>
              </w:rPr>
              <w:t>YA</w:t>
            </w:r>
          </w:p>
        </w:tc>
      </w:tr>
      <w:tr w:rsidR="007C5515" w:rsidRPr="009C0178" w14:paraId="2D585FCB" w14:textId="77777777" w:rsidTr="00F60945">
        <w:trPr>
          <w:trHeight w:val="220"/>
        </w:trPr>
        <w:tc>
          <w:tcPr>
            <w:cnfStyle w:val="001000000000" w:firstRow="0" w:lastRow="0" w:firstColumn="1" w:lastColumn="0" w:oddVBand="0" w:evenVBand="0" w:oddHBand="0" w:evenHBand="0" w:firstRowFirstColumn="0" w:firstRowLastColumn="0" w:lastRowFirstColumn="0" w:lastRowLastColumn="0"/>
            <w:tcW w:w="1163" w:type="pct"/>
            <w:shd w:val="clear" w:color="auto" w:fill="FFFFFF" w:themeFill="background1"/>
            <w:vAlign w:val="center"/>
          </w:tcPr>
          <w:p w14:paraId="542CA74B" w14:textId="2650A1FC" w:rsidR="007C5515" w:rsidRPr="007C5515" w:rsidRDefault="007C5515" w:rsidP="007C5515">
            <w:pPr>
              <w:rPr>
                <w:rFonts w:ascii="Poppins" w:eastAsia="Times New Roman" w:hAnsi="Poppins" w:cs="Poppins"/>
                <w:color w:val="000000" w:themeColor="text1"/>
                <w:sz w:val="18"/>
                <w:szCs w:val="18"/>
              </w:rPr>
            </w:pPr>
            <w:r w:rsidRPr="007C5515">
              <w:rPr>
                <w:rFonts w:ascii="Poppins" w:eastAsia="Times New Roman" w:hAnsi="Poppins" w:cs="Poppins"/>
                <w:color w:val="000000" w:themeColor="text1"/>
                <w:sz w:val="18"/>
                <w:szCs w:val="18"/>
              </w:rPr>
              <w:t>Total fresh seafood</w:t>
            </w:r>
          </w:p>
        </w:tc>
        <w:tc>
          <w:tcPr>
            <w:tcW w:w="743" w:type="pct"/>
            <w:shd w:val="clear" w:color="auto" w:fill="FFFFFF" w:themeFill="background1"/>
            <w:tcMar>
              <w:left w:w="115" w:type="dxa"/>
              <w:right w:w="115" w:type="dxa"/>
            </w:tcMar>
            <w:vAlign w:val="bottom"/>
          </w:tcPr>
          <w:p w14:paraId="501AC3BC" w14:textId="48CBED6C" w:rsidR="007C5515" w:rsidRPr="007C5515" w:rsidRDefault="007C5515" w:rsidP="007C5515">
            <w:pPr>
              <w:jc w:val="center"/>
              <w:cnfStyle w:val="000000000000" w:firstRow="0" w:lastRow="0" w:firstColumn="0" w:lastColumn="0" w:oddVBand="0" w:evenVBand="0" w:oddHBand="0" w:evenHBand="0" w:firstRowFirstColumn="0" w:firstRowLastColumn="0" w:lastRowFirstColumn="0" w:lastRowLastColumn="0"/>
              <w:rPr>
                <w:rFonts w:ascii="Poppins" w:eastAsia="Times New Roman" w:hAnsi="Poppins" w:cs="Poppins"/>
                <w:b/>
                <w:bCs/>
                <w:color w:val="000000" w:themeColor="text1"/>
                <w:sz w:val="18"/>
                <w:szCs w:val="18"/>
              </w:rPr>
            </w:pPr>
            <w:r w:rsidRPr="007C5515">
              <w:rPr>
                <w:rFonts w:ascii="Poppins" w:hAnsi="Poppins" w:cs="Poppins"/>
                <w:color w:val="000000"/>
                <w:sz w:val="18"/>
                <w:szCs w:val="18"/>
              </w:rPr>
              <w:t>$10.97</w:t>
            </w:r>
          </w:p>
        </w:tc>
        <w:tc>
          <w:tcPr>
            <w:tcW w:w="470" w:type="pct"/>
            <w:shd w:val="clear" w:color="auto" w:fill="FFFFFF" w:themeFill="background1"/>
            <w:tcMar>
              <w:left w:w="115" w:type="dxa"/>
              <w:right w:w="115" w:type="dxa"/>
            </w:tcMar>
            <w:vAlign w:val="bottom"/>
          </w:tcPr>
          <w:p w14:paraId="2DD3D4D2" w14:textId="0710BC96" w:rsidR="007C5515" w:rsidRPr="007C5515" w:rsidRDefault="007C5515" w:rsidP="007C5515">
            <w:pPr>
              <w:jc w:val="center"/>
              <w:cnfStyle w:val="000000000000" w:firstRow="0" w:lastRow="0" w:firstColumn="0" w:lastColumn="0" w:oddVBand="0" w:evenVBand="0" w:oddHBand="0" w:evenHBand="0" w:firstRowFirstColumn="0" w:firstRowLastColumn="0" w:lastRowFirstColumn="0" w:lastRowLastColumn="0"/>
              <w:rPr>
                <w:rFonts w:ascii="Poppins" w:eastAsia="Times New Roman" w:hAnsi="Poppins" w:cs="Poppins"/>
                <w:b/>
                <w:bCs/>
                <w:color w:val="000000" w:themeColor="text1"/>
                <w:sz w:val="18"/>
                <w:szCs w:val="18"/>
              </w:rPr>
            </w:pPr>
            <w:r>
              <w:rPr>
                <w:rFonts w:ascii="Poppins" w:hAnsi="Poppins" w:cs="Poppins"/>
                <w:color w:val="000000"/>
                <w:sz w:val="18"/>
                <w:szCs w:val="18"/>
              </w:rPr>
              <w:t>+</w:t>
            </w:r>
            <w:r w:rsidRPr="007C5515">
              <w:rPr>
                <w:rFonts w:ascii="Poppins" w:hAnsi="Poppins" w:cs="Poppins"/>
                <w:color w:val="000000"/>
                <w:sz w:val="18"/>
                <w:szCs w:val="18"/>
              </w:rPr>
              <w:t>4.1%</w:t>
            </w:r>
          </w:p>
        </w:tc>
        <w:tc>
          <w:tcPr>
            <w:tcW w:w="643" w:type="pct"/>
            <w:tcBorders>
              <w:right w:val="single" w:sz="4" w:space="0" w:color="31849B" w:themeColor="accent5" w:themeShade="BF"/>
            </w:tcBorders>
            <w:shd w:val="clear" w:color="auto" w:fill="FFFFFF" w:themeFill="background1"/>
            <w:tcMar>
              <w:left w:w="115" w:type="dxa"/>
              <w:right w:w="115" w:type="dxa"/>
            </w:tcMar>
            <w:vAlign w:val="bottom"/>
          </w:tcPr>
          <w:p w14:paraId="329847BE" w14:textId="0929AE29" w:rsidR="007C5515" w:rsidRPr="007C5515" w:rsidRDefault="007C5515" w:rsidP="007C5515">
            <w:pPr>
              <w:jc w:val="center"/>
              <w:cnfStyle w:val="000000000000" w:firstRow="0" w:lastRow="0" w:firstColumn="0" w:lastColumn="0" w:oddVBand="0" w:evenVBand="0" w:oddHBand="0" w:evenHBand="0" w:firstRowFirstColumn="0" w:firstRowLastColumn="0" w:lastRowFirstColumn="0" w:lastRowLastColumn="0"/>
              <w:rPr>
                <w:rFonts w:ascii="Poppins" w:eastAsia="Times New Roman" w:hAnsi="Poppins" w:cs="Poppins"/>
                <w:b/>
                <w:bCs/>
                <w:color w:val="000000" w:themeColor="text1"/>
                <w:sz w:val="18"/>
                <w:szCs w:val="18"/>
              </w:rPr>
            </w:pPr>
            <w:r>
              <w:rPr>
                <w:rFonts w:ascii="Poppins" w:hAnsi="Poppins" w:cs="Poppins"/>
                <w:color w:val="000000"/>
                <w:sz w:val="18"/>
                <w:szCs w:val="18"/>
              </w:rPr>
              <w:t>+</w:t>
            </w:r>
            <w:r w:rsidRPr="007C5515">
              <w:rPr>
                <w:rFonts w:ascii="Poppins" w:hAnsi="Poppins" w:cs="Poppins"/>
                <w:color w:val="000000"/>
                <w:sz w:val="18"/>
                <w:szCs w:val="18"/>
              </w:rPr>
              <w:t>5.1%</w:t>
            </w:r>
          </w:p>
        </w:tc>
        <w:tc>
          <w:tcPr>
            <w:tcW w:w="699" w:type="pct"/>
            <w:tcBorders>
              <w:left w:val="single" w:sz="4" w:space="0" w:color="31849B" w:themeColor="accent5" w:themeShade="BF"/>
            </w:tcBorders>
            <w:shd w:val="clear" w:color="auto" w:fill="FFFFFF" w:themeFill="background1"/>
            <w:vAlign w:val="bottom"/>
          </w:tcPr>
          <w:p w14:paraId="17051A7E" w14:textId="50048D3E" w:rsidR="007C5515" w:rsidRPr="007C5515" w:rsidRDefault="007C5515" w:rsidP="007C5515">
            <w:pPr>
              <w:jc w:val="center"/>
              <w:cnfStyle w:val="000000000000" w:firstRow="0" w:lastRow="0" w:firstColumn="0" w:lastColumn="0" w:oddVBand="0" w:evenVBand="0" w:oddHBand="0" w:evenHBand="0" w:firstRowFirstColumn="0" w:firstRowLastColumn="0" w:lastRowFirstColumn="0" w:lastRowLastColumn="0"/>
              <w:rPr>
                <w:rFonts w:ascii="Poppins" w:hAnsi="Poppins" w:cs="Poppins"/>
                <w:b/>
                <w:bCs/>
                <w:color w:val="000000" w:themeColor="text1"/>
                <w:sz w:val="18"/>
                <w:szCs w:val="18"/>
              </w:rPr>
            </w:pPr>
            <w:r w:rsidRPr="007C5515">
              <w:rPr>
                <w:rFonts w:ascii="Poppins" w:hAnsi="Poppins" w:cs="Poppins"/>
                <w:color w:val="000000"/>
                <w:sz w:val="18"/>
                <w:szCs w:val="18"/>
              </w:rPr>
              <w:t>$10.72</w:t>
            </w:r>
          </w:p>
        </w:tc>
        <w:tc>
          <w:tcPr>
            <w:tcW w:w="514" w:type="pct"/>
            <w:shd w:val="clear" w:color="auto" w:fill="FFFFFF" w:themeFill="background1"/>
            <w:vAlign w:val="bottom"/>
          </w:tcPr>
          <w:p w14:paraId="39D61EC7" w14:textId="3C3FF5BD" w:rsidR="007C5515" w:rsidRPr="007C5515" w:rsidRDefault="007C5515" w:rsidP="007C5515">
            <w:pPr>
              <w:jc w:val="center"/>
              <w:cnfStyle w:val="000000000000" w:firstRow="0" w:lastRow="0" w:firstColumn="0" w:lastColumn="0" w:oddVBand="0" w:evenVBand="0" w:oddHBand="0" w:evenHBand="0" w:firstRowFirstColumn="0" w:firstRowLastColumn="0" w:lastRowFirstColumn="0" w:lastRowLastColumn="0"/>
              <w:rPr>
                <w:rFonts w:ascii="Poppins" w:hAnsi="Poppins" w:cs="Poppins"/>
                <w:b/>
                <w:bCs/>
                <w:color w:val="000000" w:themeColor="text1"/>
                <w:sz w:val="18"/>
                <w:szCs w:val="18"/>
              </w:rPr>
            </w:pPr>
            <w:r>
              <w:rPr>
                <w:rFonts w:ascii="Poppins" w:hAnsi="Poppins" w:cs="Poppins"/>
                <w:color w:val="000000"/>
                <w:sz w:val="18"/>
                <w:szCs w:val="18"/>
              </w:rPr>
              <w:t>+</w:t>
            </w:r>
            <w:r w:rsidRPr="007C5515">
              <w:rPr>
                <w:rFonts w:ascii="Poppins" w:hAnsi="Poppins" w:cs="Poppins"/>
                <w:color w:val="000000"/>
                <w:sz w:val="18"/>
                <w:szCs w:val="18"/>
              </w:rPr>
              <w:t>3.2%</w:t>
            </w:r>
          </w:p>
        </w:tc>
        <w:tc>
          <w:tcPr>
            <w:tcW w:w="768" w:type="pct"/>
            <w:shd w:val="clear" w:color="auto" w:fill="FFFFFF" w:themeFill="background1"/>
            <w:vAlign w:val="bottom"/>
          </w:tcPr>
          <w:p w14:paraId="66678B50" w14:textId="2CF844EC" w:rsidR="007C5515" w:rsidRPr="007C5515" w:rsidRDefault="007C5515" w:rsidP="007C5515">
            <w:pPr>
              <w:jc w:val="center"/>
              <w:cnfStyle w:val="000000000000" w:firstRow="0" w:lastRow="0" w:firstColumn="0" w:lastColumn="0" w:oddVBand="0" w:evenVBand="0" w:oddHBand="0" w:evenHBand="0" w:firstRowFirstColumn="0" w:firstRowLastColumn="0" w:lastRowFirstColumn="0" w:lastRowLastColumn="0"/>
              <w:rPr>
                <w:rFonts w:ascii="Poppins" w:hAnsi="Poppins" w:cs="Poppins"/>
                <w:b/>
                <w:bCs/>
                <w:color w:val="000000" w:themeColor="text1"/>
                <w:sz w:val="18"/>
                <w:szCs w:val="18"/>
              </w:rPr>
            </w:pPr>
            <w:r>
              <w:rPr>
                <w:rFonts w:ascii="Poppins" w:hAnsi="Poppins" w:cs="Poppins"/>
                <w:color w:val="000000"/>
                <w:sz w:val="18"/>
                <w:szCs w:val="18"/>
              </w:rPr>
              <w:t>+</w:t>
            </w:r>
            <w:r w:rsidRPr="007C5515">
              <w:rPr>
                <w:rFonts w:ascii="Poppins" w:hAnsi="Poppins" w:cs="Poppins"/>
                <w:color w:val="000000"/>
                <w:sz w:val="18"/>
                <w:szCs w:val="18"/>
              </w:rPr>
              <w:t>3.8%</w:t>
            </w:r>
          </w:p>
        </w:tc>
      </w:tr>
      <w:tr w:rsidR="007C5515" w:rsidRPr="001C710E" w14:paraId="3DD603CC" w14:textId="77777777" w:rsidTr="00F60945">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163" w:type="pct"/>
            <w:shd w:val="clear" w:color="auto" w:fill="D9D9D9" w:themeFill="background1" w:themeFillShade="D9"/>
            <w:vAlign w:val="center"/>
          </w:tcPr>
          <w:p w14:paraId="325FBF85" w14:textId="35F61351" w:rsidR="007C5515" w:rsidRPr="007C5515" w:rsidRDefault="007C5515" w:rsidP="007C5515">
            <w:pPr>
              <w:rPr>
                <w:rFonts w:ascii="Poppins" w:eastAsia="Times New Roman" w:hAnsi="Poppins" w:cs="Poppins"/>
                <w:b w:val="0"/>
                <w:color w:val="000000" w:themeColor="text1"/>
                <w:sz w:val="18"/>
                <w:szCs w:val="18"/>
              </w:rPr>
            </w:pPr>
            <w:r w:rsidRPr="007C5515">
              <w:rPr>
                <w:rFonts w:ascii="Poppins" w:eastAsia="Times New Roman" w:hAnsi="Poppins" w:cs="Poppins"/>
                <w:b w:val="0"/>
                <w:bCs w:val="0"/>
                <w:color w:val="000000" w:themeColor="text1"/>
                <w:sz w:val="18"/>
                <w:szCs w:val="18"/>
              </w:rPr>
              <w:t>Fresh finfish</w:t>
            </w:r>
          </w:p>
        </w:tc>
        <w:tc>
          <w:tcPr>
            <w:tcW w:w="743" w:type="pct"/>
            <w:shd w:val="clear" w:color="auto" w:fill="D9D9D9" w:themeFill="background1" w:themeFillShade="D9"/>
            <w:tcMar>
              <w:left w:w="115" w:type="dxa"/>
              <w:right w:w="115" w:type="dxa"/>
            </w:tcMar>
            <w:vAlign w:val="bottom"/>
          </w:tcPr>
          <w:p w14:paraId="1E4323D1" w14:textId="27CCF4BF" w:rsidR="007C5515" w:rsidRPr="007C5515" w:rsidRDefault="007C5515" w:rsidP="007C5515">
            <w:pPr>
              <w:jc w:val="center"/>
              <w:cnfStyle w:val="000000100000" w:firstRow="0" w:lastRow="0" w:firstColumn="0" w:lastColumn="0" w:oddVBand="0" w:evenVBand="0" w:oddHBand="1" w:evenHBand="0" w:firstRowFirstColumn="0" w:firstRowLastColumn="0" w:lastRowFirstColumn="0" w:lastRowLastColumn="0"/>
              <w:rPr>
                <w:rFonts w:ascii="Poppins" w:eastAsia="Times New Roman" w:hAnsi="Poppins" w:cs="Poppins"/>
                <w:color w:val="000000" w:themeColor="text1"/>
                <w:sz w:val="18"/>
                <w:szCs w:val="18"/>
              </w:rPr>
            </w:pPr>
            <w:r w:rsidRPr="007C5515">
              <w:rPr>
                <w:rFonts w:ascii="Poppins" w:hAnsi="Poppins" w:cs="Poppins"/>
                <w:color w:val="000000"/>
                <w:sz w:val="18"/>
                <w:szCs w:val="18"/>
              </w:rPr>
              <w:t>$11.78</w:t>
            </w:r>
          </w:p>
        </w:tc>
        <w:tc>
          <w:tcPr>
            <w:tcW w:w="470" w:type="pct"/>
            <w:shd w:val="clear" w:color="auto" w:fill="D9D9D9" w:themeFill="background1" w:themeFillShade="D9"/>
            <w:tcMar>
              <w:left w:w="115" w:type="dxa"/>
              <w:right w:w="115" w:type="dxa"/>
            </w:tcMar>
            <w:vAlign w:val="bottom"/>
          </w:tcPr>
          <w:p w14:paraId="10C1BBE1" w14:textId="281F788C" w:rsidR="007C5515" w:rsidRPr="007C5515" w:rsidRDefault="007C5515" w:rsidP="007C5515">
            <w:pPr>
              <w:jc w:val="center"/>
              <w:cnfStyle w:val="000000100000" w:firstRow="0" w:lastRow="0" w:firstColumn="0" w:lastColumn="0" w:oddVBand="0" w:evenVBand="0" w:oddHBand="1" w:evenHBand="0" w:firstRowFirstColumn="0" w:firstRowLastColumn="0" w:lastRowFirstColumn="0" w:lastRowLastColumn="0"/>
              <w:rPr>
                <w:rFonts w:ascii="Poppins" w:eastAsia="Times New Roman" w:hAnsi="Poppins" w:cs="Poppins"/>
                <w:color w:val="000000" w:themeColor="text1"/>
                <w:sz w:val="18"/>
                <w:szCs w:val="18"/>
              </w:rPr>
            </w:pPr>
            <w:r>
              <w:rPr>
                <w:rFonts w:ascii="Poppins" w:hAnsi="Poppins" w:cs="Poppins"/>
                <w:color w:val="000000"/>
                <w:sz w:val="18"/>
                <w:szCs w:val="18"/>
              </w:rPr>
              <w:t>+</w:t>
            </w:r>
            <w:r w:rsidRPr="007C5515">
              <w:rPr>
                <w:rFonts w:ascii="Poppins" w:hAnsi="Poppins" w:cs="Poppins"/>
                <w:color w:val="000000"/>
                <w:sz w:val="18"/>
                <w:szCs w:val="18"/>
              </w:rPr>
              <w:t>4.1%</w:t>
            </w:r>
          </w:p>
        </w:tc>
        <w:tc>
          <w:tcPr>
            <w:tcW w:w="643" w:type="pct"/>
            <w:tcBorders>
              <w:right w:val="single" w:sz="4" w:space="0" w:color="31849B" w:themeColor="accent5" w:themeShade="BF"/>
            </w:tcBorders>
            <w:shd w:val="clear" w:color="auto" w:fill="D9D9D9" w:themeFill="background1" w:themeFillShade="D9"/>
            <w:tcMar>
              <w:left w:w="115" w:type="dxa"/>
              <w:right w:w="115" w:type="dxa"/>
            </w:tcMar>
            <w:vAlign w:val="bottom"/>
          </w:tcPr>
          <w:p w14:paraId="73516DFE" w14:textId="1F0B0861" w:rsidR="007C5515" w:rsidRPr="007C5515" w:rsidRDefault="007C5515" w:rsidP="007C5515">
            <w:pPr>
              <w:jc w:val="center"/>
              <w:cnfStyle w:val="000000100000" w:firstRow="0" w:lastRow="0" w:firstColumn="0" w:lastColumn="0" w:oddVBand="0" w:evenVBand="0" w:oddHBand="1" w:evenHBand="0" w:firstRowFirstColumn="0" w:firstRowLastColumn="0" w:lastRowFirstColumn="0" w:lastRowLastColumn="0"/>
              <w:rPr>
                <w:rFonts w:ascii="Poppins" w:eastAsia="Times New Roman" w:hAnsi="Poppins" w:cs="Poppins"/>
                <w:color w:val="000000" w:themeColor="text1"/>
                <w:sz w:val="18"/>
                <w:szCs w:val="18"/>
              </w:rPr>
            </w:pPr>
            <w:r>
              <w:rPr>
                <w:rFonts w:ascii="Poppins" w:hAnsi="Poppins" w:cs="Poppins"/>
                <w:color w:val="000000"/>
                <w:sz w:val="18"/>
                <w:szCs w:val="18"/>
              </w:rPr>
              <w:t>+</w:t>
            </w:r>
            <w:r w:rsidRPr="007C5515">
              <w:rPr>
                <w:rFonts w:ascii="Poppins" w:hAnsi="Poppins" w:cs="Poppins"/>
                <w:color w:val="000000"/>
                <w:sz w:val="18"/>
                <w:szCs w:val="18"/>
              </w:rPr>
              <w:t>3.6%</w:t>
            </w:r>
          </w:p>
        </w:tc>
        <w:tc>
          <w:tcPr>
            <w:tcW w:w="699" w:type="pct"/>
            <w:tcBorders>
              <w:left w:val="single" w:sz="4" w:space="0" w:color="31849B" w:themeColor="accent5" w:themeShade="BF"/>
            </w:tcBorders>
            <w:shd w:val="clear" w:color="auto" w:fill="D9D9D9" w:themeFill="background1" w:themeFillShade="D9"/>
            <w:vAlign w:val="bottom"/>
          </w:tcPr>
          <w:p w14:paraId="15F59F83" w14:textId="346A9DD9" w:rsidR="007C5515" w:rsidRPr="007C5515" w:rsidRDefault="007C5515" w:rsidP="007C5515">
            <w:pPr>
              <w:jc w:val="center"/>
              <w:cnfStyle w:val="000000100000" w:firstRow="0" w:lastRow="0" w:firstColumn="0" w:lastColumn="0" w:oddVBand="0" w:evenVBand="0" w:oddHBand="1" w:evenHBand="0" w:firstRowFirstColumn="0" w:firstRowLastColumn="0" w:lastRowFirstColumn="0" w:lastRowLastColumn="0"/>
              <w:rPr>
                <w:rFonts w:ascii="Poppins" w:hAnsi="Poppins" w:cs="Poppins"/>
                <w:color w:val="000000" w:themeColor="text1"/>
                <w:sz w:val="18"/>
                <w:szCs w:val="18"/>
              </w:rPr>
            </w:pPr>
            <w:r w:rsidRPr="007C5515">
              <w:rPr>
                <w:rFonts w:ascii="Poppins" w:hAnsi="Poppins" w:cs="Poppins"/>
                <w:color w:val="000000"/>
                <w:sz w:val="18"/>
                <w:szCs w:val="18"/>
              </w:rPr>
              <w:t>$11.38</w:t>
            </w:r>
          </w:p>
        </w:tc>
        <w:tc>
          <w:tcPr>
            <w:tcW w:w="514" w:type="pct"/>
            <w:shd w:val="clear" w:color="auto" w:fill="D9D9D9" w:themeFill="background1" w:themeFillShade="D9"/>
            <w:vAlign w:val="bottom"/>
          </w:tcPr>
          <w:p w14:paraId="0AF53059" w14:textId="7CC31E6F" w:rsidR="007C5515" w:rsidRPr="007C5515" w:rsidRDefault="007C5515" w:rsidP="007C5515">
            <w:pPr>
              <w:jc w:val="center"/>
              <w:cnfStyle w:val="000000100000" w:firstRow="0" w:lastRow="0" w:firstColumn="0" w:lastColumn="0" w:oddVBand="0" w:evenVBand="0" w:oddHBand="1" w:evenHBand="0" w:firstRowFirstColumn="0" w:firstRowLastColumn="0" w:lastRowFirstColumn="0" w:lastRowLastColumn="0"/>
              <w:rPr>
                <w:rFonts w:ascii="Poppins" w:hAnsi="Poppins" w:cs="Poppins"/>
                <w:color w:val="000000" w:themeColor="text1"/>
                <w:sz w:val="18"/>
                <w:szCs w:val="18"/>
              </w:rPr>
            </w:pPr>
            <w:r>
              <w:rPr>
                <w:rFonts w:ascii="Poppins" w:hAnsi="Poppins" w:cs="Poppins"/>
                <w:color w:val="000000"/>
                <w:sz w:val="18"/>
                <w:szCs w:val="18"/>
              </w:rPr>
              <w:t>+</w:t>
            </w:r>
            <w:r w:rsidRPr="007C5515">
              <w:rPr>
                <w:rFonts w:ascii="Poppins" w:hAnsi="Poppins" w:cs="Poppins"/>
                <w:color w:val="000000"/>
                <w:sz w:val="18"/>
                <w:szCs w:val="18"/>
              </w:rPr>
              <w:t>2.6%</w:t>
            </w:r>
          </w:p>
        </w:tc>
        <w:tc>
          <w:tcPr>
            <w:tcW w:w="768" w:type="pct"/>
            <w:shd w:val="clear" w:color="auto" w:fill="D9D9D9" w:themeFill="background1" w:themeFillShade="D9"/>
            <w:vAlign w:val="bottom"/>
          </w:tcPr>
          <w:p w14:paraId="7B4C6BF1" w14:textId="4B78DC83" w:rsidR="007C5515" w:rsidRPr="007C5515" w:rsidRDefault="007C5515" w:rsidP="007C5515">
            <w:pPr>
              <w:jc w:val="center"/>
              <w:cnfStyle w:val="000000100000" w:firstRow="0" w:lastRow="0" w:firstColumn="0" w:lastColumn="0" w:oddVBand="0" w:evenVBand="0" w:oddHBand="1" w:evenHBand="0" w:firstRowFirstColumn="0" w:firstRowLastColumn="0" w:lastRowFirstColumn="0" w:lastRowLastColumn="0"/>
              <w:rPr>
                <w:rFonts w:ascii="Poppins" w:hAnsi="Poppins" w:cs="Poppins"/>
                <w:color w:val="000000" w:themeColor="text1"/>
                <w:sz w:val="18"/>
                <w:szCs w:val="18"/>
              </w:rPr>
            </w:pPr>
            <w:r>
              <w:rPr>
                <w:rFonts w:ascii="Poppins" w:hAnsi="Poppins" w:cs="Poppins"/>
                <w:color w:val="000000"/>
                <w:sz w:val="18"/>
                <w:szCs w:val="18"/>
              </w:rPr>
              <w:t>+</w:t>
            </w:r>
            <w:r w:rsidRPr="007C5515">
              <w:rPr>
                <w:rFonts w:ascii="Poppins" w:hAnsi="Poppins" w:cs="Poppins"/>
                <w:color w:val="000000"/>
                <w:sz w:val="18"/>
                <w:szCs w:val="18"/>
              </w:rPr>
              <w:t>2.5%</w:t>
            </w:r>
          </w:p>
        </w:tc>
      </w:tr>
      <w:tr w:rsidR="007C5515" w:rsidRPr="001C710E" w14:paraId="5A269FB9" w14:textId="77777777" w:rsidTr="00F60945">
        <w:trPr>
          <w:trHeight w:val="220"/>
        </w:trPr>
        <w:tc>
          <w:tcPr>
            <w:cnfStyle w:val="001000000000" w:firstRow="0" w:lastRow="0" w:firstColumn="1" w:lastColumn="0" w:oddVBand="0" w:evenVBand="0" w:oddHBand="0" w:evenHBand="0" w:firstRowFirstColumn="0" w:firstRowLastColumn="0" w:lastRowFirstColumn="0" w:lastRowLastColumn="0"/>
            <w:tcW w:w="1163" w:type="pct"/>
            <w:vAlign w:val="center"/>
          </w:tcPr>
          <w:p w14:paraId="565C7DB4" w14:textId="5F5F5D19" w:rsidR="007C5515" w:rsidRPr="007C5515" w:rsidRDefault="007C5515" w:rsidP="007C5515">
            <w:pPr>
              <w:rPr>
                <w:rFonts w:ascii="Poppins" w:eastAsia="Times New Roman" w:hAnsi="Poppins" w:cs="Poppins"/>
                <w:b w:val="0"/>
                <w:color w:val="000000" w:themeColor="text1"/>
                <w:sz w:val="18"/>
                <w:szCs w:val="18"/>
              </w:rPr>
            </w:pPr>
            <w:r w:rsidRPr="007C5515">
              <w:rPr>
                <w:rFonts w:ascii="Poppins" w:eastAsia="Times New Roman" w:hAnsi="Poppins" w:cs="Poppins"/>
                <w:b w:val="0"/>
                <w:bCs w:val="0"/>
                <w:color w:val="000000" w:themeColor="text1"/>
                <w:sz w:val="18"/>
                <w:szCs w:val="18"/>
              </w:rPr>
              <w:t>Fresh shellfish</w:t>
            </w:r>
          </w:p>
        </w:tc>
        <w:tc>
          <w:tcPr>
            <w:tcW w:w="743" w:type="pct"/>
            <w:tcMar>
              <w:left w:w="115" w:type="dxa"/>
              <w:right w:w="115" w:type="dxa"/>
            </w:tcMar>
            <w:vAlign w:val="bottom"/>
          </w:tcPr>
          <w:p w14:paraId="354F3F01" w14:textId="03D1E816" w:rsidR="007C5515" w:rsidRPr="007C5515" w:rsidRDefault="007C5515" w:rsidP="007C5515">
            <w:pPr>
              <w:jc w:val="center"/>
              <w:cnfStyle w:val="000000000000" w:firstRow="0" w:lastRow="0" w:firstColumn="0" w:lastColumn="0" w:oddVBand="0" w:evenVBand="0" w:oddHBand="0" w:evenHBand="0" w:firstRowFirstColumn="0" w:firstRowLastColumn="0" w:lastRowFirstColumn="0" w:lastRowLastColumn="0"/>
              <w:rPr>
                <w:rFonts w:ascii="Poppins" w:hAnsi="Poppins" w:cs="Poppins"/>
                <w:color w:val="000000" w:themeColor="text1"/>
                <w:sz w:val="18"/>
                <w:szCs w:val="18"/>
              </w:rPr>
            </w:pPr>
            <w:r w:rsidRPr="007C5515">
              <w:rPr>
                <w:rFonts w:ascii="Poppins" w:hAnsi="Poppins" w:cs="Poppins"/>
                <w:color w:val="000000"/>
                <w:sz w:val="18"/>
                <w:szCs w:val="18"/>
              </w:rPr>
              <w:t>$11.29</w:t>
            </w:r>
          </w:p>
        </w:tc>
        <w:tc>
          <w:tcPr>
            <w:tcW w:w="470" w:type="pct"/>
            <w:tcMar>
              <w:left w:w="115" w:type="dxa"/>
              <w:right w:w="115" w:type="dxa"/>
            </w:tcMar>
            <w:vAlign w:val="bottom"/>
          </w:tcPr>
          <w:p w14:paraId="3C30D052" w14:textId="5A605339" w:rsidR="007C5515" w:rsidRPr="007C5515" w:rsidRDefault="007C5515" w:rsidP="007C5515">
            <w:pPr>
              <w:jc w:val="center"/>
              <w:cnfStyle w:val="000000000000" w:firstRow="0" w:lastRow="0" w:firstColumn="0" w:lastColumn="0" w:oddVBand="0" w:evenVBand="0" w:oddHBand="0" w:evenHBand="0" w:firstRowFirstColumn="0" w:firstRowLastColumn="0" w:lastRowFirstColumn="0" w:lastRowLastColumn="0"/>
              <w:rPr>
                <w:rFonts w:ascii="Poppins" w:hAnsi="Poppins" w:cs="Poppins"/>
                <w:color w:val="000000" w:themeColor="text1"/>
                <w:sz w:val="18"/>
                <w:szCs w:val="18"/>
              </w:rPr>
            </w:pPr>
            <w:r>
              <w:rPr>
                <w:rFonts w:ascii="Poppins" w:hAnsi="Poppins" w:cs="Poppins"/>
                <w:color w:val="000000"/>
                <w:sz w:val="18"/>
                <w:szCs w:val="18"/>
              </w:rPr>
              <w:t>+</w:t>
            </w:r>
            <w:r w:rsidRPr="007C5515">
              <w:rPr>
                <w:rFonts w:ascii="Poppins" w:hAnsi="Poppins" w:cs="Poppins"/>
                <w:color w:val="000000"/>
                <w:sz w:val="18"/>
                <w:szCs w:val="18"/>
              </w:rPr>
              <w:t>6.1%</w:t>
            </w:r>
          </w:p>
        </w:tc>
        <w:tc>
          <w:tcPr>
            <w:tcW w:w="643" w:type="pct"/>
            <w:tcBorders>
              <w:right w:val="single" w:sz="4" w:space="0" w:color="31849B" w:themeColor="accent5" w:themeShade="BF"/>
            </w:tcBorders>
            <w:tcMar>
              <w:left w:w="115" w:type="dxa"/>
              <w:right w:w="115" w:type="dxa"/>
            </w:tcMar>
            <w:vAlign w:val="bottom"/>
          </w:tcPr>
          <w:p w14:paraId="37B4B427" w14:textId="054D2E89" w:rsidR="007C5515" w:rsidRPr="007C5515" w:rsidRDefault="007C5515" w:rsidP="007C5515">
            <w:pPr>
              <w:jc w:val="center"/>
              <w:cnfStyle w:val="000000000000" w:firstRow="0" w:lastRow="0" w:firstColumn="0" w:lastColumn="0" w:oddVBand="0" w:evenVBand="0" w:oddHBand="0" w:evenHBand="0" w:firstRowFirstColumn="0" w:firstRowLastColumn="0" w:lastRowFirstColumn="0" w:lastRowLastColumn="0"/>
              <w:rPr>
                <w:rFonts w:ascii="Poppins" w:eastAsia="Times New Roman" w:hAnsi="Poppins" w:cs="Poppins"/>
                <w:color w:val="000000" w:themeColor="text1"/>
                <w:sz w:val="18"/>
                <w:szCs w:val="18"/>
              </w:rPr>
            </w:pPr>
            <w:r>
              <w:rPr>
                <w:rFonts w:ascii="Poppins" w:hAnsi="Poppins" w:cs="Poppins"/>
                <w:color w:val="000000"/>
                <w:sz w:val="18"/>
                <w:szCs w:val="18"/>
              </w:rPr>
              <w:t>+</w:t>
            </w:r>
            <w:r w:rsidRPr="007C5515">
              <w:rPr>
                <w:rFonts w:ascii="Poppins" w:hAnsi="Poppins" w:cs="Poppins"/>
                <w:color w:val="000000"/>
                <w:sz w:val="18"/>
                <w:szCs w:val="18"/>
              </w:rPr>
              <w:t>10.4%</w:t>
            </w:r>
          </w:p>
        </w:tc>
        <w:tc>
          <w:tcPr>
            <w:tcW w:w="699" w:type="pct"/>
            <w:tcBorders>
              <w:left w:val="single" w:sz="4" w:space="0" w:color="31849B" w:themeColor="accent5" w:themeShade="BF"/>
            </w:tcBorders>
            <w:vAlign w:val="bottom"/>
          </w:tcPr>
          <w:p w14:paraId="2A701842" w14:textId="03FB7704" w:rsidR="007C5515" w:rsidRPr="007C5515" w:rsidRDefault="007C5515" w:rsidP="007C5515">
            <w:pPr>
              <w:jc w:val="center"/>
              <w:cnfStyle w:val="000000000000" w:firstRow="0" w:lastRow="0" w:firstColumn="0" w:lastColumn="0" w:oddVBand="0" w:evenVBand="0" w:oddHBand="0" w:evenHBand="0" w:firstRowFirstColumn="0" w:firstRowLastColumn="0" w:lastRowFirstColumn="0" w:lastRowLastColumn="0"/>
              <w:rPr>
                <w:rFonts w:ascii="Poppins" w:hAnsi="Poppins" w:cs="Poppins"/>
                <w:color w:val="000000" w:themeColor="text1"/>
                <w:sz w:val="18"/>
                <w:szCs w:val="18"/>
              </w:rPr>
            </w:pPr>
            <w:r w:rsidRPr="007C5515">
              <w:rPr>
                <w:rFonts w:ascii="Poppins" w:hAnsi="Poppins" w:cs="Poppins"/>
                <w:color w:val="000000"/>
                <w:sz w:val="18"/>
                <w:szCs w:val="18"/>
              </w:rPr>
              <w:t>$11.12</w:t>
            </w:r>
          </w:p>
        </w:tc>
        <w:tc>
          <w:tcPr>
            <w:tcW w:w="514" w:type="pct"/>
            <w:vAlign w:val="bottom"/>
          </w:tcPr>
          <w:p w14:paraId="295F5885" w14:textId="6473932A" w:rsidR="007C5515" w:rsidRPr="007C5515" w:rsidRDefault="007C5515" w:rsidP="007C5515">
            <w:pPr>
              <w:jc w:val="center"/>
              <w:cnfStyle w:val="000000000000" w:firstRow="0" w:lastRow="0" w:firstColumn="0" w:lastColumn="0" w:oddVBand="0" w:evenVBand="0" w:oddHBand="0" w:evenHBand="0" w:firstRowFirstColumn="0" w:firstRowLastColumn="0" w:lastRowFirstColumn="0" w:lastRowLastColumn="0"/>
              <w:rPr>
                <w:rFonts w:ascii="Poppins" w:hAnsi="Poppins" w:cs="Poppins"/>
                <w:color w:val="000000" w:themeColor="text1"/>
                <w:sz w:val="18"/>
                <w:szCs w:val="18"/>
              </w:rPr>
            </w:pPr>
            <w:r>
              <w:rPr>
                <w:rFonts w:ascii="Poppins" w:hAnsi="Poppins" w:cs="Poppins"/>
                <w:color w:val="000000"/>
                <w:sz w:val="18"/>
                <w:szCs w:val="18"/>
              </w:rPr>
              <w:t>+</w:t>
            </w:r>
            <w:r w:rsidRPr="007C5515">
              <w:rPr>
                <w:rFonts w:ascii="Poppins" w:hAnsi="Poppins" w:cs="Poppins"/>
                <w:color w:val="000000"/>
                <w:sz w:val="18"/>
                <w:szCs w:val="18"/>
              </w:rPr>
              <w:t>5.1%</w:t>
            </w:r>
          </w:p>
        </w:tc>
        <w:tc>
          <w:tcPr>
            <w:tcW w:w="768" w:type="pct"/>
            <w:vAlign w:val="bottom"/>
          </w:tcPr>
          <w:p w14:paraId="49D3B72A" w14:textId="76B07211" w:rsidR="007C5515" w:rsidRPr="007C5515" w:rsidRDefault="007C5515" w:rsidP="007C5515">
            <w:pPr>
              <w:jc w:val="center"/>
              <w:cnfStyle w:val="000000000000" w:firstRow="0" w:lastRow="0" w:firstColumn="0" w:lastColumn="0" w:oddVBand="0" w:evenVBand="0" w:oddHBand="0" w:evenHBand="0" w:firstRowFirstColumn="0" w:firstRowLastColumn="0" w:lastRowFirstColumn="0" w:lastRowLastColumn="0"/>
              <w:rPr>
                <w:rFonts w:ascii="Poppins" w:hAnsi="Poppins" w:cs="Poppins"/>
                <w:color w:val="000000" w:themeColor="text1"/>
                <w:sz w:val="18"/>
                <w:szCs w:val="18"/>
              </w:rPr>
            </w:pPr>
            <w:r>
              <w:rPr>
                <w:rFonts w:ascii="Poppins" w:hAnsi="Poppins" w:cs="Poppins"/>
                <w:color w:val="000000"/>
                <w:sz w:val="18"/>
                <w:szCs w:val="18"/>
              </w:rPr>
              <w:t>+</w:t>
            </w:r>
            <w:r w:rsidRPr="007C5515">
              <w:rPr>
                <w:rFonts w:ascii="Poppins" w:hAnsi="Poppins" w:cs="Poppins"/>
                <w:color w:val="000000"/>
                <w:sz w:val="18"/>
                <w:szCs w:val="18"/>
              </w:rPr>
              <w:t>7.8%</w:t>
            </w:r>
          </w:p>
        </w:tc>
      </w:tr>
      <w:tr w:rsidR="007C5515" w:rsidRPr="009C0178" w14:paraId="6D4B0F28" w14:textId="77777777" w:rsidTr="00F60945">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163" w:type="pct"/>
            <w:shd w:val="clear" w:color="auto" w:fill="D9D9D9" w:themeFill="background1" w:themeFillShade="D9"/>
            <w:vAlign w:val="center"/>
          </w:tcPr>
          <w:p w14:paraId="16CA5167" w14:textId="169D8663" w:rsidR="007C5515" w:rsidRPr="007C5515" w:rsidRDefault="007C5515" w:rsidP="007C5515">
            <w:pPr>
              <w:rPr>
                <w:rFonts w:ascii="Poppins" w:eastAsia="Times New Roman" w:hAnsi="Poppins" w:cs="Poppins"/>
                <w:color w:val="000000" w:themeColor="text1"/>
                <w:sz w:val="18"/>
                <w:szCs w:val="18"/>
              </w:rPr>
            </w:pPr>
            <w:r w:rsidRPr="007C5515">
              <w:rPr>
                <w:rFonts w:ascii="Poppins" w:eastAsia="Times New Roman" w:hAnsi="Poppins" w:cs="Poppins"/>
                <w:color w:val="000000" w:themeColor="text1"/>
                <w:sz w:val="18"/>
                <w:szCs w:val="18"/>
              </w:rPr>
              <w:t>Total frozen seafood</w:t>
            </w:r>
          </w:p>
        </w:tc>
        <w:tc>
          <w:tcPr>
            <w:tcW w:w="743" w:type="pct"/>
            <w:shd w:val="clear" w:color="auto" w:fill="D9D9D9" w:themeFill="background1" w:themeFillShade="D9"/>
            <w:tcMar>
              <w:left w:w="115" w:type="dxa"/>
              <w:right w:w="115" w:type="dxa"/>
            </w:tcMar>
            <w:vAlign w:val="bottom"/>
          </w:tcPr>
          <w:p w14:paraId="6AA1A40C" w14:textId="2F06A744" w:rsidR="007C5515" w:rsidRPr="007C5515" w:rsidRDefault="007C5515" w:rsidP="007C5515">
            <w:pPr>
              <w:jc w:val="center"/>
              <w:cnfStyle w:val="000000100000" w:firstRow="0" w:lastRow="0" w:firstColumn="0" w:lastColumn="0" w:oddVBand="0" w:evenVBand="0" w:oddHBand="1" w:evenHBand="0" w:firstRowFirstColumn="0" w:firstRowLastColumn="0" w:lastRowFirstColumn="0" w:lastRowLastColumn="0"/>
              <w:rPr>
                <w:rFonts w:ascii="Poppins" w:hAnsi="Poppins" w:cs="Poppins"/>
                <w:b/>
                <w:bCs/>
                <w:color w:val="000000" w:themeColor="text1"/>
                <w:sz w:val="18"/>
                <w:szCs w:val="18"/>
              </w:rPr>
            </w:pPr>
            <w:r w:rsidRPr="007C5515">
              <w:rPr>
                <w:rFonts w:ascii="Poppins" w:hAnsi="Poppins" w:cs="Poppins"/>
                <w:color w:val="000000"/>
                <w:sz w:val="18"/>
                <w:szCs w:val="18"/>
              </w:rPr>
              <w:t>$11.98</w:t>
            </w:r>
          </w:p>
        </w:tc>
        <w:tc>
          <w:tcPr>
            <w:tcW w:w="470" w:type="pct"/>
            <w:shd w:val="clear" w:color="auto" w:fill="D9D9D9" w:themeFill="background1" w:themeFillShade="D9"/>
            <w:tcMar>
              <w:left w:w="115" w:type="dxa"/>
              <w:right w:w="115" w:type="dxa"/>
            </w:tcMar>
            <w:vAlign w:val="bottom"/>
          </w:tcPr>
          <w:p w14:paraId="561F5313" w14:textId="3C658CAC" w:rsidR="007C5515" w:rsidRPr="007C5515" w:rsidRDefault="007C5515" w:rsidP="007C5515">
            <w:pPr>
              <w:jc w:val="center"/>
              <w:cnfStyle w:val="000000100000" w:firstRow="0" w:lastRow="0" w:firstColumn="0" w:lastColumn="0" w:oddVBand="0" w:evenVBand="0" w:oddHBand="1" w:evenHBand="0" w:firstRowFirstColumn="0" w:firstRowLastColumn="0" w:lastRowFirstColumn="0" w:lastRowLastColumn="0"/>
              <w:rPr>
                <w:rFonts w:ascii="Poppins" w:hAnsi="Poppins" w:cs="Poppins"/>
                <w:b/>
                <w:bCs/>
                <w:color w:val="000000" w:themeColor="text1"/>
                <w:sz w:val="18"/>
                <w:szCs w:val="18"/>
              </w:rPr>
            </w:pPr>
            <w:r>
              <w:rPr>
                <w:rFonts w:ascii="Poppins" w:hAnsi="Poppins" w:cs="Poppins"/>
                <w:color w:val="000000"/>
                <w:sz w:val="18"/>
                <w:szCs w:val="18"/>
              </w:rPr>
              <w:t>+</w:t>
            </w:r>
            <w:r w:rsidRPr="007C5515">
              <w:rPr>
                <w:rFonts w:ascii="Poppins" w:hAnsi="Poppins" w:cs="Poppins"/>
                <w:color w:val="000000"/>
                <w:sz w:val="18"/>
                <w:szCs w:val="18"/>
              </w:rPr>
              <w:t>12.5%</w:t>
            </w:r>
          </w:p>
        </w:tc>
        <w:tc>
          <w:tcPr>
            <w:tcW w:w="643" w:type="pct"/>
            <w:tcBorders>
              <w:right w:val="single" w:sz="4" w:space="0" w:color="31849B" w:themeColor="accent5" w:themeShade="BF"/>
            </w:tcBorders>
            <w:shd w:val="clear" w:color="auto" w:fill="D9D9D9" w:themeFill="background1" w:themeFillShade="D9"/>
            <w:tcMar>
              <w:left w:w="115" w:type="dxa"/>
              <w:right w:w="115" w:type="dxa"/>
            </w:tcMar>
            <w:vAlign w:val="bottom"/>
          </w:tcPr>
          <w:p w14:paraId="0AC2DD44" w14:textId="7CFEE135" w:rsidR="007C5515" w:rsidRPr="007C5515" w:rsidRDefault="007C5515" w:rsidP="007C5515">
            <w:pPr>
              <w:jc w:val="center"/>
              <w:cnfStyle w:val="000000100000" w:firstRow="0" w:lastRow="0" w:firstColumn="0" w:lastColumn="0" w:oddVBand="0" w:evenVBand="0" w:oddHBand="1" w:evenHBand="0" w:firstRowFirstColumn="0" w:firstRowLastColumn="0" w:lastRowFirstColumn="0" w:lastRowLastColumn="0"/>
              <w:rPr>
                <w:rFonts w:ascii="Poppins" w:eastAsia="Times New Roman" w:hAnsi="Poppins" w:cs="Poppins"/>
                <w:b/>
                <w:bCs/>
                <w:color w:val="000000" w:themeColor="text1"/>
                <w:sz w:val="18"/>
                <w:szCs w:val="18"/>
              </w:rPr>
            </w:pPr>
            <w:r>
              <w:rPr>
                <w:rFonts w:ascii="Poppins" w:hAnsi="Poppins" w:cs="Poppins"/>
                <w:color w:val="000000"/>
                <w:sz w:val="18"/>
                <w:szCs w:val="18"/>
              </w:rPr>
              <w:t>+</w:t>
            </w:r>
            <w:r w:rsidRPr="007C5515">
              <w:rPr>
                <w:rFonts w:ascii="Poppins" w:hAnsi="Poppins" w:cs="Poppins"/>
                <w:color w:val="000000"/>
                <w:sz w:val="18"/>
                <w:szCs w:val="18"/>
              </w:rPr>
              <w:t>15.6%</w:t>
            </w:r>
          </w:p>
        </w:tc>
        <w:tc>
          <w:tcPr>
            <w:tcW w:w="699" w:type="pct"/>
            <w:tcBorders>
              <w:left w:val="single" w:sz="4" w:space="0" w:color="31849B" w:themeColor="accent5" w:themeShade="BF"/>
            </w:tcBorders>
            <w:shd w:val="clear" w:color="auto" w:fill="D9D9D9" w:themeFill="background1" w:themeFillShade="D9"/>
            <w:vAlign w:val="bottom"/>
          </w:tcPr>
          <w:p w14:paraId="70AF399D" w14:textId="6BFF4680" w:rsidR="007C5515" w:rsidRPr="007C5515" w:rsidRDefault="007C5515" w:rsidP="007C5515">
            <w:pPr>
              <w:jc w:val="center"/>
              <w:cnfStyle w:val="000000100000" w:firstRow="0" w:lastRow="0" w:firstColumn="0" w:lastColumn="0" w:oddVBand="0" w:evenVBand="0" w:oddHBand="1" w:evenHBand="0" w:firstRowFirstColumn="0" w:firstRowLastColumn="0" w:lastRowFirstColumn="0" w:lastRowLastColumn="0"/>
              <w:rPr>
                <w:rFonts w:ascii="Poppins" w:hAnsi="Poppins" w:cs="Poppins"/>
                <w:b/>
                <w:bCs/>
                <w:color w:val="000000" w:themeColor="text1"/>
                <w:sz w:val="18"/>
                <w:szCs w:val="18"/>
              </w:rPr>
            </w:pPr>
            <w:r w:rsidRPr="007C5515">
              <w:rPr>
                <w:rFonts w:ascii="Poppins" w:hAnsi="Poppins" w:cs="Poppins"/>
                <w:color w:val="000000"/>
                <w:sz w:val="18"/>
                <w:szCs w:val="18"/>
              </w:rPr>
              <w:t>$11.26</w:t>
            </w:r>
          </w:p>
        </w:tc>
        <w:tc>
          <w:tcPr>
            <w:tcW w:w="514" w:type="pct"/>
            <w:shd w:val="clear" w:color="auto" w:fill="D9D9D9" w:themeFill="background1" w:themeFillShade="D9"/>
            <w:vAlign w:val="bottom"/>
          </w:tcPr>
          <w:p w14:paraId="0D4239EB" w14:textId="40E1A26D" w:rsidR="007C5515" w:rsidRPr="007C5515" w:rsidRDefault="007C5515" w:rsidP="007C5515">
            <w:pPr>
              <w:jc w:val="center"/>
              <w:cnfStyle w:val="000000100000" w:firstRow="0" w:lastRow="0" w:firstColumn="0" w:lastColumn="0" w:oddVBand="0" w:evenVBand="0" w:oddHBand="1" w:evenHBand="0" w:firstRowFirstColumn="0" w:firstRowLastColumn="0" w:lastRowFirstColumn="0" w:lastRowLastColumn="0"/>
              <w:rPr>
                <w:rFonts w:ascii="Poppins" w:hAnsi="Poppins" w:cs="Poppins"/>
                <w:b/>
                <w:bCs/>
                <w:color w:val="000000" w:themeColor="text1"/>
                <w:sz w:val="18"/>
                <w:szCs w:val="18"/>
              </w:rPr>
            </w:pPr>
            <w:r>
              <w:rPr>
                <w:rFonts w:ascii="Poppins" w:hAnsi="Poppins" w:cs="Poppins"/>
                <w:color w:val="000000"/>
                <w:sz w:val="18"/>
                <w:szCs w:val="18"/>
              </w:rPr>
              <w:t>+</w:t>
            </w:r>
            <w:r w:rsidRPr="007C5515">
              <w:rPr>
                <w:rFonts w:ascii="Poppins" w:hAnsi="Poppins" w:cs="Poppins"/>
                <w:color w:val="000000"/>
                <w:sz w:val="18"/>
                <w:szCs w:val="18"/>
              </w:rPr>
              <w:t>9.5%</w:t>
            </w:r>
          </w:p>
        </w:tc>
        <w:tc>
          <w:tcPr>
            <w:tcW w:w="768" w:type="pct"/>
            <w:shd w:val="clear" w:color="auto" w:fill="D9D9D9" w:themeFill="background1" w:themeFillShade="D9"/>
            <w:vAlign w:val="bottom"/>
          </w:tcPr>
          <w:p w14:paraId="40B4A5D7" w14:textId="6A14E644" w:rsidR="007C5515" w:rsidRPr="007C5515" w:rsidRDefault="007C5515" w:rsidP="007C5515">
            <w:pPr>
              <w:jc w:val="center"/>
              <w:cnfStyle w:val="000000100000" w:firstRow="0" w:lastRow="0" w:firstColumn="0" w:lastColumn="0" w:oddVBand="0" w:evenVBand="0" w:oddHBand="1" w:evenHBand="0" w:firstRowFirstColumn="0" w:firstRowLastColumn="0" w:lastRowFirstColumn="0" w:lastRowLastColumn="0"/>
              <w:rPr>
                <w:rFonts w:ascii="Poppins" w:hAnsi="Poppins" w:cs="Poppins"/>
                <w:b/>
                <w:bCs/>
                <w:color w:val="000000" w:themeColor="text1"/>
                <w:sz w:val="18"/>
                <w:szCs w:val="18"/>
              </w:rPr>
            </w:pPr>
            <w:r>
              <w:rPr>
                <w:rFonts w:ascii="Poppins" w:hAnsi="Poppins" w:cs="Poppins"/>
                <w:color w:val="000000"/>
                <w:sz w:val="18"/>
                <w:szCs w:val="18"/>
              </w:rPr>
              <w:t>+</w:t>
            </w:r>
            <w:r w:rsidRPr="007C5515">
              <w:rPr>
                <w:rFonts w:ascii="Poppins" w:hAnsi="Poppins" w:cs="Poppins"/>
                <w:color w:val="000000"/>
                <w:sz w:val="18"/>
                <w:szCs w:val="18"/>
              </w:rPr>
              <w:t>8.7%</w:t>
            </w:r>
          </w:p>
        </w:tc>
      </w:tr>
      <w:tr w:rsidR="007C5515" w:rsidRPr="009C0178" w14:paraId="0A8B314F" w14:textId="77777777" w:rsidTr="00F60945">
        <w:trPr>
          <w:trHeight w:val="220"/>
        </w:trPr>
        <w:tc>
          <w:tcPr>
            <w:cnfStyle w:val="001000000000" w:firstRow="0" w:lastRow="0" w:firstColumn="1" w:lastColumn="0" w:oddVBand="0" w:evenVBand="0" w:oddHBand="0" w:evenHBand="0" w:firstRowFirstColumn="0" w:firstRowLastColumn="0" w:lastRowFirstColumn="0" w:lastRowLastColumn="0"/>
            <w:tcW w:w="1163" w:type="pct"/>
            <w:shd w:val="clear" w:color="auto" w:fill="FFFFFF" w:themeFill="background1"/>
            <w:vAlign w:val="center"/>
          </w:tcPr>
          <w:p w14:paraId="5FD024F4" w14:textId="16DE6BA3" w:rsidR="007C5515" w:rsidRPr="007C5515" w:rsidRDefault="007C5515" w:rsidP="007C5515">
            <w:pPr>
              <w:rPr>
                <w:rFonts w:ascii="Poppins" w:eastAsia="Times New Roman" w:hAnsi="Poppins" w:cs="Poppins"/>
                <w:color w:val="000000" w:themeColor="text1"/>
                <w:sz w:val="18"/>
                <w:szCs w:val="18"/>
                <w:highlight w:val="yellow"/>
              </w:rPr>
            </w:pPr>
            <w:r w:rsidRPr="007C5515">
              <w:rPr>
                <w:rFonts w:ascii="Poppins" w:eastAsia="Times New Roman" w:hAnsi="Poppins" w:cs="Poppins"/>
                <w:color w:val="000000" w:themeColor="text1"/>
                <w:sz w:val="18"/>
                <w:szCs w:val="18"/>
              </w:rPr>
              <w:t>Shelf-stable seafood</w:t>
            </w:r>
          </w:p>
        </w:tc>
        <w:tc>
          <w:tcPr>
            <w:tcW w:w="743" w:type="pct"/>
            <w:shd w:val="clear" w:color="auto" w:fill="FFFFFF" w:themeFill="background1"/>
            <w:tcMar>
              <w:left w:w="115" w:type="dxa"/>
              <w:right w:w="115" w:type="dxa"/>
            </w:tcMar>
            <w:vAlign w:val="bottom"/>
          </w:tcPr>
          <w:p w14:paraId="4F268D8A" w14:textId="56F96CD8" w:rsidR="007C5515" w:rsidRPr="007C5515" w:rsidRDefault="007C5515" w:rsidP="007C5515">
            <w:pPr>
              <w:jc w:val="center"/>
              <w:cnfStyle w:val="000000000000" w:firstRow="0" w:lastRow="0" w:firstColumn="0" w:lastColumn="0" w:oddVBand="0" w:evenVBand="0" w:oddHBand="0" w:evenHBand="0" w:firstRowFirstColumn="0" w:firstRowLastColumn="0" w:lastRowFirstColumn="0" w:lastRowLastColumn="0"/>
              <w:rPr>
                <w:rFonts w:ascii="Poppins" w:hAnsi="Poppins" w:cs="Poppins"/>
                <w:b/>
                <w:bCs/>
                <w:color w:val="000000" w:themeColor="text1"/>
                <w:sz w:val="18"/>
                <w:szCs w:val="18"/>
              </w:rPr>
            </w:pPr>
            <w:r w:rsidRPr="007C5515">
              <w:rPr>
                <w:rFonts w:ascii="Poppins" w:hAnsi="Poppins" w:cs="Poppins"/>
                <w:color w:val="000000"/>
                <w:sz w:val="18"/>
                <w:szCs w:val="18"/>
              </w:rPr>
              <w:t>$2.55</w:t>
            </w:r>
          </w:p>
        </w:tc>
        <w:tc>
          <w:tcPr>
            <w:tcW w:w="470" w:type="pct"/>
            <w:shd w:val="clear" w:color="auto" w:fill="FFFFFF" w:themeFill="background1"/>
            <w:tcMar>
              <w:left w:w="115" w:type="dxa"/>
              <w:right w:w="115" w:type="dxa"/>
            </w:tcMar>
            <w:vAlign w:val="bottom"/>
          </w:tcPr>
          <w:p w14:paraId="1510CC5D" w14:textId="1ED26998" w:rsidR="007C5515" w:rsidRPr="007C5515" w:rsidRDefault="007C5515" w:rsidP="007C5515">
            <w:pPr>
              <w:jc w:val="center"/>
              <w:cnfStyle w:val="000000000000" w:firstRow="0" w:lastRow="0" w:firstColumn="0" w:lastColumn="0" w:oddVBand="0" w:evenVBand="0" w:oddHBand="0" w:evenHBand="0" w:firstRowFirstColumn="0" w:firstRowLastColumn="0" w:lastRowFirstColumn="0" w:lastRowLastColumn="0"/>
              <w:rPr>
                <w:rFonts w:ascii="Poppins" w:hAnsi="Poppins" w:cs="Poppins"/>
                <w:b/>
                <w:bCs/>
                <w:color w:val="000000" w:themeColor="text1"/>
                <w:sz w:val="18"/>
                <w:szCs w:val="18"/>
              </w:rPr>
            </w:pPr>
            <w:r>
              <w:rPr>
                <w:rFonts w:ascii="Poppins" w:hAnsi="Poppins" w:cs="Poppins"/>
                <w:color w:val="000000"/>
                <w:sz w:val="18"/>
                <w:szCs w:val="18"/>
              </w:rPr>
              <w:t>+</w:t>
            </w:r>
            <w:r w:rsidRPr="007C5515">
              <w:rPr>
                <w:rFonts w:ascii="Poppins" w:hAnsi="Poppins" w:cs="Poppins"/>
                <w:color w:val="000000"/>
                <w:sz w:val="18"/>
                <w:szCs w:val="18"/>
              </w:rPr>
              <w:t>7.8%</w:t>
            </w:r>
          </w:p>
        </w:tc>
        <w:tc>
          <w:tcPr>
            <w:tcW w:w="643" w:type="pct"/>
            <w:tcBorders>
              <w:right w:val="single" w:sz="4" w:space="0" w:color="31849B" w:themeColor="accent5" w:themeShade="BF"/>
            </w:tcBorders>
            <w:shd w:val="clear" w:color="auto" w:fill="FFFFFF" w:themeFill="background1"/>
            <w:tcMar>
              <w:left w:w="115" w:type="dxa"/>
              <w:right w:w="115" w:type="dxa"/>
            </w:tcMar>
            <w:vAlign w:val="bottom"/>
          </w:tcPr>
          <w:p w14:paraId="407CCE79" w14:textId="5912AB3C" w:rsidR="007C5515" w:rsidRPr="007C5515" w:rsidRDefault="007C5515" w:rsidP="007C5515">
            <w:pPr>
              <w:jc w:val="center"/>
              <w:cnfStyle w:val="000000000000" w:firstRow="0" w:lastRow="0" w:firstColumn="0" w:lastColumn="0" w:oddVBand="0" w:evenVBand="0" w:oddHBand="0" w:evenHBand="0" w:firstRowFirstColumn="0" w:firstRowLastColumn="0" w:lastRowFirstColumn="0" w:lastRowLastColumn="0"/>
              <w:rPr>
                <w:rFonts w:ascii="Poppins" w:hAnsi="Poppins" w:cs="Poppins"/>
                <w:b/>
                <w:bCs/>
                <w:color w:val="000000" w:themeColor="text1"/>
                <w:sz w:val="18"/>
                <w:szCs w:val="18"/>
              </w:rPr>
            </w:pPr>
            <w:r>
              <w:rPr>
                <w:rFonts w:ascii="Poppins" w:hAnsi="Poppins" w:cs="Poppins"/>
                <w:color w:val="000000"/>
                <w:sz w:val="18"/>
                <w:szCs w:val="18"/>
              </w:rPr>
              <w:t>+</w:t>
            </w:r>
            <w:r w:rsidRPr="007C5515">
              <w:rPr>
                <w:rFonts w:ascii="Poppins" w:hAnsi="Poppins" w:cs="Poppins"/>
                <w:color w:val="000000"/>
                <w:sz w:val="18"/>
                <w:szCs w:val="18"/>
              </w:rPr>
              <w:t>8.4%</w:t>
            </w:r>
          </w:p>
        </w:tc>
        <w:tc>
          <w:tcPr>
            <w:tcW w:w="699" w:type="pct"/>
            <w:tcBorders>
              <w:left w:val="single" w:sz="4" w:space="0" w:color="31849B" w:themeColor="accent5" w:themeShade="BF"/>
            </w:tcBorders>
            <w:shd w:val="clear" w:color="auto" w:fill="FFFFFF" w:themeFill="background1"/>
            <w:vAlign w:val="bottom"/>
          </w:tcPr>
          <w:p w14:paraId="0F09C4C3" w14:textId="7879F00C" w:rsidR="007C5515" w:rsidRPr="007C5515" w:rsidRDefault="007C5515" w:rsidP="007C5515">
            <w:pPr>
              <w:jc w:val="center"/>
              <w:cnfStyle w:val="000000000000" w:firstRow="0" w:lastRow="0" w:firstColumn="0" w:lastColumn="0" w:oddVBand="0" w:evenVBand="0" w:oddHBand="0" w:evenHBand="0" w:firstRowFirstColumn="0" w:firstRowLastColumn="0" w:lastRowFirstColumn="0" w:lastRowLastColumn="0"/>
              <w:rPr>
                <w:rFonts w:ascii="Poppins" w:hAnsi="Poppins" w:cs="Poppins"/>
                <w:b/>
                <w:bCs/>
                <w:color w:val="000000" w:themeColor="text1"/>
                <w:sz w:val="18"/>
                <w:szCs w:val="18"/>
              </w:rPr>
            </w:pPr>
            <w:r w:rsidRPr="007C5515">
              <w:rPr>
                <w:rFonts w:ascii="Poppins" w:hAnsi="Poppins" w:cs="Poppins"/>
                <w:color w:val="000000"/>
                <w:sz w:val="18"/>
                <w:szCs w:val="18"/>
              </w:rPr>
              <w:t>$2.43</w:t>
            </w:r>
          </w:p>
        </w:tc>
        <w:tc>
          <w:tcPr>
            <w:tcW w:w="514" w:type="pct"/>
            <w:shd w:val="clear" w:color="auto" w:fill="FFFFFF" w:themeFill="background1"/>
            <w:vAlign w:val="bottom"/>
          </w:tcPr>
          <w:p w14:paraId="04CE274A" w14:textId="2B210637" w:rsidR="007C5515" w:rsidRPr="007C5515" w:rsidRDefault="007C5515" w:rsidP="007C5515">
            <w:pPr>
              <w:jc w:val="center"/>
              <w:cnfStyle w:val="000000000000" w:firstRow="0" w:lastRow="0" w:firstColumn="0" w:lastColumn="0" w:oddVBand="0" w:evenVBand="0" w:oddHBand="0" w:evenHBand="0" w:firstRowFirstColumn="0" w:firstRowLastColumn="0" w:lastRowFirstColumn="0" w:lastRowLastColumn="0"/>
              <w:rPr>
                <w:rFonts w:ascii="Poppins" w:hAnsi="Poppins" w:cs="Poppins"/>
                <w:b/>
                <w:bCs/>
                <w:color w:val="000000" w:themeColor="text1"/>
                <w:sz w:val="18"/>
                <w:szCs w:val="18"/>
              </w:rPr>
            </w:pPr>
            <w:r>
              <w:rPr>
                <w:rFonts w:ascii="Poppins" w:hAnsi="Poppins" w:cs="Poppins"/>
                <w:color w:val="000000"/>
                <w:sz w:val="18"/>
                <w:szCs w:val="18"/>
              </w:rPr>
              <w:t>+</w:t>
            </w:r>
            <w:r w:rsidRPr="007C5515">
              <w:rPr>
                <w:rFonts w:ascii="Poppins" w:hAnsi="Poppins" w:cs="Poppins"/>
                <w:color w:val="000000"/>
                <w:sz w:val="18"/>
                <w:szCs w:val="18"/>
              </w:rPr>
              <w:t>6.0%</w:t>
            </w:r>
          </w:p>
        </w:tc>
        <w:tc>
          <w:tcPr>
            <w:tcW w:w="768" w:type="pct"/>
            <w:shd w:val="clear" w:color="auto" w:fill="FFFFFF" w:themeFill="background1"/>
            <w:vAlign w:val="bottom"/>
          </w:tcPr>
          <w:p w14:paraId="73C5E911" w14:textId="3ED2B4B7" w:rsidR="007C5515" w:rsidRPr="007C5515" w:rsidRDefault="007C5515" w:rsidP="007C5515">
            <w:pPr>
              <w:jc w:val="center"/>
              <w:cnfStyle w:val="000000000000" w:firstRow="0" w:lastRow="0" w:firstColumn="0" w:lastColumn="0" w:oddVBand="0" w:evenVBand="0" w:oddHBand="0" w:evenHBand="0" w:firstRowFirstColumn="0" w:firstRowLastColumn="0" w:lastRowFirstColumn="0" w:lastRowLastColumn="0"/>
              <w:rPr>
                <w:rFonts w:ascii="Poppins" w:hAnsi="Poppins" w:cs="Poppins"/>
                <w:b/>
                <w:bCs/>
                <w:color w:val="000000" w:themeColor="text1"/>
                <w:sz w:val="18"/>
                <w:szCs w:val="18"/>
              </w:rPr>
            </w:pPr>
            <w:r>
              <w:rPr>
                <w:rFonts w:ascii="Poppins" w:hAnsi="Poppins" w:cs="Poppins"/>
                <w:color w:val="000000"/>
                <w:sz w:val="18"/>
                <w:szCs w:val="18"/>
              </w:rPr>
              <w:t>+</w:t>
            </w:r>
            <w:r w:rsidRPr="007C5515">
              <w:rPr>
                <w:rFonts w:ascii="Poppins" w:hAnsi="Poppins" w:cs="Poppins"/>
                <w:color w:val="000000"/>
                <w:sz w:val="18"/>
                <w:szCs w:val="18"/>
              </w:rPr>
              <w:t>4.2%</w:t>
            </w:r>
          </w:p>
        </w:tc>
      </w:tr>
    </w:tbl>
    <w:p w14:paraId="44C0F1C8" w14:textId="770A8E11" w:rsidR="00FC4C8F" w:rsidRDefault="00544D35" w:rsidP="00A357C9">
      <w:pPr>
        <w:pStyle w:val="NoSpacing"/>
        <w:rPr>
          <w:rFonts w:ascii="Arial" w:hAnsi="Arial" w:cs="Arial"/>
          <w:color w:val="7F7F7F" w:themeColor="text1" w:themeTint="80"/>
          <w:sz w:val="16"/>
          <w:szCs w:val="16"/>
        </w:rPr>
      </w:pPr>
      <w:r w:rsidRPr="002327AA">
        <w:rPr>
          <w:rFonts w:ascii="Arial" w:hAnsi="Arial" w:cs="Arial"/>
          <w:color w:val="7F7F7F" w:themeColor="text1" w:themeTint="80"/>
          <w:sz w:val="16"/>
          <w:szCs w:val="16"/>
        </w:rPr>
        <w:t xml:space="preserve">Source: </w:t>
      </w:r>
      <w:r w:rsidR="007A44BE" w:rsidRPr="002327AA">
        <w:rPr>
          <w:rFonts w:ascii="Arial" w:hAnsi="Arial" w:cs="Arial"/>
          <w:color w:val="7F7F7F" w:themeColor="text1" w:themeTint="80"/>
          <w:sz w:val="16"/>
          <w:szCs w:val="16"/>
        </w:rPr>
        <w:t>Circana</w:t>
      </w:r>
      <w:r w:rsidRPr="002327AA">
        <w:rPr>
          <w:rFonts w:ascii="Arial" w:hAnsi="Arial" w:cs="Arial"/>
          <w:color w:val="7F7F7F" w:themeColor="text1" w:themeTint="80"/>
          <w:sz w:val="16"/>
          <w:szCs w:val="16"/>
        </w:rPr>
        <w:t xml:space="preserve">, Integrated Fresh, Total US, </w:t>
      </w:r>
      <w:r w:rsidR="00534629">
        <w:rPr>
          <w:rFonts w:ascii="Arial" w:hAnsi="Arial" w:cs="Arial"/>
          <w:color w:val="7F7F7F" w:themeColor="text1" w:themeTint="80"/>
          <w:sz w:val="16"/>
          <w:szCs w:val="16"/>
        </w:rPr>
        <w:t>MULO+</w:t>
      </w:r>
      <w:r w:rsidRPr="002327AA">
        <w:rPr>
          <w:rFonts w:ascii="Arial" w:hAnsi="Arial" w:cs="Arial"/>
          <w:color w:val="7F7F7F" w:themeColor="text1" w:themeTint="80"/>
          <w:sz w:val="16"/>
          <w:szCs w:val="16"/>
        </w:rPr>
        <w:t xml:space="preserve"> (not shown: other items in the seafood department)</w:t>
      </w:r>
    </w:p>
    <w:p w14:paraId="6CF1F715" w14:textId="77777777" w:rsidR="001255CA" w:rsidRDefault="001255CA" w:rsidP="00544D35">
      <w:pPr>
        <w:pStyle w:val="NoSpacing"/>
        <w:rPr>
          <w:rFonts w:ascii="Arial" w:hAnsi="Arial" w:cs="Arial"/>
          <w:sz w:val="20"/>
          <w:szCs w:val="20"/>
        </w:rPr>
      </w:pPr>
    </w:p>
    <w:tbl>
      <w:tblPr>
        <w:tblStyle w:val="LightShading-Accent5"/>
        <w:tblpPr w:leftFromText="180" w:rightFromText="180" w:vertAnchor="text" w:tblpXSpec="right" w:tblpY="1"/>
        <w:tblOverlap w:val="never"/>
        <w:tblW w:w="3105" w:type="pct"/>
        <w:jc w:val="right"/>
        <w:tblBorders>
          <w:top w:val="none" w:sz="0" w:space="0" w:color="auto"/>
          <w:bottom w:val="none" w:sz="0" w:space="0" w:color="auto"/>
        </w:tblBorders>
        <w:tblLayout w:type="fixed"/>
        <w:tblLook w:val="04A0" w:firstRow="1" w:lastRow="0" w:firstColumn="1" w:lastColumn="0" w:noHBand="0" w:noVBand="1"/>
      </w:tblPr>
      <w:tblGrid>
        <w:gridCol w:w="2811"/>
        <w:gridCol w:w="1554"/>
        <w:gridCol w:w="1075"/>
        <w:gridCol w:w="1162"/>
      </w:tblGrid>
      <w:tr w:rsidR="001255CA" w:rsidRPr="00DA3DDE" w14:paraId="7987360B" w14:textId="77777777" w:rsidTr="00B66A2B">
        <w:trPr>
          <w:cnfStyle w:val="100000000000" w:firstRow="1" w:lastRow="0" w:firstColumn="0" w:lastColumn="0" w:oddVBand="0" w:evenVBand="0" w:oddHBand="0" w:evenHBand="0" w:firstRowFirstColumn="0" w:firstRowLastColumn="0" w:lastRowFirstColumn="0" w:lastRowLastColumn="0"/>
          <w:trHeight w:val="339"/>
          <w:jc w:val="right"/>
        </w:trPr>
        <w:tc>
          <w:tcPr>
            <w:cnfStyle w:val="001000000000" w:firstRow="0" w:lastRow="0" w:firstColumn="1" w:lastColumn="0" w:oddVBand="0" w:evenVBand="0" w:oddHBand="0" w:evenHBand="0" w:firstRowFirstColumn="0" w:firstRowLastColumn="0" w:lastRowFirstColumn="0" w:lastRowLastColumn="0"/>
            <w:tcW w:w="2129" w:type="pct"/>
            <w:tcBorders>
              <w:top w:val="none" w:sz="0" w:space="0" w:color="auto"/>
              <w:bottom w:val="none" w:sz="0" w:space="0" w:color="auto"/>
            </w:tcBorders>
            <w:shd w:val="clear" w:color="auto" w:fill="17365D" w:themeFill="text2" w:themeFillShade="BF"/>
          </w:tcPr>
          <w:p w14:paraId="2E58E219" w14:textId="77777777" w:rsidR="001255CA" w:rsidRPr="007A0A0A" w:rsidRDefault="001255CA" w:rsidP="009F1921">
            <w:pPr>
              <w:pStyle w:val="NoSpacing"/>
              <w:rPr>
                <w:rFonts w:ascii="Poppins" w:hAnsi="Poppins" w:cs="Poppins"/>
                <w:b w:val="0"/>
                <w:bCs w:val="0"/>
                <w:color w:val="FFFFFF" w:themeColor="background1"/>
                <w:sz w:val="18"/>
                <w:szCs w:val="18"/>
              </w:rPr>
            </w:pPr>
            <w:r w:rsidRPr="007A0A0A">
              <w:rPr>
                <w:rFonts w:ascii="Poppins" w:hAnsi="Poppins" w:cs="Poppins"/>
                <w:color w:val="FFFFFF" w:themeColor="background1"/>
                <w:sz w:val="18"/>
                <w:szCs w:val="18"/>
              </w:rPr>
              <w:t xml:space="preserve">Price per pound </w:t>
            </w:r>
          </w:p>
          <w:p w14:paraId="22E6963A" w14:textId="720C946E" w:rsidR="001255CA" w:rsidRPr="007A0A0A" w:rsidRDefault="00883C10" w:rsidP="009F1921">
            <w:pPr>
              <w:pStyle w:val="NoSpacing"/>
              <w:rPr>
                <w:rFonts w:ascii="Poppins" w:hAnsi="Poppins" w:cs="Poppins"/>
                <w:color w:val="FFFFFF" w:themeColor="background1"/>
                <w:sz w:val="18"/>
                <w:szCs w:val="18"/>
              </w:rPr>
            </w:pPr>
            <w:r w:rsidRPr="007A0A0A">
              <w:rPr>
                <w:rFonts w:ascii="Poppins" w:hAnsi="Poppins" w:cs="Poppins"/>
                <w:color w:val="FFFFFF" w:themeColor="background1"/>
                <w:sz w:val="18"/>
                <w:szCs w:val="18"/>
              </w:rPr>
              <w:t>June</w:t>
            </w:r>
            <w:r w:rsidR="00A20168" w:rsidRPr="007A0A0A">
              <w:rPr>
                <w:rFonts w:ascii="Poppins" w:hAnsi="Poppins" w:cs="Poppins"/>
                <w:color w:val="FFFFFF" w:themeColor="background1"/>
                <w:sz w:val="18"/>
                <w:szCs w:val="18"/>
              </w:rPr>
              <w:t xml:space="preserve"> </w:t>
            </w:r>
            <w:r w:rsidR="006A6067" w:rsidRPr="007A0A0A">
              <w:rPr>
                <w:rFonts w:ascii="Poppins" w:hAnsi="Poppins" w:cs="Poppins"/>
                <w:color w:val="FFFFFF" w:themeColor="background1"/>
                <w:sz w:val="18"/>
                <w:szCs w:val="18"/>
              </w:rPr>
              <w:t>2026</w:t>
            </w:r>
          </w:p>
        </w:tc>
        <w:tc>
          <w:tcPr>
            <w:tcW w:w="1177" w:type="pct"/>
            <w:tcBorders>
              <w:top w:val="none" w:sz="0" w:space="0" w:color="auto"/>
              <w:bottom w:val="none" w:sz="0" w:space="0" w:color="auto"/>
            </w:tcBorders>
            <w:shd w:val="clear" w:color="auto" w:fill="17365D" w:themeFill="text2" w:themeFillShade="BF"/>
            <w:tcMar>
              <w:left w:w="115" w:type="dxa"/>
              <w:right w:w="115" w:type="dxa"/>
            </w:tcMar>
          </w:tcPr>
          <w:p w14:paraId="031DEAF1" w14:textId="77777777" w:rsidR="001255CA" w:rsidRPr="007A0A0A" w:rsidRDefault="001255CA" w:rsidP="00830CBF">
            <w:pPr>
              <w:jc w:val="center"/>
              <w:cnfStyle w:val="100000000000" w:firstRow="1" w:lastRow="0" w:firstColumn="0" w:lastColumn="0" w:oddVBand="0" w:evenVBand="0" w:oddHBand="0" w:evenHBand="0" w:firstRowFirstColumn="0" w:firstRowLastColumn="0" w:lastRowFirstColumn="0" w:lastRowLastColumn="0"/>
              <w:rPr>
                <w:rFonts w:ascii="Poppins" w:hAnsi="Poppins" w:cs="Poppins"/>
                <w:b w:val="0"/>
                <w:bCs w:val="0"/>
                <w:sz w:val="18"/>
                <w:szCs w:val="18"/>
              </w:rPr>
            </w:pPr>
            <w:r w:rsidRPr="007A0A0A">
              <w:rPr>
                <w:rFonts w:ascii="Poppins" w:hAnsi="Poppins" w:cs="Poppins"/>
                <w:color w:val="FFFFFF" w:themeColor="background1"/>
                <w:sz w:val="18"/>
                <w:szCs w:val="18"/>
              </w:rPr>
              <w:t>Average price per pound</w:t>
            </w:r>
          </w:p>
        </w:tc>
        <w:tc>
          <w:tcPr>
            <w:tcW w:w="814" w:type="pct"/>
            <w:tcBorders>
              <w:top w:val="none" w:sz="0" w:space="0" w:color="auto"/>
              <w:bottom w:val="none" w:sz="0" w:space="0" w:color="auto"/>
            </w:tcBorders>
            <w:shd w:val="clear" w:color="auto" w:fill="17365D" w:themeFill="text2" w:themeFillShade="BF"/>
            <w:tcMar>
              <w:left w:w="115" w:type="dxa"/>
              <w:right w:w="115" w:type="dxa"/>
            </w:tcMar>
          </w:tcPr>
          <w:p w14:paraId="2DCAD80C" w14:textId="77777777" w:rsidR="001255CA" w:rsidRPr="007A0A0A" w:rsidRDefault="001255CA" w:rsidP="00830CBF">
            <w:pPr>
              <w:jc w:val="center"/>
              <w:cnfStyle w:val="100000000000" w:firstRow="1" w:lastRow="0" w:firstColumn="0" w:lastColumn="0" w:oddVBand="0" w:evenVBand="0" w:oddHBand="0" w:evenHBand="0" w:firstRowFirstColumn="0" w:firstRowLastColumn="0" w:lastRowFirstColumn="0" w:lastRowLastColumn="0"/>
              <w:rPr>
                <w:rFonts w:ascii="Poppins" w:hAnsi="Poppins" w:cs="Poppins"/>
                <w:b w:val="0"/>
                <w:bCs w:val="0"/>
                <w:color w:val="FFFFFF" w:themeColor="background1"/>
                <w:sz w:val="18"/>
                <w:szCs w:val="18"/>
              </w:rPr>
            </w:pPr>
            <w:r w:rsidRPr="007A0A0A">
              <w:rPr>
                <w:rFonts w:ascii="Poppins" w:hAnsi="Poppins" w:cs="Poppins"/>
                <w:color w:val="FFFFFF" w:themeColor="background1"/>
                <w:sz w:val="18"/>
                <w:szCs w:val="18"/>
              </w:rPr>
              <w:t>Change vs. YA</w:t>
            </w:r>
          </w:p>
        </w:tc>
        <w:tc>
          <w:tcPr>
            <w:tcW w:w="880" w:type="pct"/>
            <w:tcBorders>
              <w:top w:val="none" w:sz="0" w:space="0" w:color="auto"/>
              <w:bottom w:val="none" w:sz="0" w:space="0" w:color="auto"/>
            </w:tcBorders>
            <w:shd w:val="clear" w:color="auto" w:fill="17365D" w:themeFill="text2" w:themeFillShade="BF"/>
            <w:tcMar>
              <w:left w:w="115" w:type="dxa"/>
              <w:right w:w="115" w:type="dxa"/>
            </w:tcMar>
          </w:tcPr>
          <w:p w14:paraId="59CF1C8D" w14:textId="77777777" w:rsidR="001255CA" w:rsidRPr="007A0A0A" w:rsidRDefault="001255CA" w:rsidP="00830CBF">
            <w:pPr>
              <w:jc w:val="center"/>
              <w:cnfStyle w:val="100000000000" w:firstRow="1" w:lastRow="0" w:firstColumn="0" w:lastColumn="0" w:oddVBand="0" w:evenVBand="0" w:oddHBand="0" w:evenHBand="0" w:firstRowFirstColumn="0" w:firstRowLastColumn="0" w:lastRowFirstColumn="0" w:lastRowLastColumn="0"/>
              <w:rPr>
                <w:rFonts w:ascii="Poppins" w:hAnsi="Poppins" w:cs="Poppins"/>
                <w:b w:val="0"/>
                <w:bCs w:val="0"/>
                <w:color w:val="FFFFFF" w:themeColor="background1"/>
                <w:sz w:val="18"/>
                <w:szCs w:val="18"/>
              </w:rPr>
            </w:pPr>
            <w:r w:rsidRPr="007A0A0A">
              <w:rPr>
                <w:rFonts w:ascii="Poppins" w:hAnsi="Poppins" w:cs="Poppins"/>
                <w:color w:val="FFFFFF" w:themeColor="background1"/>
                <w:sz w:val="18"/>
                <w:szCs w:val="18"/>
              </w:rPr>
              <w:t>Change vs. 2YA</w:t>
            </w:r>
          </w:p>
        </w:tc>
      </w:tr>
      <w:tr w:rsidR="005C30ED" w:rsidRPr="001A7423" w14:paraId="09C53684" w14:textId="77777777" w:rsidTr="000C1D8E">
        <w:trPr>
          <w:cnfStyle w:val="000000100000" w:firstRow="0" w:lastRow="0" w:firstColumn="0" w:lastColumn="0" w:oddVBand="0" w:evenVBand="0" w:oddHBand="1" w:evenHBand="0" w:firstRowFirstColumn="0" w:firstRowLastColumn="0" w:lastRowFirstColumn="0" w:lastRowLastColumn="0"/>
          <w:trHeight w:val="238"/>
          <w:jc w:val="right"/>
        </w:trPr>
        <w:tc>
          <w:tcPr>
            <w:cnfStyle w:val="001000000000" w:firstRow="0" w:lastRow="0" w:firstColumn="1" w:lastColumn="0" w:oddVBand="0" w:evenVBand="0" w:oddHBand="0" w:evenHBand="0" w:firstRowFirstColumn="0" w:firstRowLastColumn="0" w:lastRowFirstColumn="0" w:lastRowLastColumn="0"/>
            <w:tcW w:w="2129" w:type="pct"/>
            <w:shd w:val="clear" w:color="auto" w:fill="FFFFFF" w:themeFill="background1"/>
            <w:vAlign w:val="bottom"/>
          </w:tcPr>
          <w:p w14:paraId="75263F74" w14:textId="14A8F63F" w:rsidR="005C30ED" w:rsidRPr="007A0A0A" w:rsidRDefault="005C30ED" w:rsidP="005C30ED">
            <w:pPr>
              <w:rPr>
                <w:rFonts w:ascii="Poppins" w:hAnsi="Poppins" w:cs="Poppins"/>
                <w:b w:val="0"/>
                <w:bCs w:val="0"/>
                <w:color w:val="000000"/>
                <w:sz w:val="18"/>
                <w:szCs w:val="18"/>
              </w:rPr>
            </w:pPr>
            <w:r>
              <w:rPr>
                <w:rFonts w:ascii="Poppins" w:hAnsi="Poppins" w:cs="Poppins"/>
                <w:b w:val="0"/>
                <w:bCs w:val="0"/>
                <w:color w:val="000000"/>
                <w:sz w:val="18"/>
                <w:szCs w:val="18"/>
              </w:rPr>
              <w:t>Fresh salmon</w:t>
            </w:r>
          </w:p>
        </w:tc>
        <w:tc>
          <w:tcPr>
            <w:tcW w:w="1177" w:type="pct"/>
            <w:shd w:val="clear" w:color="auto" w:fill="FFFFFF" w:themeFill="background1"/>
            <w:tcMar>
              <w:left w:w="115" w:type="dxa"/>
              <w:right w:w="115" w:type="dxa"/>
            </w:tcMar>
            <w:vAlign w:val="bottom"/>
          </w:tcPr>
          <w:p w14:paraId="575D4D95" w14:textId="2C10D747" w:rsidR="005C30ED" w:rsidRPr="005C30ED" w:rsidRDefault="005C30ED" w:rsidP="005C30ED">
            <w:pPr>
              <w:jc w:val="center"/>
              <w:cnfStyle w:val="000000100000" w:firstRow="0" w:lastRow="0" w:firstColumn="0" w:lastColumn="0" w:oddVBand="0" w:evenVBand="0" w:oddHBand="1" w:evenHBand="0" w:firstRowFirstColumn="0" w:firstRowLastColumn="0" w:lastRowFirstColumn="0" w:lastRowLastColumn="0"/>
              <w:rPr>
                <w:rFonts w:ascii="Poppins" w:hAnsi="Poppins" w:cs="Poppins"/>
                <w:color w:val="000000"/>
                <w:sz w:val="18"/>
                <w:szCs w:val="18"/>
              </w:rPr>
            </w:pPr>
            <w:r w:rsidRPr="005C30ED">
              <w:rPr>
                <w:rFonts w:ascii="Poppins" w:hAnsi="Poppins" w:cs="Poppins"/>
                <w:color w:val="000000"/>
                <w:sz w:val="18"/>
                <w:szCs w:val="18"/>
              </w:rPr>
              <w:t>$11.85</w:t>
            </w:r>
          </w:p>
        </w:tc>
        <w:tc>
          <w:tcPr>
            <w:tcW w:w="814" w:type="pct"/>
            <w:shd w:val="clear" w:color="auto" w:fill="FFFFFF" w:themeFill="background1"/>
            <w:tcMar>
              <w:left w:w="115" w:type="dxa"/>
              <w:right w:w="115" w:type="dxa"/>
            </w:tcMar>
            <w:vAlign w:val="bottom"/>
          </w:tcPr>
          <w:p w14:paraId="3176447E" w14:textId="1AC838EC" w:rsidR="005C30ED" w:rsidRPr="005C30ED" w:rsidRDefault="005C30ED" w:rsidP="005C30ED">
            <w:pPr>
              <w:jc w:val="center"/>
              <w:cnfStyle w:val="000000100000" w:firstRow="0" w:lastRow="0" w:firstColumn="0" w:lastColumn="0" w:oddVBand="0" w:evenVBand="0" w:oddHBand="1" w:evenHBand="0" w:firstRowFirstColumn="0" w:firstRowLastColumn="0" w:lastRowFirstColumn="0" w:lastRowLastColumn="0"/>
              <w:rPr>
                <w:rFonts w:ascii="Poppins" w:hAnsi="Poppins" w:cs="Poppins"/>
                <w:color w:val="000000"/>
                <w:sz w:val="18"/>
                <w:szCs w:val="18"/>
              </w:rPr>
            </w:pPr>
            <w:r>
              <w:rPr>
                <w:rFonts w:ascii="Poppins" w:hAnsi="Poppins" w:cs="Poppins"/>
                <w:color w:val="000000"/>
                <w:sz w:val="18"/>
                <w:szCs w:val="18"/>
              </w:rPr>
              <w:t>+</w:t>
            </w:r>
            <w:r w:rsidRPr="005C30ED">
              <w:rPr>
                <w:rFonts w:ascii="Poppins" w:hAnsi="Poppins" w:cs="Poppins"/>
                <w:color w:val="000000"/>
                <w:sz w:val="18"/>
                <w:szCs w:val="18"/>
              </w:rPr>
              <w:t>2.7%</w:t>
            </w:r>
          </w:p>
        </w:tc>
        <w:tc>
          <w:tcPr>
            <w:tcW w:w="880" w:type="pct"/>
            <w:shd w:val="clear" w:color="auto" w:fill="FFFFFF" w:themeFill="background1"/>
            <w:tcMar>
              <w:left w:w="115" w:type="dxa"/>
              <w:right w:w="115" w:type="dxa"/>
            </w:tcMar>
            <w:vAlign w:val="bottom"/>
          </w:tcPr>
          <w:p w14:paraId="212E56D0" w14:textId="0E3C6637" w:rsidR="005C30ED" w:rsidRPr="005C30ED" w:rsidRDefault="005C30ED" w:rsidP="005C30ED">
            <w:pPr>
              <w:jc w:val="center"/>
              <w:cnfStyle w:val="000000100000" w:firstRow="0" w:lastRow="0" w:firstColumn="0" w:lastColumn="0" w:oddVBand="0" w:evenVBand="0" w:oddHBand="1" w:evenHBand="0" w:firstRowFirstColumn="0" w:firstRowLastColumn="0" w:lastRowFirstColumn="0" w:lastRowLastColumn="0"/>
              <w:rPr>
                <w:rFonts w:ascii="Poppins" w:hAnsi="Poppins" w:cs="Poppins"/>
                <w:color w:val="000000"/>
                <w:sz w:val="18"/>
                <w:szCs w:val="18"/>
              </w:rPr>
            </w:pPr>
            <w:r>
              <w:rPr>
                <w:rFonts w:ascii="Poppins" w:hAnsi="Poppins" w:cs="Poppins"/>
                <w:color w:val="000000"/>
                <w:sz w:val="18"/>
                <w:szCs w:val="18"/>
              </w:rPr>
              <w:t>+</w:t>
            </w:r>
            <w:r w:rsidRPr="005C30ED">
              <w:rPr>
                <w:rFonts w:ascii="Poppins" w:hAnsi="Poppins" w:cs="Poppins"/>
                <w:color w:val="000000"/>
                <w:sz w:val="18"/>
                <w:szCs w:val="18"/>
              </w:rPr>
              <w:t>2.0%</w:t>
            </w:r>
          </w:p>
        </w:tc>
      </w:tr>
      <w:tr w:rsidR="007A0A0A" w:rsidRPr="001A7423" w14:paraId="5387C483" w14:textId="77777777" w:rsidTr="000C1D8E">
        <w:trPr>
          <w:trHeight w:val="238"/>
          <w:jc w:val="right"/>
        </w:trPr>
        <w:tc>
          <w:tcPr>
            <w:cnfStyle w:val="001000000000" w:firstRow="0" w:lastRow="0" w:firstColumn="1" w:lastColumn="0" w:oddVBand="0" w:evenVBand="0" w:oddHBand="0" w:evenHBand="0" w:firstRowFirstColumn="0" w:firstRowLastColumn="0" w:lastRowFirstColumn="0" w:lastRowLastColumn="0"/>
            <w:tcW w:w="2129" w:type="pct"/>
            <w:shd w:val="clear" w:color="auto" w:fill="FFFFFF" w:themeFill="background1"/>
            <w:vAlign w:val="bottom"/>
          </w:tcPr>
          <w:p w14:paraId="5331489E" w14:textId="032169E2" w:rsidR="007A0A0A" w:rsidRPr="007A0A0A" w:rsidRDefault="007A0A0A" w:rsidP="007A0A0A">
            <w:pPr>
              <w:rPr>
                <w:rFonts w:ascii="Poppins" w:eastAsia="Times New Roman" w:hAnsi="Poppins" w:cs="Poppins"/>
                <w:b w:val="0"/>
                <w:bCs w:val="0"/>
                <w:color w:val="000000" w:themeColor="text1"/>
                <w:sz w:val="18"/>
                <w:szCs w:val="18"/>
              </w:rPr>
            </w:pPr>
            <w:r w:rsidRPr="007A0A0A">
              <w:rPr>
                <w:rFonts w:ascii="Poppins" w:hAnsi="Poppins" w:cs="Poppins"/>
                <w:b w:val="0"/>
                <w:bCs w:val="0"/>
                <w:color w:val="000000"/>
                <w:sz w:val="18"/>
                <w:szCs w:val="18"/>
              </w:rPr>
              <w:t>Fresh shrimp</w:t>
            </w:r>
          </w:p>
        </w:tc>
        <w:tc>
          <w:tcPr>
            <w:tcW w:w="1177" w:type="pct"/>
            <w:shd w:val="clear" w:color="auto" w:fill="FFFFFF" w:themeFill="background1"/>
            <w:tcMar>
              <w:left w:w="115" w:type="dxa"/>
              <w:right w:w="115" w:type="dxa"/>
            </w:tcMar>
            <w:vAlign w:val="bottom"/>
          </w:tcPr>
          <w:p w14:paraId="24BBC2B9" w14:textId="5F0FBD59" w:rsidR="007A0A0A" w:rsidRPr="007A0A0A" w:rsidRDefault="007A0A0A" w:rsidP="007A0A0A">
            <w:pPr>
              <w:jc w:val="center"/>
              <w:cnfStyle w:val="000000000000" w:firstRow="0" w:lastRow="0" w:firstColumn="0" w:lastColumn="0" w:oddVBand="0" w:evenVBand="0" w:oddHBand="0" w:evenHBand="0" w:firstRowFirstColumn="0" w:firstRowLastColumn="0" w:lastRowFirstColumn="0" w:lastRowLastColumn="0"/>
              <w:rPr>
                <w:rFonts w:ascii="Poppins" w:eastAsia="Times New Roman" w:hAnsi="Poppins" w:cs="Poppins"/>
                <w:bCs/>
                <w:color w:val="000000" w:themeColor="text1"/>
                <w:sz w:val="18"/>
                <w:szCs w:val="18"/>
              </w:rPr>
            </w:pPr>
            <w:r w:rsidRPr="007A0A0A">
              <w:rPr>
                <w:rFonts w:ascii="Poppins" w:hAnsi="Poppins" w:cs="Poppins"/>
                <w:color w:val="000000"/>
                <w:sz w:val="18"/>
                <w:szCs w:val="18"/>
              </w:rPr>
              <w:t>$9.17</w:t>
            </w:r>
          </w:p>
        </w:tc>
        <w:tc>
          <w:tcPr>
            <w:tcW w:w="814" w:type="pct"/>
            <w:shd w:val="clear" w:color="auto" w:fill="FFFFFF" w:themeFill="background1"/>
            <w:tcMar>
              <w:left w:w="115" w:type="dxa"/>
              <w:right w:w="115" w:type="dxa"/>
            </w:tcMar>
            <w:vAlign w:val="bottom"/>
          </w:tcPr>
          <w:p w14:paraId="5229E735" w14:textId="08A346FD" w:rsidR="007A0A0A" w:rsidRPr="007A0A0A" w:rsidRDefault="007A0A0A" w:rsidP="007A0A0A">
            <w:pPr>
              <w:jc w:val="center"/>
              <w:cnfStyle w:val="000000000000" w:firstRow="0" w:lastRow="0" w:firstColumn="0" w:lastColumn="0" w:oddVBand="0" w:evenVBand="0" w:oddHBand="0" w:evenHBand="0" w:firstRowFirstColumn="0" w:firstRowLastColumn="0" w:lastRowFirstColumn="0" w:lastRowLastColumn="0"/>
              <w:rPr>
                <w:rFonts w:ascii="Poppins" w:eastAsia="Times New Roman" w:hAnsi="Poppins" w:cs="Poppins"/>
                <w:bCs/>
                <w:color w:val="000000" w:themeColor="text1"/>
                <w:sz w:val="18"/>
                <w:szCs w:val="18"/>
              </w:rPr>
            </w:pPr>
            <w:r w:rsidRPr="007A0A0A">
              <w:rPr>
                <w:rFonts w:ascii="Poppins" w:hAnsi="Poppins" w:cs="Poppins"/>
                <w:color w:val="000000"/>
                <w:sz w:val="18"/>
                <w:szCs w:val="18"/>
              </w:rPr>
              <w:t>+5.7%</w:t>
            </w:r>
          </w:p>
        </w:tc>
        <w:tc>
          <w:tcPr>
            <w:tcW w:w="880" w:type="pct"/>
            <w:shd w:val="clear" w:color="auto" w:fill="FFFFFF" w:themeFill="background1"/>
            <w:tcMar>
              <w:left w:w="115" w:type="dxa"/>
              <w:right w:w="115" w:type="dxa"/>
            </w:tcMar>
            <w:vAlign w:val="bottom"/>
          </w:tcPr>
          <w:p w14:paraId="2C97B858" w14:textId="34826BD5" w:rsidR="007A0A0A" w:rsidRPr="007A0A0A" w:rsidRDefault="007A0A0A" w:rsidP="007A0A0A">
            <w:pPr>
              <w:jc w:val="center"/>
              <w:cnfStyle w:val="000000000000" w:firstRow="0" w:lastRow="0" w:firstColumn="0" w:lastColumn="0" w:oddVBand="0" w:evenVBand="0" w:oddHBand="0" w:evenHBand="0" w:firstRowFirstColumn="0" w:firstRowLastColumn="0" w:lastRowFirstColumn="0" w:lastRowLastColumn="0"/>
              <w:rPr>
                <w:rFonts w:ascii="Poppins" w:eastAsia="Times New Roman" w:hAnsi="Poppins" w:cs="Poppins"/>
                <w:bCs/>
                <w:color w:val="000000" w:themeColor="text1"/>
                <w:sz w:val="18"/>
                <w:szCs w:val="18"/>
              </w:rPr>
            </w:pPr>
            <w:r w:rsidRPr="007A0A0A">
              <w:rPr>
                <w:rFonts w:ascii="Poppins" w:hAnsi="Poppins" w:cs="Poppins"/>
                <w:color w:val="000000"/>
                <w:sz w:val="18"/>
                <w:szCs w:val="18"/>
              </w:rPr>
              <w:t>+8.8%</w:t>
            </w:r>
          </w:p>
        </w:tc>
      </w:tr>
      <w:tr w:rsidR="007A0A0A" w:rsidRPr="001A7423" w14:paraId="717DD538" w14:textId="77777777" w:rsidTr="000C1D8E">
        <w:trPr>
          <w:cnfStyle w:val="000000100000" w:firstRow="0" w:lastRow="0" w:firstColumn="0" w:lastColumn="0" w:oddVBand="0" w:evenVBand="0" w:oddHBand="1" w:evenHBand="0" w:firstRowFirstColumn="0" w:firstRowLastColumn="0" w:lastRowFirstColumn="0" w:lastRowLastColumn="0"/>
          <w:trHeight w:val="238"/>
          <w:jc w:val="right"/>
        </w:trPr>
        <w:tc>
          <w:tcPr>
            <w:cnfStyle w:val="001000000000" w:firstRow="0" w:lastRow="0" w:firstColumn="1" w:lastColumn="0" w:oddVBand="0" w:evenVBand="0" w:oddHBand="0" w:evenHBand="0" w:firstRowFirstColumn="0" w:firstRowLastColumn="0" w:lastRowFirstColumn="0" w:lastRowLastColumn="0"/>
            <w:tcW w:w="2129" w:type="pct"/>
            <w:shd w:val="clear" w:color="auto" w:fill="D9D9D9" w:themeFill="background1" w:themeFillShade="D9"/>
            <w:vAlign w:val="bottom"/>
          </w:tcPr>
          <w:p w14:paraId="1A8AA671" w14:textId="59D00EE6" w:rsidR="007A0A0A" w:rsidRPr="007A0A0A" w:rsidRDefault="007A0A0A" w:rsidP="007A0A0A">
            <w:pPr>
              <w:rPr>
                <w:rFonts w:ascii="Poppins" w:eastAsia="Times New Roman" w:hAnsi="Poppins" w:cs="Poppins"/>
                <w:b w:val="0"/>
                <w:bCs w:val="0"/>
                <w:color w:val="000000" w:themeColor="text1"/>
                <w:sz w:val="18"/>
                <w:szCs w:val="18"/>
              </w:rPr>
            </w:pPr>
            <w:r w:rsidRPr="007A0A0A">
              <w:rPr>
                <w:rFonts w:ascii="Poppins" w:hAnsi="Poppins" w:cs="Poppins"/>
                <w:b w:val="0"/>
                <w:bCs w:val="0"/>
                <w:color w:val="000000"/>
                <w:sz w:val="18"/>
                <w:szCs w:val="18"/>
              </w:rPr>
              <w:t>Fresh crab</w:t>
            </w:r>
          </w:p>
        </w:tc>
        <w:tc>
          <w:tcPr>
            <w:tcW w:w="1177" w:type="pct"/>
            <w:shd w:val="clear" w:color="auto" w:fill="D9D9D9" w:themeFill="background1" w:themeFillShade="D9"/>
            <w:tcMar>
              <w:left w:w="115" w:type="dxa"/>
              <w:right w:w="115" w:type="dxa"/>
            </w:tcMar>
            <w:vAlign w:val="bottom"/>
          </w:tcPr>
          <w:p w14:paraId="541FF027" w14:textId="4833B828" w:rsidR="007A0A0A" w:rsidRPr="007A0A0A" w:rsidRDefault="007A0A0A" w:rsidP="007A0A0A">
            <w:pPr>
              <w:jc w:val="center"/>
              <w:cnfStyle w:val="000000100000" w:firstRow="0" w:lastRow="0" w:firstColumn="0" w:lastColumn="0" w:oddVBand="0" w:evenVBand="0" w:oddHBand="1" w:evenHBand="0" w:firstRowFirstColumn="0" w:firstRowLastColumn="0" w:lastRowFirstColumn="0" w:lastRowLastColumn="0"/>
              <w:rPr>
                <w:rFonts w:ascii="Poppins" w:eastAsia="Times New Roman" w:hAnsi="Poppins" w:cs="Poppins"/>
                <w:bCs/>
                <w:color w:val="000000" w:themeColor="text1"/>
                <w:sz w:val="18"/>
                <w:szCs w:val="18"/>
              </w:rPr>
            </w:pPr>
            <w:r w:rsidRPr="007A0A0A">
              <w:rPr>
                <w:rFonts w:ascii="Poppins" w:hAnsi="Poppins" w:cs="Poppins"/>
                <w:color w:val="000000"/>
                <w:sz w:val="18"/>
                <w:szCs w:val="18"/>
              </w:rPr>
              <w:t>$11.75</w:t>
            </w:r>
          </w:p>
        </w:tc>
        <w:tc>
          <w:tcPr>
            <w:tcW w:w="814" w:type="pct"/>
            <w:shd w:val="clear" w:color="auto" w:fill="D9D9D9" w:themeFill="background1" w:themeFillShade="D9"/>
            <w:tcMar>
              <w:left w:w="115" w:type="dxa"/>
              <w:right w:w="115" w:type="dxa"/>
            </w:tcMar>
            <w:vAlign w:val="bottom"/>
          </w:tcPr>
          <w:p w14:paraId="684CDD5C" w14:textId="7AE6FF65" w:rsidR="007A0A0A" w:rsidRPr="007A0A0A" w:rsidRDefault="007A0A0A" w:rsidP="007A0A0A">
            <w:pPr>
              <w:jc w:val="center"/>
              <w:cnfStyle w:val="000000100000" w:firstRow="0" w:lastRow="0" w:firstColumn="0" w:lastColumn="0" w:oddVBand="0" w:evenVBand="0" w:oddHBand="1" w:evenHBand="0" w:firstRowFirstColumn="0" w:firstRowLastColumn="0" w:lastRowFirstColumn="0" w:lastRowLastColumn="0"/>
              <w:rPr>
                <w:rFonts w:ascii="Poppins" w:eastAsia="Times New Roman" w:hAnsi="Poppins" w:cs="Poppins"/>
                <w:bCs/>
                <w:color w:val="000000" w:themeColor="text1"/>
                <w:sz w:val="18"/>
                <w:szCs w:val="18"/>
              </w:rPr>
            </w:pPr>
            <w:r w:rsidRPr="007A0A0A">
              <w:rPr>
                <w:rFonts w:ascii="Poppins" w:hAnsi="Poppins" w:cs="Poppins"/>
                <w:color w:val="000000"/>
                <w:sz w:val="18"/>
                <w:szCs w:val="18"/>
              </w:rPr>
              <w:t>+8.4%</w:t>
            </w:r>
          </w:p>
        </w:tc>
        <w:tc>
          <w:tcPr>
            <w:tcW w:w="880" w:type="pct"/>
            <w:shd w:val="clear" w:color="auto" w:fill="D9D9D9" w:themeFill="background1" w:themeFillShade="D9"/>
            <w:tcMar>
              <w:left w:w="115" w:type="dxa"/>
              <w:right w:w="115" w:type="dxa"/>
            </w:tcMar>
            <w:vAlign w:val="bottom"/>
          </w:tcPr>
          <w:p w14:paraId="67D5006A" w14:textId="0A6FA845" w:rsidR="007A0A0A" w:rsidRPr="007A0A0A" w:rsidRDefault="007A0A0A" w:rsidP="007A0A0A">
            <w:pPr>
              <w:jc w:val="center"/>
              <w:cnfStyle w:val="000000100000" w:firstRow="0" w:lastRow="0" w:firstColumn="0" w:lastColumn="0" w:oddVBand="0" w:evenVBand="0" w:oddHBand="1" w:evenHBand="0" w:firstRowFirstColumn="0" w:firstRowLastColumn="0" w:lastRowFirstColumn="0" w:lastRowLastColumn="0"/>
              <w:rPr>
                <w:rFonts w:ascii="Poppins" w:eastAsia="Times New Roman" w:hAnsi="Poppins" w:cs="Poppins"/>
                <w:bCs/>
                <w:color w:val="000000" w:themeColor="text1"/>
                <w:sz w:val="18"/>
                <w:szCs w:val="18"/>
              </w:rPr>
            </w:pPr>
            <w:r w:rsidRPr="007A0A0A">
              <w:rPr>
                <w:rFonts w:ascii="Poppins" w:hAnsi="Poppins" w:cs="Poppins"/>
                <w:color w:val="000000"/>
                <w:sz w:val="18"/>
                <w:szCs w:val="18"/>
              </w:rPr>
              <w:t>+27.7%</w:t>
            </w:r>
          </w:p>
        </w:tc>
      </w:tr>
      <w:tr w:rsidR="007A0A0A" w:rsidRPr="001A7423" w14:paraId="4DCA14D1" w14:textId="77777777" w:rsidTr="000C1D8E">
        <w:trPr>
          <w:trHeight w:val="238"/>
          <w:jc w:val="right"/>
        </w:trPr>
        <w:tc>
          <w:tcPr>
            <w:cnfStyle w:val="001000000000" w:firstRow="0" w:lastRow="0" w:firstColumn="1" w:lastColumn="0" w:oddVBand="0" w:evenVBand="0" w:oddHBand="0" w:evenHBand="0" w:firstRowFirstColumn="0" w:firstRowLastColumn="0" w:lastRowFirstColumn="0" w:lastRowLastColumn="0"/>
            <w:tcW w:w="2129" w:type="pct"/>
            <w:vAlign w:val="bottom"/>
          </w:tcPr>
          <w:p w14:paraId="0369C912" w14:textId="1287996B" w:rsidR="007A0A0A" w:rsidRPr="007A0A0A" w:rsidRDefault="007A0A0A" w:rsidP="007A0A0A">
            <w:pPr>
              <w:rPr>
                <w:rFonts w:ascii="Poppins" w:eastAsia="Times New Roman" w:hAnsi="Poppins" w:cs="Poppins"/>
                <w:b w:val="0"/>
                <w:bCs w:val="0"/>
                <w:color w:val="000000" w:themeColor="text1"/>
                <w:sz w:val="18"/>
                <w:szCs w:val="18"/>
              </w:rPr>
            </w:pPr>
            <w:r w:rsidRPr="007A0A0A">
              <w:rPr>
                <w:rFonts w:ascii="Poppins" w:hAnsi="Poppins" w:cs="Poppins"/>
                <w:b w:val="0"/>
                <w:bCs w:val="0"/>
                <w:color w:val="000000"/>
                <w:sz w:val="18"/>
                <w:szCs w:val="18"/>
              </w:rPr>
              <w:t>Fresh lobster</w:t>
            </w:r>
          </w:p>
        </w:tc>
        <w:tc>
          <w:tcPr>
            <w:tcW w:w="1177" w:type="pct"/>
            <w:tcMar>
              <w:left w:w="115" w:type="dxa"/>
              <w:right w:w="115" w:type="dxa"/>
            </w:tcMar>
            <w:vAlign w:val="bottom"/>
          </w:tcPr>
          <w:p w14:paraId="0C53779B" w14:textId="2BAF3D0A" w:rsidR="007A0A0A" w:rsidRPr="007A0A0A" w:rsidRDefault="007A0A0A" w:rsidP="007A0A0A">
            <w:pPr>
              <w:jc w:val="center"/>
              <w:cnfStyle w:val="000000000000" w:firstRow="0" w:lastRow="0" w:firstColumn="0" w:lastColumn="0" w:oddVBand="0" w:evenVBand="0" w:oddHBand="0" w:evenHBand="0" w:firstRowFirstColumn="0" w:firstRowLastColumn="0" w:lastRowFirstColumn="0" w:lastRowLastColumn="0"/>
              <w:rPr>
                <w:rFonts w:ascii="Poppins" w:hAnsi="Poppins" w:cs="Poppins"/>
                <w:bCs/>
                <w:color w:val="000000" w:themeColor="text1"/>
                <w:sz w:val="18"/>
                <w:szCs w:val="18"/>
              </w:rPr>
            </w:pPr>
            <w:r w:rsidRPr="007A0A0A">
              <w:rPr>
                <w:rFonts w:ascii="Poppins" w:hAnsi="Poppins" w:cs="Poppins"/>
                <w:color w:val="000000"/>
                <w:sz w:val="18"/>
                <w:szCs w:val="18"/>
              </w:rPr>
              <w:t>$9.66</w:t>
            </w:r>
          </w:p>
        </w:tc>
        <w:tc>
          <w:tcPr>
            <w:tcW w:w="814" w:type="pct"/>
            <w:tcMar>
              <w:left w:w="115" w:type="dxa"/>
              <w:right w:w="115" w:type="dxa"/>
            </w:tcMar>
            <w:vAlign w:val="bottom"/>
          </w:tcPr>
          <w:p w14:paraId="79203465" w14:textId="3F1FD9A8" w:rsidR="007A0A0A" w:rsidRPr="007A0A0A" w:rsidRDefault="007A0A0A" w:rsidP="007A0A0A">
            <w:pPr>
              <w:jc w:val="center"/>
              <w:cnfStyle w:val="000000000000" w:firstRow="0" w:lastRow="0" w:firstColumn="0" w:lastColumn="0" w:oddVBand="0" w:evenVBand="0" w:oddHBand="0" w:evenHBand="0" w:firstRowFirstColumn="0" w:firstRowLastColumn="0" w:lastRowFirstColumn="0" w:lastRowLastColumn="0"/>
              <w:rPr>
                <w:rFonts w:ascii="Poppins" w:hAnsi="Poppins" w:cs="Poppins"/>
                <w:bCs/>
                <w:color w:val="000000" w:themeColor="text1"/>
                <w:sz w:val="18"/>
                <w:szCs w:val="18"/>
              </w:rPr>
            </w:pPr>
            <w:r w:rsidRPr="007A0A0A">
              <w:rPr>
                <w:rFonts w:ascii="Poppins" w:hAnsi="Poppins" w:cs="Poppins"/>
                <w:color w:val="000000"/>
                <w:sz w:val="18"/>
                <w:szCs w:val="18"/>
              </w:rPr>
              <w:t>-10.4%</w:t>
            </w:r>
          </w:p>
        </w:tc>
        <w:tc>
          <w:tcPr>
            <w:tcW w:w="880" w:type="pct"/>
            <w:tcMar>
              <w:left w:w="115" w:type="dxa"/>
              <w:right w:w="115" w:type="dxa"/>
            </w:tcMar>
            <w:vAlign w:val="bottom"/>
          </w:tcPr>
          <w:p w14:paraId="638704A5" w14:textId="16FC0CFB" w:rsidR="007A0A0A" w:rsidRPr="007A0A0A" w:rsidRDefault="007A0A0A" w:rsidP="007A0A0A">
            <w:pPr>
              <w:jc w:val="center"/>
              <w:cnfStyle w:val="000000000000" w:firstRow="0" w:lastRow="0" w:firstColumn="0" w:lastColumn="0" w:oddVBand="0" w:evenVBand="0" w:oddHBand="0" w:evenHBand="0" w:firstRowFirstColumn="0" w:firstRowLastColumn="0" w:lastRowFirstColumn="0" w:lastRowLastColumn="0"/>
              <w:rPr>
                <w:rFonts w:ascii="Poppins" w:eastAsia="Times New Roman" w:hAnsi="Poppins" w:cs="Poppins"/>
                <w:bCs/>
                <w:color w:val="000000" w:themeColor="text1"/>
                <w:sz w:val="18"/>
                <w:szCs w:val="18"/>
              </w:rPr>
            </w:pPr>
            <w:r w:rsidRPr="007A0A0A">
              <w:rPr>
                <w:rFonts w:ascii="Poppins" w:hAnsi="Poppins" w:cs="Poppins"/>
                <w:color w:val="000000"/>
                <w:sz w:val="18"/>
                <w:szCs w:val="18"/>
              </w:rPr>
              <w:t>-4.7%</w:t>
            </w:r>
          </w:p>
        </w:tc>
      </w:tr>
      <w:tr w:rsidR="007A0A0A" w:rsidRPr="001A7423" w14:paraId="068D82E3" w14:textId="77777777" w:rsidTr="000C1D8E">
        <w:trPr>
          <w:cnfStyle w:val="000000100000" w:firstRow="0" w:lastRow="0" w:firstColumn="0" w:lastColumn="0" w:oddVBand="0" w:evenVBand="0" w:oddHBand="1" w:evenHBand="0" w:firstRowFirstColumn="0" w:firstRowLastColumn="0" w:lastRowFirstColumn="0" w:lastRowLastColumn="0"/>
          <w:trHeight w:val="238"/>
          <w:jc w:val="right"/>
        </w:trPr>
        <w:tc>
          <w:tcPr>
            <w:cnfStyle w:val="001000000000" w:firstRow="0" w:lastRow="0" w:firstColumn="1" w:lastColumn="0" w:oddVBand="0" w:evenVBand="0" w:oddHBand="0" w:evenHBand="0" w:firstRowFirstColumn="0" w:firstRowLastColumn="0" w:lastRowFirstColumn="0" w:lastRowLastColumn="0"/>
            <w:tcW w:w="2129" w:type="pct"/>
            <w:shd w:val="clear" w:color="auto" w:fill="D9D9D9" w:themeFill="background1" w:themeFillShade="D9"/>
            <w:vAlign w:val="bottom"/>
          </w:tcPr>
          <w:p w14:paraId="5C8D7ED3" w14:textId="082391E7" w:rsidR="007A0A0A" w:rsidRPr="007A0A0A" w:rsidRDefault="007A0A0A" w:rsidP="007A0A0A">
            <w:pPr>
              <w:rPr>
                <w:rFonts w:ascii="Poppins" w:eastAsia="Times New Roman" w:hAnsi="Poppins" w:cs="Poppins"/>
                <w:b w:val="0"/>
                <w:bCs w:val="0"/>
                <w:color w:val="000000" w:themeColor="text1"/>
                <w:sz w:val="18"/>
                <w:szCs w:val="18"/>
              </w:rPr>
            </w:pPr>
            <w:r w:rsidRPr="007A0A0A">
              <w:rPr>
                <w:rFonts w:ascii="Poppins" w:hAnsi="Poppins" w:cs="Poppins"/>
                <w:b w:val="0"/>
                <w:bCs w:val="0"/>
                <w:color w:val="000000"/>
                <w:sz w:val="18"/>
                <w:szCs w:val="18"/>
              </w:rPr>
              <w:t>Fresh trout</w:t>
            </w:r>
          </w:p>
        </w:tc>
        <w:tc>
          <w:tcPr>
            <w:tcW w:w="1177" w:type="pct"/>
            <w:shd w:val="clear" w:color="auto" w:fill="D9D9D9" w:themeFill="background1" w:themeFillShade="D9"/>
            <w:tcMar>
              <w:left w:w="115" w:type="dxa"/>
              <w:right w:w="115" w:type="dxa"/>
            </w:tcMar>
            <w:vAlign w:val="bottom"/>
          </w:tcPr>
          <w:p w14:paraId="3B4749E2" w14:textId="096A9CEE" w:rsidR="007A0A0A" w:rsidRPr="007A0A0A" w:rsidRDefault="007A0A0A" w:rsidP="007A0A0A">
            <w:pPr>
              <w:jc w:val="center"/>
              <w:cnfStyle w:val="000000100000" w:firstRow="0" w:lastRow="0" w:firstColumn="0" w:lastColumn="0" w:oddVBand="0" w:evenVBand="0" w:oddHBand="1" w:evenHBand="0" w:firstRowFirstColumn="0" w:firstRowLastColumn="0" w:lastRowFirstColumn="0" w:lastRowLastColumn="0"/>
              <w:rPr>
                <w:rFonts w:ascii="Poppins" w:hAnsi="Poppins" w:cs="Poppins"/>
                <w:bCs/>
                <w:color w:val="000000" w:themeColor="text1"/>
                <w:sz w:val="18"/>
                <w:szCs w:val="18"/>
              </w:rPr>
            </w:pPr>
            <w:r w:rsidRPr="007A0A0A">
              <w:rPr>
                <w:rFonts w:ascii="Poppins" w:hAnsi="Poppins" w:cs="Poppins"/>
                <w:color w:val="000000"/>
                <w:sz w:val="18"/>
                <w:szCs w:val="18"/>
              </w:rPr>
              <w:t>$9.55</w:t>
            </w:r>
          </w:p>
        </w:tc>
        <w:tc>
          <w:tcPr>
            <w:tcW w:w="814" w:type="pct"/>
            <w:shd w:val="clear" w:color="auto" w:fill="D9D9D9" w:themeFill="background1" w:themeFillShade="D9"/>
            <w:tcMar>
              <w:left w:w="115" w:type="dxa"/>
              <w:right w:w="115" w:type="dxa"/>
            </w:tcMar>
            <w:vAlign w:val="bottom"/>
          </w:tcPr>
          <w:p w14:paraId="38EA25CA" w14:textId="0AE0BB55" w:rsidR="007A0A0A" w:rsidRPr="007A0A0A" w:rsidRDefault="007A0A0A" w:rsidP="007A0A0A">
            <w:pPr>
              <w:jc w:val="center"/>
              <w:cnfStyle w:val="000000100000" w:firstRow="0" w:lastRow="0" w:firstColumn="0" w:lastColumn="0" w:oddVBand="0" w:evenVBand="0" w:oddHBand="1" w:evenHBand="0" w:firstRowFirstColumn="0" w:firstRowLastColumn="0" w:lastRowFirstColumn="0" w:lastRowLastColumn="0"/>
              <w:rPr>
                <w:rFonts w:ascii="Poppins" w:hAnsi="Poppins" w:cs="Poppins"/>
                <w:bCs/>
                <w:color w:val="000000" w:themeColor="text1"/>
                <w:sz w:val="18"/>
                <w:szCs w:val="18"/>
              </w:rPr>
            </w:pPr>
            <w:r w:rsidRPr="007A0A0A">
              <w:rPr>
                <w:rFonts w:ascii="Poppins" w:hAnsi="Poppins" w:cs="Poppins"/>
                <w:color w:val="000000"/>
                <w:sz w:val="18"/>
                <w:szCs w:val="18"/>
              </w:rPr>
              <w:t>+5.8%</w:t>
            </w:r>
          </w:p>
        </w:tc>
        <w:tc>
          <w:tcPr>
            <w:tcW w:w="880" w:type="pct"/>
            <w:shd w:val="clear" w:color="auto" w:fill="D9D9D9" w:themeFill="background1" w:themeFillShade="D9"/>
            <w:tcMar>
              <w:left w:w="115" w:type="dxa"/>
              <w:right w:w="115" w:type="dxa"/>
            </w:tcMar>
            <w:vAlign w:val="bottom"/>
          </w:tcPr>
          <w:p w14:paraId="09B88330" w14:textId="0B304679" w:rsidR="007A0A0A" w:rsidRPr="007A0A0A" w:rsidRDefault="007A0A0A" w:rsidP="007A0A0A">
            <w:pPr>
              <w:jc w:val="center"/>
              <w:cnfStyle w:val="000000100000" w:firstRow="0" w:lastRow="0" w:firstColumn="0" w:lastColumn="0" w:oddVBand="0" w:evenVBand="0" w:oddHBand="1" w:evenHBand="0" w:firstRowFirstColumn="0" w:firstRowLastColumn="0" w:lastRowFirstColumn="0" w:lastRowLastColumn="0"/>
              <w:rPr>
                <w:rFonts w:ascii="Poppins" w:eastAsia="Times New Roman" w:hAnsi="Poppins" w:cs="Poppins"/>
                <w:bCs/>
                <w:color w:val="000000" w:themeColor="text1"/>
                <w:sz w:val="18"/>
                <w:szCs w:val="18"/>
              </w:rPr>
            </w:pPr>
            <w:r w:rsidRPr="007A0A0A">
              <w:rPr>
                <w:rFonts w:ascii="Poppins" w:hAnsi="Poppins" w:cs="Poppins"/>
                <w:color w:val="000000"/>
                <w:sz w:val="18"/>
                <w:szCs w:val="18"/>
              </w:rPr>
              <w:t>-4.9%</w:t>
            </w:r>
          </w:p>
        </w:tc>
      </w:tr>
      <w:tr w:rsidR="007A0A0A" w:rsidRPr="001A7423" w14:paraId="2216A6B8" w14:textId="77777777" w:rsidTr="000C1D8E">
        <w:trPr>
          <w:trHeight w:val="238"/>
          <w:jc w:val="right"/>
        </w:trPr>
        <w:tc>
          <w:tcPr>
            <w:cnfStyle w:val="001000000000" w:firstRow="0" w:lastRow="0" w:firstColumn="1" w:lastColumn="0" w:oddVBand="0" w:evenVBand="0" w:oddHBand="0" w:evenHBand="0" w:firstRowFirstColumn="0" w:firstRowLastColumn="0" w:lastRowFirstColumn="0" w:lastRowLastColumn="0"/>
            <w:tcW w:w="2129" w:type="pct"/>
            <w:shd w:val="clear" w:color="auto" w:fill="FFFFFF" w:themeFill="background1"/>
            <w:vAlign w:val="bottom"/>
          </w:tcPr>
          <w:p w14:paraId="7DE2E5A6" w14:textId="58AD9EF2" w:rsidR="007A0A0A" w:rsidRPr="007A0A0A" w:rsidRDefault="007A0A0A" w:rsidP="007A0A0A">
            <w:pPr>
              <w:rPr>
                <w:rFonts w:ascii="Poppins" w:eastAsia="Times New Roman" w:hAnsi="Poppins" w:cs="Poppins"/>
                <w:b w:val="0"/>
                <w:bCs w:val="0"/>
                <w:color w:val="000000" w:themeColor="text1"/>
                <w:sz w:val="18"/>
                <w:szCs w:val="18"/>
              </w:rPr>
            </w:pPr>
            <w:r w:rsidRPr="007A0A0A">
              <w:rPr>
                <w:rFonts w:ascii="Poppins" w:hAnsi="Poppins" w:cs="Poppins"/>
                <w:b w:val="0"/>
                <w:bCs w:val="0"/>
                <w:color w:val="000000"/>
                <w:sz w:val="18"/>
                <w:szCs w:val="18"/>
              </w:rPr>
              <w:t>Fresh tilapia</w:t>
            </w:r>
          </w:p>
        </w:tc>
        <w:tc>
          <w:tcPr>
            <w:tcW w:w="1177" w:type="pct"/>
            <w:shd w:val="clear" w:color="auto" w:fill="FFFFFF" w:themeFill="background1"/>
            <w:tcMar>
              <w:left w:w="115" w:type="dxa"/>
              <w:right w:w="115" w:type="dxa"/>
            </w:tcMar>
            <w:vAlign w:val="bottom"/>
          </w:tcPr>
          <w:p w14:paraId="04911170" w14:textId="2E0E1BCF" w:rsidR="007A0A0A" w:rsidRPr="007A0A0A" w:rsidRDefault="007A0A0A" w:rsidP="007A0A0A">
            <w:pPr>
              <w:jc w:val="center"/>
              <w:cnfStyle w:val="000000000000" w:firstRow="0" w:lastRow="0" w:firstColumn="0" w:lastColumn="0" w:oddVBand="0" w:evenVBand="0" w:oddHBand="0" w:evenHBand="0" w:firstRowFirstColumn="0" w:firstRowLastColumn="0" w:lastRowFirstColumn="0" w:lastRowLastColumn="0"/>
              <w:rPr>
                <w:rFonts w:ascii="Poppins" w:hAnsi="Poppins" w:cs="Poppins"/>
                <w:bCs/>
                <w:color w:val="000000" w:themeColor="text1"/>
                <w:sz w:val="18"/>
                <w:szCs w:val="18"/>
              </w:rPr>
            </w:pPr>
            <w:r w:rsidRPr="007A0A0A">
              <w:rPr>
                <w:rFonts w:ascii="Poppins" w:hAnsi="Poppins" w:cs="Poppins"/>
                <w:color w:val="000000"/>
                <w:sz w:val="18"/>
                <w:szCs w:val="18"/>
              </w:rPr>
              <w:t>$6.50</w:t>
            </w:r>
          </w:p>
        </w:tc>
        <w:tc>
          <w:tcPr>
            <w:tcW w:w="814" w:type="pct"/>
            <w:shd w:val="clear" w:color="auto" w:fill="FFFFFF" w:themeFill="background1"/>
            <w:tcMar>
              <w:left w:w="115" w:type="dxa"/>
              <w:right w:w="115" w:type="dxa"/>
            </w:tcMar>
            <w:vAlign w:val="bottom"/>
          </w:tcPr>
          <w:p w14:paraId="4C569A2D" w14:textId="6A7F663F" w:rsidR="007A0A0A" w:rsidRPr="007A0A0A" w:rsidRDefault="007A0A0A" w:rsidP="007A0A0A">
            <w:pPr>
              <w:jc w:val="center"/>
              <w:cnfStyle w:val="000000000000" w:firstRow="0" w:lastRow="0" w:firstColumn="0" w:lastColumn="0" w:oddVBand="0" w:evenVBand="0" w:oddHBand="0" w:evenHBand="0" w:firstRowFirstColumn="0" w:firstRowLastColumn="0" w:lastRowFirstColumn="0" w:lastRowLastColumn="0"/>
              <w:rPr>
                <w:rFonts w:ascii="Poppins" w:hAnsi="Poppins" w:cs="Poppins"/>
                <w:bCs/>
                <w:color w:val="000000" w:themeColor="text1"/>
                <w:sz w:val="18"/>
                <w:szCs w:val="18"/>
              </w:rPr>
            </w:pPr>
            <w:r w:rsidRPr="007A0A0A">
              <w:rPr>
                <w:rFonts w:ascii="Poppins" w:hAnsi="Poppins" w:cs="Poppins"/>
                <w:color w:val="000000"/>
                <w:sz w:val="18"/>
                <w:szCs w:val="18"/>
              </w:rPr>
              <w:t>+8.3%</w:t>
            </w:r>
          </w:p>
        </w:tc>
        <w:tc>
          <w:tcPr>
            <w:tcW w:w="880" w:type="pct"/>
            <w:shd w:val="clear" w:color="auto" w:fill="FFFFFF" w:themeFill="background1"/>
            <w:tcMar>
              <w:left w:w="115" w:type="dxa"/>
              <w:right w:w="115" w:type="dxa"/>
            </w:tcMar>
            <w:vAlign w:val="bottom"/>
          </w:tcPr>
          <w:p w14:paraId="31659BCC" w14:textId="78970307" w:rsidR="007A0A0A" w:rsidRPr="007A0A0A" w:rsidRDefault="007A0A0A" w:rsidP="007A0A0A">
            <w:pPr>
              <w:jc w:val="center"/>
              <w:cnfStyle w:val="000000000000" w:firstRow="0" w:lastRow="0" w:firstColumn="0" w:lastColumn="0" w:oddVBand="0" w:evenVBand="0" w:oddHBand="0" w:evenHBand="0" w:firstRowFirstColumn="0" w:firstRowLastColumn="0" w:lastRowFirstColumn="0" w:lastRowLastColumn="0"/>
              <w:rPr>
                <w:rFonts w:ascii="Poppins" w:eastAsia="Times New Roman" w:hAnsi="Poppins" w:cs="Poppins"/>
                <w:bCs/>
                <w:color w:val="000000" w:themeColor="text1"/>
                <w:sz w:val="18"/>
                <w:szCs w:val="18"/>
              </w:rPr>
            </w:pPr>
            <w:r w:rsidRPr="007A0A0A">
              <w:rPr>
                <w:rFonts w:ascii="Poppins" w:hAnsi="Poppins" w:cs="Poppins"/>
                <w:color w:val="000000"/>
                <w:sz w:val="18"/>
                <w:szCs w:val="18"/>
              </w:rPr>
              <w:t>+3.5%</w:t>
            </w:r>
          </w:p>
        </w:tc>
      </w:tr>
    </w:tbl>
    <w:p w14:paraId="2F3601A9" w14:textId="5A696050" w:rsidR="007A0A0A" w:rsidRDefault="00C246A2" w:rsidP="00C94CA8">
      <w:pPr>
        <w:pStyle w:val="NoSpacing"/>
        <w:rPr>
          <w:rFonts w:ascii="Arial" w:hAnsi="Arial" w:cs="Arial"/>
          <w:sz w:val="20"/>
          <w:szCs w:val="20"/>
        </w:rPr>
      </w:pPr>
      <w:bookmarkStart w:id="7" w:name="_Hlk116283646"/>
      <w:r>
        <w:rPr>
          <w:rFonts w:ascii="Arial" w:hAnsi="Arial" w:cs="Arial"/>
          <w:sz w:val="20"/>
          <w:szCs w:val="20"/>
        </w:rPr>
        <w:t>Fresh seafood price</w:t>
      </w:r>
      <w:r w:rsidR="00C84566">
        <w:rPr>
          <w:rFonts w:ascii="Arial" w:hAnsi="Arial" w:cs="Arial"/>
          <w:sz w:val="20"/>
          <w:szCs w:val="20"/>
        </w:rPr>
        <w:t xml:space="preserve"> movements</w:t>
      </w:r>
      <w:r>
        <w:rPr>
          <w:rFonts w:ascii="Arial" w:hAnsi="Arial" w:cs="Arial"/>
          <w:sz w:val="20"/>
          <w:szCs w:val="20"/>
        </w:rPr>
        <w:t xml:space="preserve"> varied widely at the species level. The average price per</w:t>
      </w:r>
      <w:r w:rsidR="003F4653">
        <w:rPr>
          <w:rFonts w:ascii="Arial" w:hAnsi="Arial" w:cs="Arial"/>
          <w:sz w:val="20"/>
          <w:szCs w:val="20"/>
        </w:rPr>
        <w:t xml:space="preserve"> pound for salmon rose </w:t>
      </w:r>
      <w:r w:rsidR="00C84566">
        <w:rPr>
          <w:rFonts w:ascii="Arial" w:hAnsi="Arial" w:cs="Arial"/>
          <w:sz w:val="20"/>
          <w:szCs w:val="20"/>
        </w:rPr>
        <w:t xml:space="preserve">a modest </w:t>
      </w:r>
      <w:r w:rsidR="006C1CD3">
        <w:rPr>
          <w:rFonts w:ascii="Arial" w:hAnsi="Arial" w:cs="Arial"/>
          <w:sz w:val="20"/>
          <w:szCs w:val="20"/>
        </w:rPr>
        <w:t>2.</w:t>
      </w:r>
      <w:r w:rsidR="005C30ED">
        <w:rPr>
          <w:rFonts w:ascii="Arial" w:hAnsi="Arial" w:cs="Arial"/>
          <w:sz w:val="20"/>
          <w:szCs w:val="20"/>
        </w:rPr>
        <w:t>7</w:t>
      </w:r>
      <w:r w:rsidR="00C84566">
        <w:rPr>
          <w:rFonts w:ascii="Arial" w:hAnsi="Arial" w:cs="Arial"/>
          <w:sz w:val="20"/>
          <w:szCs w:val="20"/>
        </w:rPr>
        <w:t xml:space="preserve">% </w:t>
      </w:r>
      <w:r w:rsidR="003F4653">
        <w:rPr>
          <w:rFonts w:ascii="Arial" w:hAnsi="Arial" w:cs="Arial"/>
          <w:sz w:val="20"/>
          <w:szCs w:val="20"/>
        </w:rPr>
        <w:t>to $</w:t>
      </w:r>
      <w:r w:rsidR="00C84566">
        <w:rPr>
          <w:rFonts w:ascii="Arial" w:hAnsi="Arial" w:cs="Arial"/>
          <w:sz w:val="20"/>
          <w:szCs w:val="20"/>
        </w:rPr>
        <w:t>11.</w:t>
      </w:r>
      <w:r w:rsidR="005C30ED">
        <w:rPr>
          <w:rFonts w:ascii="Arial" w:hAnsi="Arial" w:cs="Arial"/>
          <w:sz w:val="20"/>
          <w:szCs w:val="20"/>
        </w:rPr>
        <w:t>85</w:t>
      </w:r>
      <w:r w:rsidR="003F4653">
        <w:rPr>
          <w:rFonts w:ascii="Arial" w:hAnsi="Arial" w:cs="Arial"/>
          <w:sz w:val="20"/>
          <w:szCs w:val="20"/>
        </w:rPr>
        <w:t xml:space="preserve"> while </w:t>
      </w:r>
      <w:r w:rsidR="00C84566">
        <w:rPr>
          <w:rFonts w:ascii="Arial" w:hAnsi="Arial" w:cs="Arial"/>
          <w:sz w:val="20"/>
          <w:szCs w:val="20"/>
        </w:rPr>
        <w:t xml:space="preserve">the average price per pound for </w:t>
      </w:r>
      <w:r w:rsidR="005C30ED">
        <w:rPr>
          <w:rFonts w:ascii="Arial" w:hAnsi="Arial" w:cs="Arial"/>
          <w:sz w:val="20"/>
          <w:szCs w:val="20"/>
        </w:rPr>
        <w:t>crab</w:t>
      </w:r>
      <w:r w:rsidR="00C84566">
        <w:rPr>
          <w:rFonts w:ascii="Arial" w:hAnsi="Arial" w:cs="Arial"/>
          <w:sz w:val="20"/>
          <w:szCs w:val="20"/>
        </w:rPr>
        <w:t xml:space="preserve"> rose by double digits</w:t>
      </w:r>
      <w:r w:rsidR="001739AB">
        <w:rPr>
          <w:rFonts w:ascii="Arial" w:hAnsi="Arial" w:cs="Arial"/>
          <w:sz w:val="20"/>
          <w:szCs w:val="20"/>
        </w:rPr>
        <w:t>.</w:t>
      </w:r>
      <w:r>
        <w:rPr>
          <w:rFonts w:ascii="Arial" w:hAnsi="Arial" w:cs="Arial"/>
          <w:sz w:val="20"/>
          <w:szCs w:val="20"/>
        </w:rPr>
        <w:t xml:space="preserve"> </w:t>
      </w:r>
      <w:r w:rsidR="00C84566">
        <w:rPr>
          <w:rFonts w:ascii="Arial" w:hAnsi="Arial" w:cs="Arial"/>
          <w:sz w:val="20"/>
          <w:szCs w:val="20"/>
        </w:rPr>
        <w:t>Of the biggest sellers, tilapia had the lowest average price per pound, at $6.</w:t>
      </w:r>
      <w:r w:rsidR="005C30ED">
        <w:rPr>
          <w:rFonts w:ascii="Arial" w:hAnsi="Arial" w:cs="Arial"/>
          <w:sz w:val="20"/>
          <w:szCs w:val="20"/>
        </w:rPr>
        <w:t>50</w:t>
      </w:r>
      <w:r w:rsidR="00C84566">
        <w:rPr>
          <w:rFonts w:ascii="Arial" w:hAnsi="Arial" w:cs="Arial"/>
          <w:sz w:val="20"/>
          <w:szCs w:val="20"/>
        </w:rPr>
        <w:t xml:space="preserve">. </w:t>
      </w:r>
      <w:r>
        <w:rPr>
          <w:rFonts w:ascii="Arial" w:hAnsi="Arial" w:cs="Arial"/>
          <w:sz w:val="20"/>
          <w:szCs w:val="20"/>
        </w:rPr>
        <w:t xml:space="preserve"> </w:t>
      </w:r>
    </w:p>
    <w:p w14:paraId="4890B49F" w14:textId="32D1A1B9" w:rsidR="005F0766" w:rsidRDefault="001739AB" w:rsidP="00C94CA8">
      <w:pPr>
        <w:pStyle w:val="NoSpacing"/>
        <w:rPr>
          <w:rFonts w:ascii="Arial" w:hAnsi="Arial" w:cs="Arial"/>
          <w:sz w:val="20"/>
          <w:szCs w:val="20"/>
        </w:rPr>
      </w:pPr>
      <w:r>
        <w:rPr>
          <w:rFonts w:ascii="Arial" w:hAnsi="Arial" w:cs="Arial"/>
          <w:sz w:val="20"/>
          <w:szCs w:val="20"/>
        </w:rPr>
        <w:t xml:space="preserve"> </w:t>
      </w:r>
      <w:r w:rsidR="004636AA">
        <w:rPr>
          <w:rFonts w:ascii="Arial" w:hAnsi="Arial" w:cs="Arial"/>
          <w:sz w:val="20"/>
          <w:szCs w:val="20"/>
        </w:rPr>
        <w:t xml:space="preserve"> </w:t>
      </w:r>
    </w:p>
    <w:p w14:paraId="0648328F" w14:textId="77777777" w:rsidR="005C30ED" w:rsidRDefault="005C30ED" w:rsidP="00C94CA8">
      <w:pPr>
        <w:pStyle w:val="NoSpacing"/>
        <w:rPr>
          <w:rFonts w:ascii="Arial" w:hAnsi="Arial" w:cs="Arial"/>
          <w:sz w:val="20"/>
          <w:szCs w:val="20"/>
        </w:rPr>
      </w:pPr>
    </w:p>
    <w:p w14:paraId="04F0A3C0" w14:textId="77777777" w:rsidR="005F0766" w:rsidRDefault="005F0766" w:rsidP="00C94CA8">
      <w:pPr>
        <w:pStyle w:val="NoSpacing"/>
        <w:rPr>
          <w:rFonts w:ascii="Arial" w:hAnsi="Arial" w:cs="Arial"/>
          <w:sz w:val="20"/>
          <w:szCs w:val="20"/>
        </w:rPr>
      </w:pPr>
    </w:p>
    <w:tbl>
      <w:tblPr>
        <w:tblStyle w:val="LightShading-Accent5"/>
        <w:tblpPr w:leftFromText="180" w:rightFromText="180" w:vertAnchor="text" w:tblpXSpec="right" w:tblpY="1"/>
        <w:tblOverlap w:val="never"/>
        <w:tblW w:w="3113" w:type="pct"/>
        <w:jc w:val="right"/>
        <w:tblBorders>
          <w:top w:val="none" w:sz="0" w:space="0" w:color="auto"/>
          <w:bottom w:val="none" w:sz="0" w:space="0" w:color="auto"/>
        </w:tblBorders>
        <w:tblLayout w:type="fixed"/>
        <w:tblLook w:val="04A0" w:firstRow="1" w:lastRow="0" w:firstColumn="1" w:lastColumn="0" w:noHBand="0" w:noVBand="1"/>
      </w:tblPr>
      <w:tblGrid>
        <w:gridCol w:w="2828"/>
        <w:gridCol w:w="1555"/>
        <w:gridCol w:w="1076"/>
        <w:gridCol w:w="1160"/>
      </w:tblGrid>
      <w:tr w:rsidR="001739AB" w:rsidRPr="00DA3DDE" w14:paraId="44801AC1" w14:textId="77777777" w:rsidTr="003F4653">
        <w:trPr>
          <w:cnfStyle w:val="100000000000" w:firstRow="1" w:lastRow="0" w:firstColumn="0" w:lastColumn="0" w:oddVBand="0" w:evenVBand="0" w:oddHBand="0" w:evenHBand="0" w:firstRowFirstColumn="0" w:firstRowLastColumn="0" w:lastRowFirstColumn="0" w:lastRowLastColumn="0"/>
          <w:trHeight w:val="319"/>
          <w:jc w:val="right"/>
        </w:trPr>
        <w:tc>
          <w:tcPr>
            <w:cnfStyle w:val="001000000000" w:firstRow="0" w:lastRow="0" w:firstColumn="1" w:lastColumn="0" w:oddVBand="0" w:evenVBand="0" w:oddHBand="0" w:evenHBand="0" w:firstRowFirstColumn="0" w:firstRowLastColumn="0" w:lastRowFirstColumn="0" w:lastRowLastColumn="0"/>
            <w:tcW w:w="2136" w:type="pct"/>
            <w:shd w:val="clear" w:color="auto" w:fill="17365D" w:themeFill="text2" w:themeFillShade="BF"/>
          </w:tcPr>
          <w:p w14:paraId="1C1B9CFC" w14:textId="0C38125A" w:rsidR="001739AB" w:rsidRPr="00D5653C" w:rsidRDefault="001739AB" w:rsidP="003F4653">
            <w:pPr>
              <w:pStyle w:val="NoSpacing"/>
              <w:rPr>
                <w:rFonts w:ascii="Arial" w:hAnsi="Arial" w:cs="Arial"/>
                <w:b w:val="0"/>
                <w:bCs w:val="0"/>
                <w:color w:val="FFFFFF" w:themeColor="background1"/>
                <w:sz w:val="18"/>
                <w:szCs w:val="18"/>
              </w:rPr>
            </w:pPr>
            <w:r>
              <w:rPr>
                <w:rFonts w:ascii="Arial" w:hAnsi="Arial" w:cs="Arial"/>
                <w:color w:val="FFFFFF" w:themeColor="background1"/>
                <w:sz w:val="18"/>
                <w:szCs w:val="18"/>
              </w:rPr>
              <w:t>Price per pound</w:t>
            </w:r>
            <w:r>
              <w:rPr>
                <w:rFonts w:ascii="Arial" w:hAnsi="Arial" w:cs="Arial"/>
                <w:color w:val="FFFFFF" w:themeColor="background1"/>
                <w:sz w:val="18"/>
                <w:szCs w:val="18"/>
              </w:rPr>
              <w:br/>
            </w:r>
            <w:r w:rsidR="00883C10">
              <w:rPr>
                <w:rFonts w:ascii="Arial" w:hAnsi="Arial" w:cs="Arial"/>
                <w:color w:val="FFFFFF" w:themeColor="background1"/>
                <w:sz w:val="18"/>
                <w:szCs w:val="18"/>
              </w:rPr>
              <w:t>June</w:t>
            </w:r>
            <w:r w:rsidR="00A20168">
              <w:rPr>
                <w:rFonts w:ascii="Arial" w:hAnsi="Arial" w:cs="Arial"/>
                <w:color w:val="FFFFFF" w:themeColor="background1"/>
                <w:sz w:val="18"/>
                <w:szCs w:val="18"/>
              </w:rPr>
              <w:t xml:space="preserve"> </w:t>
            </w:r>
            <w:r>
              <w:rPr>
                <w:rFonts w:ascii="Arial" w:hAnsi="Arial" w:cs="Arial"/>
                <w:color w:val="FFFFFF" w:themeColor="background1"/>
                <w:sz w:val="18"/>
                <w:szCs w:val="18"/>
              </w:rPr>
              <w:t>2026</w:t>
            </w:r>
          </w:p>
        </w:tc>
        <w:tc>
          <w:tcPr>
            <w:tcW w:w="1175" w:type="pct"/>
            <w:shd w:val="clear" w:color="auto" w:fill="17365D" w:themeFill="text2" w:themeFillShade="BF"/>
            <w:tcMar>
              <w:left w:w="115" w:type="dxa"/>
              <w:right w:w="115" w:type="dxa"/>
            </w:tcMar>
          </w:tcPr>
          <w:p w14:paraId="6A622EDC" w14:textId="77777777" w:rsidR="001739AB" w:rsidRPr="00DA3DDE" w:rsidRDefault="001739AB" w:rsidP="003F465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D22AB2">
              <w:rPr>
                <w:rFonts w:ascii="Arial" w:hAnsi="Arial" w:cs="Arial"/>
                <w:color w:val="FFFFFF" w:themeColor="background1"/>
                <w:sz w:val="18"/>
                <w:szCs w:val="18"/>
              </w:rPr>
              <w:t xml:space="preserve">Average price per </w:t>
            </w:r>
            <w:r>
              <w:rPr>
                <w:rFonts w:ascii="Arial" w:hAnsi="Arial" w:cs="Arial"/>
                <w:color w:val="FFFFFF" w:themeColor="background1"/>
                <w:sz w:val="18"/>
                <w:szCs w:val="18"/>
              </w:rPr>
              <w:t>pound</w:t>
            </w:r>
          </w:p>
        </w:tc>
        <w:tc>
          <w:tcPr>
            <w:tcW w:w="813" w:type="pct"/>
            <w:shd w:val="clear" w:color="auto" w:fill="17365D" w:themeFill="text2" w:themeFillShade="BF"/>
            <w:tcMar>
              <w:left w:w="115" w:type="dxa"/>
              <w:right w:w="115" w:type="dxa"/>
            </w:tcMar>
          </w:tcPr>
          <w:p w14:paraId="53AC9A6B" w14:textId="77777777" w:rsidR="001739AB" w:rsidRPr="00DA3DDE" w:rsidRDefault="001739AB" w:rsidP="003F465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18"/>
                <w:szCs w:val="18"/>
              </w:rPr>
            </w:pPr>
            <w:r>
              <w:rPr>
                <w:rFonts w:ascii="Arial" w:hAnsi="Arial" w:cs="Arial"/>
                <w:color w:val="FFFFFF" w:themeColor="background1"/>
                <w:sz w:val="18"/>
                <w:szCs w:val="18"/>
              </w:rPr>
              <w:t xml:space="preserve">Change </w:t>
            </w:r>
            <w:r w:rsidRPr="00D22AB2">
              <w:rPr>
                <w:rFonts w:ascii="Arial" w:hAnsi="Arial" w:cs="Arial"/>
                <w:color w:val="FFFFFF" w:themeColor="background1"/>
                <w:sz w:val="18"/>
                <w:szCs w:val="18"/>
              </w:rPr>
              <w:t>vs. YA</w:t>
            </w:r>
          </w:p>
        </w:tc>
        <w:tc>
          <w:tcPr>
            <w:tcW w:w="876" w:type="pct"/>
            <w:shd w:val="clear" w:color="auto" w:fill="17365D" w:themeFill="text2" w:themeFillShade="BF"/>
            <w:tcMar>
              <w:left w:w="115" w:type="dxa"/>
              <w:right w:w="115" w:type="dxa"/>
            </w:tcMar>
          </w:tcPr>
          <w:p w14:paraId="1FACD550" w14:textId="77777777" w:rsidR="001739AB" w:rsidRPr="00DA3DDE" w:rsidRDefault="001739AB" w:rsidP="003F465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18"/>
                <w:szCs w:val="18"/>
              </w:rPr>
            </w:pPr>
            <w:r>
              <w:rPr>
                <w:rFonts w:ascii="Arial" w:hAnsi="Arial" w:cs="Arial"/>
                <w:color w:val="FFFFFF" w:themeColor="background1"/>
                <w:sz w:val="18"/>
                <w:szCs w:val="18"/>
              </w:rPr>
              <w:t>Change vs. 2YA</w:t>
            </w:r>
          </w:p>
        </w:tc>
      </w:tr>
      <w:tr w:rsidR="007A0A0A" w:rsidRPr="006A6F7C" w14:paraId="15793B36" w14:textId="77777777" w:rsidTr="000468FB">
        <w:trPr>
          <w:cnfStyle w:val="000000100000" w:firstRow="0" w:lastRow="0" w:firstColumn="0" w:lastColumn="0" w:oddVBand="0" w:evenVBand="0" w:oddHBand="1" w:evenHBand="0" w:firstRowFirstColumn="0" w:firstRowLastColumn="0" w:lastRowFirstColumn="0" w:lastRowLastColumn="0"/>
          <w:trHeight w:val="223"/>
          <w:jc w:val="right"/>
        </w:trPr>
        <w:tc>
          <w:tcPr>
            <w:cnfStyle w:val="001000000000" w:firstRow="0" w:lastRow="0" w:firstColumn="1" w:lastColumn="0" w:oddVBand="0" w:evenVBand="0" w:oddHBand="0" w:evenHBand="0" w:firstRowFirstColumn="0" w:firstRowLastColumn="0" w:lastRowFirstColumn="0" w:lastRowLastColumn="0"/>
            <w:tcW w:w="2136" w:type="pct"/>
            <w:shd w:val="clear" w:color="auto" w:fill="FFFFFF" w:themeFill="background1"/>
            <w:vAlign w:val="bottom"/>
          </w:tcPr>
          <w:p w14:paraId="018F3CE7" w14:textId="586B8C92" w:rsidR="007A0A0A" w:rsidRPr="007A0A0A" w:rsidRDefault="007A0A0A" w:rsidP="007A0A0A">
            <w:pPr>
              <w:rPr>
                <w:rFonts w:ascii="Poppins" w:eastAsia="Times New Roman" w:hAnsi="Poppins" w:cs="Poppins"/>
                <w:b w:val="0"/>
                <w:bCs w:val="0"/>
                <w:color w:val="000000" w:themeColor="text1"/>
                <w:sz w:val="18"/>
                <w:szCs w:val="18"/>
              </w:rPr>
            </w:pPr>
            <w:r w:rsidRPr="007A0A0A">
              <w:rPr>
                <w:rFonts w:ascii="Poppins" w:hAnsi="Poppins" w:cs="Poppins"/>
                <w:b w:val="0"/>
                <w:bCs w:val="0"/>
                <w:color w:val="000000"/>
                <w:sz w:val="18"/>
                <w:szCs w:val="18"/>
              </w:rPr>
              <w:t>F</w:t>
            </w:r>
            <w:r>
              <w:rPr>
                <w:rFonts w:ascii="Poppins" w:hAnsi="Poppins" w:cs="Poppins"/>
                <w:b w:val="0"/>
                <w:bCs w:val="0"/>
                <w:color w:val="000000"/>
                <w:sz w:val="18"/>
                <w:szCs w:val="18"/>
              </w:rPr>
              <w:t>rozen</w:t>
            </w:r>
            <w:r w:rsidRPr="007A0A0A">
              <w:rPr>
                <w:rFonts w:ascii="Poppins" w:hAnsi="Poppins" w:cs="Poppins"/>
                <w:b w:val="0"/>
                <w:bCs w:val="0"/>
                <w:color w:val="000000"/>
                <w:sz w:val="18"/>
                <w:szCs w:val="18"/>
              </w:rPr>
              <w:t xml:space="preserve"> shrimp</w:t>
            </w:r>
          </w:p>
        </w:tc>
        <w:tc>
          <w:tcPr>
            <w:tcW w:w="1175" w:type="pct"/>
            <w:shd w:val="clear" w:color="auto" w:fill="FFFFFF" w:themeFill="background1"/>
            <w:tcMar>
              <w:left w:w="115" w:type="dxa"/>
              <w:right w:w="115" w:type="dxa"/>
            </w:tcMar>
            <w:vAlign w:val="bottom"/>
          </w:tcPr>
          <w:p w14:paraId="6F2014C6" w14:textId="349E5554" w:rsidR="007A0A0A" w:rsidRPr="007A0A0A" w:rsidRDefault="007A0A0A" w:rsidP="007A0A0A">
            <w:pPr>
              <w:jc w:val="center"/>
              <w:cnfStyle w:val="000000100000" w:firstRow="0" w:lastRow="0" w:firstColumn="0" w:lastColumn="0" w:oddVBand="0" w:evenVBand="0" w:oddHBand="1" w:evenHBand="0" w:firstRowFirstColumn="0" w:firstRowLastColumn="0" w:lastRowFirstColumn="0" w:lastRowLastColumn="0"/>
              <w:rPr>
                <w:rFonts w:ascii="Poppins" w:eastAsia="Times New Roman" w:hAnsi="Poppins" w:cs="Poppins"/>
                <w:color w:val="000000" w:themeColor="text1"/>
                <w:sz w:val="18"/>
                <w:szCs w:val="18"/>
              </w:rPr>
            </w:pPr>
            <w:r w:rsidRPr="007A0A0A">
              <w:rPr>
                <w:rFonts w:ascii="Poppins" w:hAnsi="Poppins" w:cs="Poppins"/>
                <w:color w:val="000000"/>
                <w:sz w:val="18"/>
                <w:szCs w:val="18"/>
              </w:rPr>
              <w:t>$9.08</w:t>
            </w:r>
          </w:p>
        </w:tc>
        <w:tc>
          <w:tcPr>
            <w:tcW w:w="813" w:type="pct"/>
            <w:shd w:val="clear" w:color="auto" w:fill="FFFFFF" w:themeFill="background1"/>
            <w:tcMar>
              <w:left w:w="115" w:type="dxa"/>
              <w:right w:w="115" w:type="dxa"/>
            </w:tcMar>
            <w:vAlign w:val="bottom"/>
          </w:tcPr>
          <w:p w14:paraId="3CC9EC3D" w14:textId="15DB4CB7" w:rsidR="007A0A0A" w:rsidRPr="007A0A0A" w:rsidRDefault="005C30ED" w:rsidP="007A0A0A">
            <w:pPr>
              <w:jc w:val="center"/>
              <w:cnfStyle w:val="000000100000" w:firstRow="0" w:lastRow="0" w:firstColumn="0" w:lastColumn="0" w:oddVBand="0" w:evenVBand="0" w:oddHBand="1" w:evenHBand="0" w:firstRowFirstColumn="0" w:firstRowLastColumn="0" w:lastRowFirstColumn="0" w:lastRowLastColumn="0"/>
              <w:rPr>
                <w:rFonts w:ascii="Poppins" w:eastAsia="Times New Roman" w:hAnsi="Poppins" w:cs="Poppins"/>
                <w:color w:val="000000" w:themeColor="text1"/>
                <w:sz w:val="18"/>
                <w:szCs w:val="18"/>
              </w:rPr>
            </w:pPr>
            <w:r>
              <w:rPr>
                <w:rFonts w:ascii="Poppins" w:hAnsi="Poppins" w:cs="Poppins"/>
                <w:color w:val="000000"/>
                <w:sz w:val="18"/>
                <w:szCs w:val="18"/>
              </w:rPr>
              <w:t>+</w:t>
            </w:r>
            <w:r w:rsidR="007A0A0A" w:rsidRPr="007A0A0A">
              <w:rPr>
                <w:rFonts w:ascii="Poppins" w:hAnsi="Poppins" w:cs="Poppins"/>
                <w:color w:val="000000"/>
                <w:sz w:val="18"/>
                <w:szCs w:val="18"/>
              </w:rPr>
              <w:t>16.5%</w:t>
            </w:r>
          </w:p>
        </w:tc>
        <w:tc>
          <w:tcPr>
            <w:tcW w:w="876" w:type="pct"/>
            <w:shd w:val="clear" w:color="auto" w:fill="FFFFFF" w:themeFill="background1"/>
            <w:tcMar>
              <w:left w:w="115" w:type="dxa"/>
              <w:right w:w="115" w:type="dxa"/>
            </w:tcMar>
            <w:vAlign w:val="bottom"/>
          </w:tcPr>
          <w:p w14:paraId="2978AC5D" w14:textId="57A69548" w:rsidR="007A0A0A" w:rsidRPr="007A0A0A" w:rsidRDefault="005C30ED" w:rsidP="007A0A0A">
            <w:pPr>
              <w:jc w:val="center"/>
              <w:cnfStyle w:val="000000100000" w:firstRow="0" w:lastRow="0" w:firstColumn="0" w:lastColumn="0" w:oddVBand="0" w:evenVBand="0" w:oddHBand="1" w:evenHBand="0" w:firstRowFirstColumn="0" w:firstRowLastColumn="0" w:lastRowFirstColumn="0" w:lastRowLastColumn="0"/>
              <w:rPr>
                <w:rFonts w:ascii="Poppins" w:eastAsia="Times New Roman" w:hAnsi="Poppins" w:cs="Poppins"/>
                <w:color w:val="000000" w:themeColor="text1"/>
                <w:sz w:val="18"/>
                <w:szCs w:val="18"/>
              </w:rPr>
            </w:pPr>
            <w:r>
              <w:rPr>
                <w:rFonts w:ascii="Poppins" w:hAnsi="Poppins" w:cs="Poppins"/>
                <w:color w:val="000000"/>
                <w:sz w:val="18"/>
                <w:szCs w:val="18"/>
              </w:rPr>
              <w:t>+</w:t>
            </w:r>
            <w:r w:rsidR="007A0A0A" w:rsidRPr="007A0A0A">
              <w:rPr>
                <w:rFonts w:ascii="Poppins" w:hAnsi="Poppins" w:cs="Poppins"/>
                <w:color w:val="000000"/>
                <w:sz w:val="18"/>
                <w:szCs w:val="18"/>
              </w:rPr>
              <w:t>19.9%</w:t>
            </w:r>
          </w:p>
        </w:tc>
      </w:tr>
      <w:tr w:rsidR="007A0A0A" w:rsidRPr="006A6F7C" w14:paraId="70FF7601" w14:textId="77777777" w:rsidTr="000468FB">
        <w:trPr>
          <w:trHeight w:val="223"/>
          <w:jc w:val="right"/>
        </w:trPr>
        <w:tc>
          <w:tcPr>
            <w:cnfStyle w:val="001000000000" w:firstRow="0" w:lastRow="0" w:firstColumn="1" w:lastColumn="0" w:oddVBand="0" w:evenVBand="0" w:oddHBand="0" w:evenHBand="0" w:firstRowFirstColumn="0" w:firstRowLastColumn="0" w:lastRowFirstColumn="0" w:lastRowLastColumn="0"/>
            <w:tcW w:w="2136" w:type="pct"/>
            <w:shd w:val="clear" w:color="auto" w:fill="D9D9D9" w:themeFill="background1" w:themeFillShade="D9"/>
            <w:vAlign w:val="bottom"/>
          </w:tcPr>
          <w:p w14:paraId="66E14EC5" w14:textId="35CFE843" w:rsidR="007A0A0A" w:rsidRPr="007A0A0A" w:rsidRDefault="007A0A0A" w:rsidP="007A0A0A">
            <w:pPr>
              <w:rPr>
                <w:rFonts w:ascii="Poppins" w:eastAsia="Times New Roman" w:hAnsi="Poppins" w:cs="Poppins"/>
                <w:b w:val="0"/>
                <w:bCs w:val="0"/>
                <w:color w:val="000000" w:themeColor="text1"/>
                <w:sz w:val="18"/>
                <w:szCs w:val="18"/>
              </w:rPr>
            </w:pPr>
            <w:r w:rsidRPr="007A0A0A">
              <w:rPr>
                <w:rFonts w:ascii="Poppins" w:hAnsi="Poppins" w:cs="Poppins"/>
                <w:b w:val="0"/>
                <w:bCs w:val="0"/>
                <w:color w:val="000000"/>
                <w:sz w:val="18"/>
                <w:szCs w:val="18"/>
              </w:rPr>
              <w:t>F</w:t>
            </w:r>
            <w:r>
              <w:rPr>
                <w:rFonts w:ascii="Poppins" w:hAnsi="Poppins" w:cs="Poppins"/>
                <w:b w:val="0"/>
                <w:bCs w:val="0"/>
                <w:color w:val="000000"/>
                <w:sz w:val="18"/>
                <w:szCs w:val="18"/>
              </w:rPr>
              <w:t>ro</w:t>
            </w:r>
            <w:r w:rsidRPr="007A0A0A">
              <w:rPr>
                <w:rFonts w:ascii="Poppins" w:hAnsi="Poppins" w:cs="Poppins"/>
                <w:b w:val="0"/>
                <w:bCs w:val="0"/>
                <w:color w:val="000000"/>
                <w:sz w:val="18"/>
                <w:szCs w:val="18"/>
              </w:rPr>
              <w:t>z</w:t>
            </w:r>
            <w:r>
              <w:rPr>
                <w:rFonts w:ascii="Poppins" w:hAnsi="Poppins" w:cs="Poppins"/>
                <w:b w:val="0"/>
                <w:bCs w:val="0"/>
                <w:color w:val="000000"/>
                <w:sz w:val="18"/>
                <w:szCs w:val="18"/>
              </w:rPr>
              <w:t>en</w:t>
            </w:r>
            <w:r w:rsidRPr="007A0A0A">
              <w:rPr>
                <w:rFonts w:ascii="Poppins" w:hAnsi="Poppins" w:cs="Poppins"/>
                <w:b w:val="0"/>
                <w:bCs w:val="0"/>
                <w:color w:val="000000"/>
                <w:sz w:val="18"/>
                <w:szCs w:val="18"/>
              </w:rPr>
              <w:t xml:space="preserve"> salmon</w:t>
            </w:r>
          </w:p>
        </w:tc>
        <w:tc>
          <w:tcPr>
            <w:tcW w:w="1175" w:type="pct"/>
            <w:shd w:val="clear" w:color="auto" w:fill="D9D9D9" w:themeFill="background1" w:themeFillShade="D9"/>
            <w:tcMar>
              <w:left w:w="115" w:type="dxa"/>
              <w:right w:w="115" w:type="dxa"/>
            </w:tcMar>
            <w:vAlign w:val="bottom"/>
          </w:tcPr>
          <w:p w14:paraId="6C97D8B2" w14:textId="66920E7C" w:rsidR="007A0A0A" w:rsidRPr="007A0A0A" w:rsidRDefault="007A0A0A" w:rsidP="007A0A0A">
            <w:pPr>
              <w:jc w:val="center"/>
              <w:cnfStyle w:val="000000000000" w:firstRow="0" w:lastRow="0" w:firstColumn="0" w:lastColumn="0" w:oddVBand="0" w:evenVBand="0" w:oddHBand="0" w:evenHBand="0" w:firstRowFirstColumn="0" w:firstRowLastColumn="0" w:lastRowFirstColumn="0" w:lastRowLastColumn="0"/>
              <w:rPr>
                <w:rFonts w:ascii="Poppins" w:eastAsia="Times New Roman" w:hAnsi="Poppins" w:cs="Poppins"/>
                <w:color w:val="000000" w:themeColor="text1"/>
                <w:sz w:val="18"/>
                <w:szCs w:val="18"/>
              </w:rPr>
            </w:pPr>
            <w:r w:rsidRPr="007A0A0A">
              <w:rPr>
                <w:rFonts w:ascii="Poppins" w:hAnsi="Poppins" w:cs="Poppins"/>
                <w:color w:val="000000"/>
                <w:sz w:val="18"/>
                <w:szCs w:val="18"/>
              </w:rPr>
              <w:t>$9.75</w:t>
            </w:r>
          </w:p>
        </w:tc>
        <w:tc>
          <w:tcPr>
            <w:tcW w:w="813" w:type="pct"/>
            <w:shd w:val="clear" w:color="auto" w:fill="D9D9D9" w:themeFill="background1" w:themeFillShade="D9"/>
            <w:tcMar>
              <w:left w:w="115" w:type="dxa"/>
              <w:right w:w="115" w:type="dxa"/>
            </w:tcMar>
            <w:vAlign w:val="bottom"/>
          </w:tcPr>
          <w:p w14:paraId="18610B8B" w14:textId="191AB358" w:rsidR="007A0A0A" w:rsidRPr="007A0A0A" w:rsidRDefault="005C30ED" w:rsidP="007A0A0A">
            <w:pPr>
              <w:jc w:val="center"/>
              <w:cnfStyle w:val="000000000000" w:firstRow="0" w:lastRow="0" w:firstColumn="0" w:lastColumn="0" w:oddVBand="0" w:evenVBand="0" w:oddHBand="0" w:evenHBand="0" w:firstRowFirstColumn="0" w:firstRowLastColumn="0" w:lastRowFirstColumn="0" w:lastRowLastColumn="0"/>
              <w:rPr>
                <w:rFonts w:ascii="Poppins" w:eastAsia="Times New Roman" w:hAnsi="Poppins" w:cs="Poppins"/>
                <w:color w:val="000000" w:themeColor="text1"/>
                <w:sz w:val="18"/>
                <w:szCs w:val="18"/>
              </w:rPr>
            </w:pPr>
            <w:r>
              <w:rPr>
                <w:rFonts w:ascii="Poppins" w:hAnsi="Poppins" w:cs="Poppins"/>
                <w:color w:val="000000"/>
                <w:sz w:val="18"/>
                <w:szCs w:val="18"/>
              </w:rPr>
              <w:t>+</w:t>
            </w:r>
            <w:r w:rsidR="007A0A0A" w:rsidRPr="007A0A0A">
              <w:rPr>
                <w:rFonts w:ascii="Poppins" w:hAnsi="Poppins" w:cs="Poppins"/>
                <w:color w:val="000000"/>
                <w:sz w:val="18"/>
                <w:szCs w:val="18"/>
              </w:rPr>
              <w:t>6.5%</w:t>
            </w:r>
          </w:p>
        </w:tc>
        <w:tc>
          <w:tcPr>
            <w:tcW w:w="876" w:type="pct"/>
            <w:shd w:val="clear" w:color="auto" w:fill="D9D9D9" w:themeFill="background1" w:themeFillShade="D9"/>
            <w:tcMar>
              <w:left w:w="115" w:type="dxa"/>
              <w:right w:w="115" w:type="dxa"/>
            </w:tcMar>
            <w:vAlign w:val="bottom"/>
          </w:tcPr>
          <w:p w14:paraId="5E04961B" w14:textId="2CB9D495" w:rsidR="007A0A0A" w:rsidRPr="007A0A0A" w:rsidRDefault="005C30ED" w:rsidP="007A0A0A">
            <w:pPr>
              <w:jc w:val="center"/>
              <w:cnfStyle w:val="000000000000" w:firstRow="0" w:lastRow="0" w:firstColumn="0" w:lastColumn="0" w:oddVBand="0" w:evenVBand="0" w:oddHBand="0" w:evenHBand="0" w:firstRowFirstColumn="0" w:firstRowLastColumn="0" w:lastRowFirstColumn="0" w:lastRowLastColumn="0"/>
              <w:rPr>
                <w:rFonts w:ascii="Poppins" w:eastAsia="Times New Roman" w:hAnsi="Poppins" w:cs="Poppins"/>
                <w:color w:val="000000" w:themeColor="text1"/>
                <w:sz w:val="18"/>
                <w:szCs w:val="18"/>
              </w:rPr>
            </w:pPr>
            <w:r>
              <w:rPr>
                <w:rFonts w:ascii="Poppins" w:hAnsi="Poppins" w:cs="Poppins"/>
                <w:color w:val="000000"/>
                <w:sz w:val="18"/>
                <w:szCs w:val="18"/>
              </w:rPr>
              <w:t>+</w:t>
            </w:r>
            <w:r w:rsidR="007A0A0A" w:rsidRPr="007A0A0A">
              <w:rPr>
                <w:rFonts w:ascii="Poppins" w:hAnsi="Poppins" w:cs="Poppins"/>
                <w:color w:val="000000"/>
                <w:sz w:val="18"/>
                <w:szCs w:val="18"/>
              </w:rPr>
              <w:t>8.3%</w:t>
            </w:r>
          </w:p>
        </w:tc>
      </w:tr>
      <w:tr w:rsidR="007A0A0A" w:rsidRPr="006A6F7C" w14:paraId="34F775F7" w14:textId="77777777" w:rsidTr="000468FB">
        <w:trPr>
          <w:cnfStyle w:val="000000100000" w:firstRow="0" w:lastRow="0" w:firstColumn="0" w:lastColumn="0" w:oddVBand="0" w:evenVBand="0" w:oddHBand="1" w:evenHBand="0" w:firstRowFirstColumn="0" w:firstRowLastColumn="0" w:lastRowFirstColumn="0" w:lastRowLastColumn="0"/>
          <w:trHeight w:val="223"/>
          <w:jc w:val="right"/>
        </w:trPr>
        <w:tc>
          <w:tcPr>
            <w:cnfStyle w:val="001000000000" w:firstRow="0" w:lastRow="0" w:firstColumn="1" w:lastColumn="0" w:oddVBand="0" w:evenVBand="0" w:oddHBand="0" w:evenHBand="0" w:firstRowFirstColumn="0" w:firstRowLastColumn="0" w:lastRowFirstColumn="0" w:lastRowLastColumn="0"/>
            <w:tcW w:w="2136" w:type="pct"/>
            <w:shd w:val="clear" w:color="auto" w:fill="FFFFFF" w:themeFill="background1"/>
            <w:vAlign w:val="bottom"/>
          </w:tcPr>
          <w:p w14:paraId="135EE94B" w14:textId="581124DE" w:rsidR="007A0A0A" w:rsidRPr="007A0A0A" w:rsidRDefault="007A0A0A" w:rsidP="007A0A0A">
            <w:pPr>
              <w:rPr>
                <w:rFonts w:ascii="Poppins" w:eastAsia="Times New Roman" w:hAnsi="Poppins" w:cs="Poppins"/>
                <w:b w:val="0"/>
                <w:bCs w:val="0"/>
                <w:color w:val="000000" w:themeColor="text1"/>
                <w:sz w:val="18"/>
                <w:szCs w:val="18"/>
              </w:rPr>
            </w:pPr>
            <w:r w:rsidRPr="007A0A0A">
              <w:rPr>
                <w:rFonts w:ascii="Poppins" w:hAnsi="Poppins" w:cs="Poppins"/>
                <w:b w:val="0"/>
                <w:bCs w:val="0"/>
                <w:color w:val="000000"/>
                <w:sz w:val="18"/>
                <w:szCs w:val="18"/>
              </w:rPr>
              <w:t>F</w:t>
            </w:r>
            <w:r>
              <w:rPr>
                <w:rFonts w:ascii="Poppins" w:hAnsi="Poppins" w:cs="Poppins"/>
                <w:b w:val="0"/>
                <w:bCs w:val="0"/>
                <w:color w:val="000000"/>
                <w:sz w:val="18"/>
                <w:szCs w:val="18"/>
              </w:rPr>
              <w:t>ro</w:t>
            </w:r>
            <w:r w:rsidRPr="007A0A0A">
              <w:rPr>
                <w:rFonts w:ascii="Poppins" w:hAnsi="Poppins" w:cs="Poppins"/>
                <w:b w:val="0"/>
                <w:bCs w:val="0"/>
                <w:color w:val="000000"/>
                <w:sz w:val="18"/>
                <w:szCs w:val="18"/>
              </w:rPr>
              <w:t>z</w:t>
            </w:r>
            <w:r>
              <w:rPr>
                <w:rFonts w:ascii="Poppins" w:hAnsi="Poppins" w:cs="Poppins"/>
                <w:b w:val="0"/>
                <w:bCs w:val="0"/>
                <w:color w:val="000000"/>
                <w:sz w:val="18"/>
                <w:szCs w:val="18"/>
              </w:rPr>
              <w:t>en</w:t>
            </w:r>
            <w:r w:rsidRPr="007A0A0A">
              <w:rPr>
                <w:rFonts w:ascii="Poppins" w:hAnsi="Poppins" w:cs="Poppins"/>
                <w:b w:val="0"/>
                <w:bCs w:val="0"/>
                <w:color w:val="000000"/>
                <w:sz w:val="18"/>
                <w:szCs w:val="18"/>
              </w:rPr>
              <w:t xml:space="preserve"> tilapia</w:t>
            </w:r>
          </w:p>
        </w:tc>
        <w:tc>
          <w:tcPr>
            <w:tcW w:w="1175" w:type="pct"/>
            <w:shd w:val="clear" w:color="auto" w:fill="FFFFFF" w:themeFill="background1"/>
            <w:tcMar>
              <w:left w:w="115" w:type="dxa"/>
              <w:right w:w="115" w:type="dxa"/>
            </w:tcMar>
            <w:vAlign w:val="bottom"/>
          </w:tcPr>
          <w:p w14:paraId="3B28AF7F" w14:textId="1965390A" w:rsidR="007A0A0A" w:rsidRPr="007A0A0A" w:rsidRDefault="007A0A0A" w:rsidP="007A0A0A">
            <w:pPr>
              <w:jc w:val="center"/>
              <w:cnfStyle w:val="000000100000" w:firstRow="0" w:lastRow="0" w:firstColumn="0" w:lastColumn="0" w:oddVBand="0" w:evenVBand="0" w:oddHBand="1" w:evenHBand="0" w:firstRowFirstColumn="0" w:firstRowLastColumn="0" w:lastRowFirstColumn="0" w:lastRowLastColumn="0"/>
              <w:rPr>
                <w:rFonts w:ascii="Poppins" w:hAnsi="Poppins" w:cs="Poppins"/>
                <w:color w:val="000000"/>
                <w:sz w:val="18"/>
                <w:szCs w:val="18"/>
              </w:rPr>
            </w:pPr>
            <w:r w:rsidRPr="007A0A0A">
              <w:rPr>
                <w:rFonts w:ascii="Poppins" w:hAnsi="Poppins" w:cs="Poppins"/>
                <w:color w:val="000000"/>
                <w:sz w:val="18"/>
                <w:szCs w:val="18"/>
              </w:rPr>
              <w:t>$5.40</w:t>
            </w:r>
          </w:p>
        </w:tc>
        <w:tc>
          <w:tcPr>
            <w:tcW w:w="813" w:type="pct"/>
            <w:shd w:val="clear" w:color="auto" w:fill="FFFFFF" w:themeFill="background1"/>
            <w:tcMar>
              <w:left w:w="115" w:type="dxa"/>
              <w:right w:w="115" w:type="dxa"/>
            </w:tcMar>
            <w:vAlign w:val="bottom"/>
          </w:tcPr>
          <w:p w14:paraId="22E17F65" w14:textId="305EE68D" w:rsidR="007A0A0A" w:rsidRPr="007A0A0A" w:rsidRDefault="005C30ED" w:rsidP="007A0A0A">
            <w:pPr>
              <w:jc w:val="center"/>
              <w:cnfStyle w:val="000000100000" w:firstRow="0" w:lastRow="0" w:firstColumn="0" w:lastColumn="0" w:oddVBand="0" w:evenVBand="0" w:oddHBand="1" w:evenHBand="0" w:firstRowFirstColumn="0" w:firstRowLastColumn="0" w:lastRowFirstColumn="0" w:lastRowLastColumn="0"/>
              <w:rPr>
                <w:rFonts w:ascii="Poppins" w:hAnsi="Poppins" w:cs="Poppins"/>
                <w:color w:val="000000"/>
                <w:sz w:val="18"/>
                <w:szCs w:val="18"/>
              </w:rPr>
            </w:pPr>
            <w:r>
              <w:rPr>
                <w:rFonts w:ascii="Poppins" w:hAnsi="Poppins" w:cs="Poppins"/>
                <w:color w:val="000000"/>
                <w:sz w:val="18"/>
                <w:szCs w:val="18"/>
              </w:rPr>
              <w:t>+</w:t>
            </w:r>
            <w:r w:rsidR="007A0A0A" w:rsidRPr="007A0A0A">
              <w:rPr>
                <w:rFonts w:ascii="Poppins" w:hAnsi="Poppins" w:cs="Poppins"/>
                <w:color w:val="000000"/>
                <w:sz w:val="18"/>
                <w:szCs w:val="18"/>
              </w:rPr>
              <w:t>0.3%</w:t>
            </w:r>
          </w:p>
        </w:tc>
        <w:tc>
          <w:tcPr>
            <w:tcW w:w="876" w:type="pct"/>
            <w:shd w:val="clear" w:color="auto" w:fill="FFFFFF" w:themeFill="background1"/>
            <w:tcMar>
              <w:left w:w="115" w:type="dxa"/>
              <w:right w:w="115" w:type="dxa"/>
            </w:tcMar>
            <w:vAlign w:val="bottom"/>
          </w:tcPr>
          <w:p w14:paraId="3FE0FA84" w14:textId="701D2168" w:rsidR="007A0A0A" w:rsidRPr="007A0A0A" w:rsidRDefault="005C30ED" w:rsidP="007A0A0A">
            <w:pPr>
              <w:jc w:val="center"/>
              <w:cnfStyle w:val="000000100000" w:firstRow="0" w:lastRow="0" w:firstColumn="0" w:lastColumn="0" w:oddVBand="0" w:evenVBand="0" w:oddHBand="1" w:evenHBand="0" w:firstRowFirstColumn="0" w:firstRowLastColumn="0" w:lastRowFirstColumn="0" w:lastRowLastColumn="0"/>
              <w:rPr>
                <w:rFonts w:ascii="Poppins" w:hAnsi="Poppins" w:cs="Poppins"/>
                <w:color w:val="000000"/>
                <w:sz w:val="18"/>
                <w:szCs w:val="18"/>
              </w:rPr>
            </w:pPr>
            <w:r>
              <w:rPr>
                <w:rFonts w:ascii="Poppins" w:hAnsi="Poppins" w:cs="Poppins"/>
                <w:color w:val="000000"/>
                <w:sz w:val="18"/>
                <w:szCs w:val="18"/>
              </w:rPr>
              <w:t>+</w:t>
            </w:r>
            <w:r w:rsidR="007A0A0A" w:rsidRPr="007A0A0A">
              <w:rPr>
                <w:rFonts w:ascii="Poppins" w:hAnsi="Poppins" w:cs="Poppins"/>
                <w:color w:val="000000"/>
                <w:sz w:val="18"/>
                <w:szCs w:val="18"/>
              </w:rPr>
              <w:t>4.4%</w:t>
            </w:r>
          </w:p>
        </w:tc>
      </w:tr>
      <w:tr w:rsidR="007A0A0A" w:rsidRPr="006A6F7C" w14:paraId="120DB019" w14:textId="77777777" w:rsidTr="000468FB">
        <w:trPr>
          <w:trHeight w:val="223"/>
          <w:jc w:val="right"/>
        </w:trPr>
        <w:tc>
          <w:tcPr>
            <w:cnfStyle w:val="001000000000" w:firstRow="0" w:lastRow="0" w:firstColumn="1" w:lastColumn="0" w:oddVBand="0" w:evenVBand="0" w:oddHBand="0" w:evenHBand="0" w:firstRowFirstColumn="0" w:firstRowLastColumn="0" w:lastRowFirstColumn="0" w:lastRowLastColumn="0"/>
            <w:tcW w:w="2136" w:type="pct"/>
            <w:shd w:val="clear" w:color="auto" w:fill="D9D9D9" w:themeFill="background1" w:themeFillShade="D9"/>
            <w:vAlign w:val="bottom"/>
          </w:tcPr>
          <w:p w14:paraId="147560AC" w14:textId="667833A3" w:rsidR="007A0A0A" w:rsidRPr="007A0A0A" w:rsidRDefault="007A0A0A" w:rsidP="007A0A0A">
            <w:pPr>
              <w:rPr>
                <w:rFonts w:ascii="Poppins" w:eastAsia="Times New Roman" w:hAnsi="Poppins" w:cs="Poppins"/>
                <w:b w:val="0"/>
                <w:bCs w:val="0"/>
                <w:color w:val="000000" w:themeColor="text1"/>
                <w:sz w:val="18"/>
                <w:szCs w:val="18"/>
              </w:rPr>
            </w:pPr>
            <w:r w:rsidRPr="007A0A0A">
              <w:rPr>
                <w:rFonts w:ascii="Poppins" w:hAnsi="Poppins" w:cs="Poppins"/>
                <w:b w:val="0"/>
                <w:bCs w:val="0"/>
                <w:color w:val="000000"/>
                <w:sz w:val="18"/>
                <w:szCs w:val="18"/>
              </w:rPr>
              <w:t>F</w:t>
            </w:r>
            <w:r>
              <w:rPr>
                <w:rFonts w:ascii="Poppins" w:hAnsi="Poppins" w:cs="Poppins"/>
                <w:b w:val="0"/>
                <w:bCs w:val="0"/>
                <w:color w:val="000000"/>
                <w:sz w:val="18"/>
                <w:szCs w:val="18"/>
              </w:rPr>
              <w:t>ro</w:t>
            </w:r>
            <w:r w:rsidRPr="007A0A0A">
              <w:rPr>
                <w:rFonts w:ascii="Poppins" w:hAnsi="Poppins" w:cs="Poppins"/>
                <w:b w:val="0"/>
                <w:bCs w:val="0"/>
                <w:color w:val="000000"/>
                <w:sz w:val="18"/>
                <w:szCs w:val="18"/>
              </w:rPr>
              <w:t>z</w:t>
            </w:r>
            <w:r>
              <w:rPr>
                <w:rFonts w:ascii="Poppins" w:hAnsi="Poppins" w:cs="Poppins"/>
                <w:b w:val="0"/>
                <w:bCs w:val="0"/>
                <w:color w:val="000000"/>
                <w:sz w:val="18"/>
                <w:szCs w:val="18"/>
              </w:rPr>
              <w:t>en</w:t>
            </w:r>
            <w:r w:rsidRPr="007A0A0A">
              <w:rPr>
                <w:rFonts w:ascii="Poppins" w:hAnsi="Poppins" w:cs="Poppins"/>
                <w:b w:val="0"/>
                <w:bCs w:val="0"/>
                <w:color w:val="000000"/>
                <w:sz w:val="18"/>
                <w:szCs w:val="18"/>
              </w:rPr>
              <w:t xml:space="preserve"> pollock</w:t>
            </w:r>
          </w:p>
        </w:tc>
        <w:tc>
          <w:tcPr>
            <w:tcW w:w="1175" w:type="pct"/>
            <w:shd w:val="clear" w:color="auto" w:fill="D9D9D9" w:themeFill="background1" w:themeFillShade="D9"/>
            <w:tcMar>
              <w:left w:w="115" w:type="dxa"/>
              <w:right w:w="115" w:type="dxa"/>
            </w:tcMar>
            <w:vAlign w:val="bottom"/>
          </w:tcPr>
          <w:p w14:paraId="760A5516" w14:textId="48315C86" w:rsidR="007A0A0A" w:rsidRPr="007A0A0A" w:rsidRDefault="007A0A0A" w:rsidP="007A0A0A">
            <w:pPr>
              <w:jc w:val="center"/>
              <w:cnfStyle w:val="000000000000" w:firstRow="0" w:lastRow="0" w:firstColumn="0" w:lastColumn="0" w:oddVBand="0" w:evenVBand="0" w:oddHBand="0" w:evenHBand="0" w:firstRowFirstColumn="0" w:firstRowLastColumn="0" w:lastRowFirstColumn="0" w:lastRowLastColumn="0"/>
              <w:rPr>
                <w:rFonts w:ascii="Poppins" w:hAnsi="Poppins" w:cs="Poppins"/>
                <w:color w:val="000000"/>
                <w:sz w:val="18"/>
                <w:szCs w:val="18"/>
              </w:rPr>
            </w:pPr>
            <w:r w:rsidRPr="007A0A0A">
              <w:rPr>
                <w:rFonts w:ascii="Poppins" w:hAnsi="Poppins" w:cs="Poppins"/>
                <w:color w:val="000000"/>
                <w:sz w:val="18"/>
                <w:szCs w:val="18"/>
              </w:rPr>
              <w:t>$5.21</w:t>
            </w:r>
          </w:p>
        </w:tc>
        <w:tc>
          <w:tcPr>
            <w:tcW w:w="813" w:type="pct"/>
            <w:shd w:val="clear" w:color="auto" w:fill="D9D9D9" w:themeFill="background1" w:themeFillShade="D9"/>
            <w:tcMar>
              <w:left w:w="115" w:type="dxa"/>
              <w:right w:w="115" w:type="dxa"/>
            </w:tcMar>
            <w:vAlign w:val="bottom"/>
          </w:tcPr>
          <w:p w14:paraId="056F2C73" w14:textId="43BF6FD0" w:rsidR="007A0A0A" w:rsidRPr="007A0A0A" w:rsidRDefault="005C30ED" w:rsidP="007A0A0A">
            <w:pPr>
              <w:jc w:val="center"/>
              <w:cnfStyle w:val="000000000000" w:firstRow="0" w:lastRow="0" w:firstColumn="0" w:lastColumn="0" w:oddVBand="0" w:evenVBand="0" w:oddHBand="0" w:evenHBand="0" w:firstRowFirstColumn="0" w:firstRowLastColumn="0" w:lastRowFirstColumn="0" w:lastRowLastColumn="0"/>
              <w:rPr>
                <w:rFonts w:ascii="Poppins" w:hAnsi="Poppins" w:cs="Poppins"/>
                <w:color w:val="000000"/>
                <w:sz w:val="18"/>
                <w:szCs w:val="18"/>
              </w:rPr>
            </w:pPr>
            <w:r>
              <w:rPr>
                <w:rFonts w:ascii="Poppins" w:hAnsi="Poppins" w:cs="Poppins"/>
                <w:color w:val="000000"/>
                <w:sz w:val="18"/>
                <w:szCs w:val="18"/>
              </w:rPr>
              <w:t>+</w:t>
            </w:r>
            <w:r w:rsidR="007A0A0A" w:rsidRPr="007A0A0A">
              <w:rPr>
                <w:rFonts w:ascii="Poppins" w:hAnsi="Poppins" w:cs="Poppins"/>
                <w:color w:val="000000"/>
                <w:sz w:val="18"/>
                <w:szCs w:val="18"/>
              </w:rPr>
              <w:t>4.8%</w:t>
            </w:r>
          </w:p>
        </w:tc>
        <w:tc>
          <w:tcPr>
            <w:tcW w:w="876" w:type="pct"/>
            <w:shd w:val="clear" w:color="auto" w:fill="D9D9D9" w:themeFill="background1" w:themeFillShade="D9"/>
            <w:tcMar>
              <w:left w:w="115" w:type="dxa"/>
              <w:right w:w="115" w:type="dxa"/>
            </w:tcMar>
            <w:vAlign w:val="bottom"/>
          </w:tcPr>
          <w:p w14:paraId="1508EA35" w14:textId="28978559" w:rsidR="007A0A0A" w:rsidRPr="007A0A0A" w:rsidRDefault="005C30ED" w:rsidP="007A0A0A">
            <w:pPr>
              <w:jc w:val="center"/>
              <w:cnfStyle w:val="000000000000" w:firstRow="0" w:lastRow="0" w:firstColumn="0" w:lastColumn="0" w:oddVBand="0" w:evenVBand="0" w:oddHBand="0" w:evenHBand="0" w:firstRowFirstColumn="0" w:firstRowLastColumn="0" w:lastRowFirstColumn="0" w:lastRowLastColumn="0"/>
              <w:rPr>
                <w:rFonts w:ascii="Poppins" w:hAnsi="Poppins" w:cs="Poppins"/>
                <w:color w:val="000000"/>
                <w:sz w:val="18"/>
                <w:szCs w:val="18"/>
              </w:rPr>
            </w:pPr>
            <w:r>
              <w:rPr>
                <w:rFonts w:ascii="Poppins" w:hAnsi="Poppins" w:cs="Poppins"/>
                <w:color w:val="000000"/>
                <w:sz w:val="18"/>
                <w:szCs w:val="18"/>
              </w:rPr>
              <w:t>+</w:t>
            </w:r>
            <w:r w:rsidR="007A0A0A" w:rsidRPr="007A0A0A">
              <w:rPr>
                <w:rFonts w:ascii="Poppins" w:hAnsi="Poppins" w:cs="Poppins"/>
                <w:color w:val="000000"/>
                <w:sz w:val="18"/>
                <w:szCs w:val="18"/>
              </w:rPr>
              <w:t>3.1%</w:t>
            </w:r>
          </w:p>
        </w:tc>
      </w:tr>
      <w:tr w:rsidR="007A0A0A" w:rsidRPr="006A6F7C" w14:paraId="427C2F4D" w14:textId="77777777" w:rsidTr="000468FB">
        <w:trPr>
          <w:cnfStyle w:val="000000100000" w:firstRow="0" w:lastRow="0" w:firstColumn="0" w:lastColumn="0" w:oddVBand="0" w:evenVBand="0" w:oddHBand="1" w:evenHBand="0" w:firstRowFirstColumn="0" w:firstRowLastColumn="0" w:lastRowFirstColumn="0" w:lastRowLastColumn="0"/>
          <w:trHeight w:val="223"/>
          <w:jc w:val="right"/>
        </w:trPr>
        <w:tc>
          <w:tcPr>
            <w:cnfStyle w:val="001000000000" w:firstRow="0" w:lastRow="0" w:firstColumn="1" w:lastColumn="0" w:oddVBand="0" w:evenVBand="0" w:oddHBand="0" w:evenHBand="0" w:firstRowFirstColumn="0" w:firstRowLastColumn="0" w:lastRowFirstColumn="0" w:lastRowLastColumn="0"/>
            <w:tcW w:w="2136" w:type="pct"/>
            <w:shd w:val="clear" w:color="auto" w:fill="FFFFFF" w:themeFill="background1"/>
            <w:vAlign w:val="bottom"/>
          </w:tcPr>
          <w:p w14:paraId="32297571" w14:textId="7A150F16" w:rsidR="007A0A0A" w:rsidRPr="007A0A0A" w:rsidRDefault="007A0A0A" w:rsidP="007A0A0A">
            <w:pPr>
              <w:rPr>
                <w:rFonts w:ascii="Poppins" w:eastAsia="Times New Roman" w:hAnsi="Poppins" w:cs="Poppins"/>
                <w:b w:val="0"/>
                <w:bCs w:val="0"/>
                <w:color w:val="000000" w:themeColor="text1"/>
                <w:sz w:val="18"/>
                <w:szCs w:val="18"/>
              </w:rPr>
            </w:pPr>
            <w:r w:rsidRPr="007A0A0A">
              <w:rPr>
                <w:rFonts w:ascii="Poppins" w:hAnsi="Poppins" w:cs="Poppins"/>
                <w:b w:val="0"/>
                <w:bCs w:val="0"/>
                <w:color w:val="000000"/>
                <w:sz w:val="18"/>
                <w:szCs w:val="18"/>
              </w:rPr>
              <w:t>F</w:t>
            </w:r>
            <w:r>
              <w:rPr>
                <w:rFonts w:ascii="Poppins" w:hAnsi="Poppins" w:cs="Poppins"/>
                <w:b w:val="0"/>
                <w:bCs w:val="0"/>
                <w:color w:val="000000"/>
                <w:sz w:val="18"/>
                <w:szCs w:val="18"/>
              </w:rPr>
              <w:t>ro</w:t>
            </w:r>
            <w:r w:rsidRPr="007A0A0A">
              <w:rPr>
                <w:rFonts w:ascii="Poppins" w:hAnsi="Poppins" w:cs="Poppins"/>
                <w:b w:val="0"/>
                <w:bCs w:val="0"/>
                <w:color w:val="000000"/>
                <w:sz w:val="18"/>
                <w:szCs w:val="18"/>
              </w:rPr>
              <w:t>z</w:t>
            </w:r>
            <w:r>
              <w:rPr>
                <w:rFonts w:ascii="Poppins" w:hAnsi="Poppins" w:cs="Poppins"/>
                <w:b w:val="0"/>
                <w:bCs w:val="0"/>
                <w:color w:val="000000"/>
                <w:sz w:val="18"/>
                <w:szCs w:val="18"/>
              </w:rPr>
              <w:t>en</w:t>
            </w:r>
            <w:r w:rsidRPr="007A0A0A">
              <w:rPr>
                <w:rFonts w:ascii="Poppins" w:hAnsi="Poppins" w:cs="Poppins"/>
                <w:b w:val="0"/>
                <w:bCs w:val="0"/>
                <w:color w:val="000000"/>
                <w:sz w:val="18"/>
                <w:szCs w:val="18"/>
              </w:rPr>
              <w:t xml:space="preserve"> crab</w:t>
            </w:r>
          </w:p>
        </w:tc>
        <w:tc>
          <w:tcPr>
            <w:tcW w:w="1175" w:type="pct"/>
            <w:shd w:val="clear" w:color="auto" w:fill="FFFFFF" w:themeFill="background1"/>
            <w:tcMar>
              <w:left w:w="115" w:type="dxa"/>
              <w:right w:w="115" w:type="dxa"/>
            </w:tcMar>
            <w:vAlign w:val="bottom"/>
          </w:tcPr>
          <w:p w14:paraId="7B8B3907" w14:textId="5D45DB37" w:rsidR="007A0A0A" w:rsidRPr="007A0A0A" w:rsidRDefault="007A0A0A" w:rsidP="007A0A0A">
            <w:pPr>
              <w:jc w:val="center"/>
              <w:cnfStyle w:val="000000100000" w:firstRow="0" w:lastRow="0" w:firstColumn="0" w:lastColumn="0" w:oddVBand="0" w:evenVBand="0" w:oddHBand="1" w:evenHBand="0" w:firstRowFirstColumn="0" w:firstRowLastColumn="0" w:lastRowFirstColumn="0" w:lastRowLastColumn="0"/>
              <w:rPr>
                <w:rFonts w:ascii="Poppins" w:hAnsi="Poppins" w:cs="Poppins"/>
                <w:color w:val="000000"/>
                <w:sz w:val="18"/>
                <w:szCs w:val="18"/>
              </w:rPr>
            </w:pPr>
            <w:r w:rsidRPr="007A0A0A">
              <w:rPr>
                <w:rFonts w:ascii="Poppins" w:hAnsi="Poppins" w:cs="Poppins"/>
                <w:color w:val="000000"/>
                <w:sz w:val="18"/>
                <w:szCs w:val="18"/>
              </w:rPr>
              <w:t>$13.93</w:t>
            </w:r>
          </w:p>
        </w:tc>
        <w:tc>
          <w:tcPr>
            <w:tcW w:w="813" w:type="pct"/>
            <w:shd w:val="clear" w:color="auto" w:fill="FFFFFF" w:themeFill="background1"/>
            <w:tcMar>
              <w:left w:w="115" w:type="dxa"/>
              <w:right w:w="115" w:type="dxa"/>
            </w:tcMar>
            <w:vAlign w:val="bottom"/>
          </w:tcPr>
          <w:p w14:paraId="2717BE9A" w14:textId="22314812" w:rsidR="007A0A0A" w:rsidRPr="007A0A0A" w:rsidRDefault="005C30ED" w:rsidP="007A0A0A">
            <w:pPr>
              <w:jc w:val="center"/>
              <w:cnfStyle w:val="000000100000" w:firstRow="0" w:lastRow="0" w:firstColumn="0" w:lastColumn="0" w:oddVBand="0" w:evenVBand="0" w:oddHBand="1" w:evenHBand="0" w:firstRowFirstColumn="0" w:firstRowLastColumn="0" w:lastRowFirstColumn="0" w:lastRowLastColumn="0"/>
              <w:rPr>
                <w:rFonts w:ascii="Poppins" w:hAnsi="Poppins" w:cs="Poppins"/>
                <w:color w:val="000000"/>
                <w:sz w:val="18"/>
                <w:szCs w:val="18"/>
              </w:rPr>
            </w:pPr>
            <w:r>
              <w:rPr>
                <w:rFonts w:ascii="Poppins" w:hAnsi="Poppins" w:cs="Poppins"/>
                <w:color w:val="000000"/>
                <w:sz w:val="18"/>
                <w:szCs w:val="18"/>
              </w:rPr>
              <w:t>+</w:t>
            </w:r>
            <w:r w:rsidR="007A0A0A" w:rsidRPr="007A0A0A">
              <w:rPr>
                <w:rFonts w:ascii="Poppins" w:hAnsi="Poppins" w:cs="Poppins"/>
                <w:color w:val="000000"/>
                <w:sz w:val="18"/>
                <w:szCs w:val="18"/>
              </w:rPr>
              <w:t>13.5%</w:t>
            </w:r>
          </w:p>
        </w:tc>
        <w:tc>
          <w:tcPr>
            <w:tcW w:w="876" w:type="pct"/>
            <w:shd w:val="clear" w:color="auto" w:fill="FFFFFF" w:themeFill="background1"/>
            <w:tcMar>
              <w:left w:w="115" w:type="dxa"/>
              <w:right w:w="115" w:type="dxa"/>
            </w:tcMar>
            <w:vAlign w:val="bottom"/>
          </w:tcPr>
          <w:p w14:paraId="54F7D390" w14:textId="57E376D4" w:rsidR="007A0A0A" w:rsidRPr="007A0A0A" w:rsidRDefault="005C30ED" w:rsidP="007A0A0A">
            <w:pPr>
              <w:jc w:val="center"/>
              <w:cnfStyle w:val="000000100000" w:firstRow="0" w:lastRow="0" w:firstColumn="0" w:lastColumn="0" w:oddVBand="0" w:evenVBand="0" w:oddHBand="1" w:evenHBand="0" w:firstRowFirstColumn="0" w:firstRowLastColumn="0" w:lastRowFirstColumn="0" w:lastRowLastColumn="0"/>
              <w:rPr>
                <w:rFonts w:ascii="Poppins" w:hAnsi="Poppins" w:cs="Poppins"/>
                <w:color w:val="000000"/>
                <w:sz w:val="18"/>
                <w:szCs w:val="18"/>
              </w:rPr>
            </w:pPr>
            <w:r>
              <w:rPr>
                <w:rFonts w:ascii="Poppins" w:hAnsi="Poppins" w:cs="Poppins"/>
                <w:color w:val="000000"/>
                <w:sz w:val="18"/>
                <w:szCs w:val="18"/>
              </w:rPr>
              <w:t>+</w:t>
            </w:r>
            <w:r w:rsidR="007A0A0A" w:rsidRPr="007A0A0A">
              <w:rPr>
                <w:rFonts w:ascii="Poppins" w:hAnsi="Poppins" w:cs="Poppins"/>
                <w:color w:val="000000"/>
                <w:sz w:val="18"/>
                <w:szCs w:val="18"/>
              </w:rPr>
              <w:t>24.6%</w:t>
            </w:r>
          </w:p>
        </w:tc>
      </w:tr>
    </w:tbl>
    <w:p w14:paraId="18412555" w14:textId="30C1CCD1" w:rsidR="00830CBF" w:rsidRDefault="00C246A2" w:rsidP="00E35BCC">
      <w:pPr>
        <w:pStyle w:val="NoSpacing"/>
        <w:ind w:right="6941"/>
        <w:rPr>
          <w:rFonts w:ascii="Arial" w:hAnsi="Arial" w:cs="Arial"/>
          <w:sz w:val="20"/>
          <w:szCs w:val="20"/>
        </w:rPr>
      </w:pPr>
      <w:r>
        <w:rPr>
          <w:rFonts w:ascii="Arial" w:hAnsi="Arial" w:cs="Arial"/>
          <w:sz w:val="20"/>
          <w:szCs w:val="20"/>
        </w:rPr>
        <w:t xml:space="preserve">Frozen seafood prices also fluctuated substantially. </w:t>
      </w:r>
      <w:r w:rsidR="00E91F41">
        <w:rPr>
          <w:rFonts w:ascii="Arial" w:hAnsi="Arial" w:cs="Arial"/>
          <w:sz w:val="20"/>
          <w:szCs w:val="20"/>
        </w:rPr>
        <w:t>S</w:t>
      </w:r>
      <w:r>
        <w:rPr>
          <w:rFonts w:ascii="Arial" w:hAnsi="Arial" w:cs="Arial"/>
          <w:sz w:val="20"/>
          <w:szCs w:val="20"/>
        </w:rPr>
        <w:t xml:space="preserve">hrimp prices increased by </w:t>
      </w:r>
      <w:r w:rsidR="006C1CD3">
        <w:rPr>
          <w:rFonts w:ascii="Arial" w:hAnsi="Arial" w:cs="Arial"/>
          <w:sz w:val="20"/>
          <w:szCs w:val="20"/>
        </w:rPr>
        <w:t>1</w:t>
      </w:r>
      <w:r w:rsidR="005C30ED">
        <w:rPr>
          <w:rFonts w:ascii="Arial" w:hAnsi="Arial" w:cs="Arial"/>
          <w:sz w:val="20"/>
          <w:szCs w:val="20"/>
        </w:rPr>
        <w:t>6.5</w:t>
      </w:r>
      <w:r w:rsidR="00C84566">
        <w:rPr>
          <w:rFonts w:ascii="Arial" w:hAnsi="Arial" w:cs="Arial"/>
          <w:sz w:val="20"/>
          <w:szCs w:val="20"/>
        </w:rPr>
        <w:t>%</w:t>
      </w:r>
      <w:r>
        <w:rPr>
          <w:rFonts w:ascii="Arial" w:hAnsi="Arial" w:cs="Arial"/>
          <w:sz w:val="20"/>
          <w:szCs w:val="20"/>
        </w:rPr>
        <w:t xml:space="preserve"> in comparison to </w:t>
      </w:r>
      <w:r w:rsidR="005C30ED">
        <w:rPr>
          <w:rFonts w:ascii="Arial" w:hAnsi="Arial" w:cs="Arial"/>
          <w:sz w:val="20"/>
          <w:szCs w:val="20"/>
        </w:rPr>
        <w:t>June</w:t>
      </w:r>
      <w:r w:rsidR="006C1CD3">
        <w:rPr>
          <w:rFonts w:ascii="Arial" w:hAnsi="Arial" w:cs="Arial"/>
          <w:sz w:val="20"/>
          <w:szCs w:val="20"/>
        </w:rPr>
        <w:t xml:space="preserve"> </w:t>
      </w:r>
      <w:r>
        <w:rPr>
          <w:rFonts w:ascii="Arial" w:hAnsi="Arial" w:cs="Arial"/>
          <w:sz w:val="20"/>
          <w:szCs w:val="20"/>
        </w:rPr>
        <w:t>2025</w:t>
      </w:r>
      <w:r w:rsidR="001739AB">
        <w:rPr>
          <w:rFonts w:ascii="Arial" w:hAnsi="Arial" w:cs="Arial"/>
          <w:sz w:val="20"/>
          <w:szCs w:val="20"/>
        </w:rPr>
        <w:t>.</w:t>
      </w:r>
      <w:r>
        <w:rPr>
          <w:rFonts w:ascii="Arial" w:hAnsi="Arial" w:cs="Arial"/>
          <w:sz w:val="20"/>
          <w:szCs w:val="20"/>
        </w:rPr>
        <w:t xml:space="preserve"> </w:t>
      </w:r>
      <w:r w:rsidR="006C1CD3">
        <w:rPr>
          <w:rFonts w:ascii="Arial" w:hAnsi="Arial" w:cs="Arial"/>
          <w:sz w:val="20"/>
          <w:szCs w:val="20"/>
        </w:rPr>
        <w:t>C</w:t>
      </w:r>
      <w:r w:rsidR="00C84566">
        <w:rPr>
          <w:rFonts w:ascii="Arial" w:hAnsi="Arial" w:cs="Arial"/>
          <w:sz w:val="20"/>
          <w:szCs w:val="20"/>
        </w:rPr>
        <w:t>rab also had double digit inflation</w:t>
      </w:r>
      <w:r w:rsidR="006C1CD3">
        <w:rPr>
          <w:rFonts w:ascii="Arial" w:hAnsi="Arial" w:cs="Arial"/>
          <w:sz w:val="20"/>
          <w:szCs w:val="20"/>
        </w:rPr>
        <w:t>, while pollock and tilapia prices were mostly flat</w:t>
      </w:r>
      <w:r>
        <w:rPr>
          <w:rFonts w:ascii="Arial" w:hAnsi="Arial" w:cs="Arial"/>
          <w:sz w:val="20"/>
          <w:szCs w:val="20"/>
        </w:rPr>
        <w:t xml:space="preserve">. </w:t>
      </w:r>
    </w:p>
    <w:p w14:paraId="0A92655C" w14:textId="2E757130" w:rsidR="00D12080" w:rsidRPr="00F07831" w:rsidRDefault="00D12080" w:rsidP="00D12080">
      <w:pPr>
        <w:pStyle w:val="NoSpacing"/>
        <w:rPr>
          <w:rFonts w:ascii="Arial" w:hAnsi="Arial" w:cs="Arial"/>
          <w:sz w:val="8"/>
          <w:szCs w:val="8"/>
        </w:rPr>
      </w:pPr>
    </w:p>
    <w:p w14:paraId="2D4732FF" w14:textId="1C10C728" w:rsidR="00D12080" w:rsidRPr="001634E8" w:rsidRDefault="00D12080" w:rsidP="00D12080">
      <w:pPr>
        <w:pStyle w:val="NoSpacing"/>
        <w:rPr>
          <w:rFonts w:ascii="Arial" w:hAnsi="Arial" w:cs="Arial"/>
          <w:color w:val="7F7F7F" w:themeColor="text1" w:themeTint="80"/>
          <w:sz w:val="16"/>
          <w:szCs w:val="16"/>
        </w:rPr>
      </w:pPr>
      <w:r w:rsidRPr="001634E8">
        <w:rPr>
          <w:rFonts w:ascii="Arial" w:hAnsi="Arial" w:cs="Arial"/>
          <w:color w:val="7F7F7F" w:themeColor="text1" w:themeTint="80"/>
          <w:sz w:val="16"/>
          <w:szCs w:val="16"/>
        </w:rPr>
        <w:t xml:space="preserve">Source: Circana, Integrated Fresh, Total US, </w:t>
      </w:r>
      <w:r w:rsidR="00534629">
        <w:rPr>
          <w:rFonts w:ascii="Arial" w:hAnsi="Arial" w:cs="Arial"/>
          <w:color w:val="7F7F7F" w:themeColor="text1" w:themeTint="80"/>
          <w:sz w:val="16"/>
          <w:szCs w:val="16"/>
        </w:rPr>
        <w:t>MULO+</w:t>
      </w:r>
      <w:r w:rsidRPr="001634E8">
        <w:rPr>
          <w:rFonts w:ascii="Arial" w:hAnsi="Arial" w:cs="Arial"/>
          <w:color w:val="7F7F7F" w:themeColor="text1" w:themeTint="80"/>
          <w:sz w:val="16"/>
          <w:szCs w:val="16"/>
        </w:rPr>
        <w:t xml:space="preserve"> (not shown: other items in the seafood department)</w:t>
      </w:r>
    </w:p>
    <w:bookmarkEnd w:id="7"/>
    <w:p w14:paraId="20486518" w14:textId="77777777" w:rsidR="00A47127" w:rsidRDefault="00A47127" w:rsidP="00F9280C">
      <w:pPr>
        <w:pStyle w:val="NoSpacing"/>
        <w:rPr>
          <w:rFonts w:ascii="Arial" w:hAnsi="Arial" w:cs="Arial"/>
          <w:b/>
          <w:bCs/>
          <w:color w:val="595959" w:themeColor="text1" w:themeTint="A6"/>
          <w:sz w:val="24"/>
          <w:szCs w:val="24"/>
        </w:rPr>
      </w:pPr>
    </w:p>
    <w:p w14:paraId="516F71DC" w14:textId="35B6204C" w:rsidR="00BB587C" w:rsidRPr="00C24355" w:rsidRDefault="0011578C" w:rsidP="00F9280C">
      <w:pPr>
        <w:pStyle w:val="NoSpacing"/>
        <w:rPr>
          <w:rFonts w:ascii="Arial" w:hAnsi="Arial" w:cs="Arial"/>
          <w:b/>
          <w:bCs/>
          <w:color w:val="00857C"/>
          <w:sz w:val="24"/>
          <w:szCs w:val="24"/>
        </w:rPr>
      </w:pPr>
      <w:r w:rsidRPr="003B2ECF">
        <w:rPr>
          <w:rFonts w:ascii="Arial" w:hAnsi="Arial" w:cs="Arial"/>
          <w:b/>
          <w:bCs/>
          <w:color w:val="00857C"/>
          <w:sz w:val="24"/>
          <w:szCs w:val="24"/>
        </w:rPr>
        <w:t>S</w:t>
      </w:r>
      <w:r w:rsidR="00BB587C" w:rsidRPr="003B2ECF">
        <w:rPr>
          <w:rFonts w:ascii="Arial" w:hAnsi="Arial" w:cs="Arial"/>
          <w:b/>
          <w:bCs/>
          <w:color w:val="00857C"/>
          <w:sz w:val="24"/>
          <w:szCs w:val="24"/>
        </w:rPr>
        <w:t>eafood</w:t>
      </w:r>
      <w:r w:rsidR="00BB587C" w:rsidRPr="00C24355">
        <w:rPr>
          <w:rFonts w:ascii="Arial" w:hAnsi="Arial" w:cs="Arial"/>
          <w:b/>
          <w:bCs/>
          <w:color w:val="00857C"/>
          <w:sz w:val="24"/>
          <w:szCs w:val="24"/>
        </w:rPr>
        <w:t xml:space="preserve"> Across the Store</w:t>
      </w:r>
      <w:r w:rsidR="00500DBE" w:rsidRPr="00C24355">
        <w:rPr>
          <w:rFonts w:ascii="Arial" w:hAnsi="Arial" w:cs="Arial"/>
          <w:b/>
          <w:bCs/>
          <w:color w:val="00857C"/>
          <w:sz w:val="24"/>
          <w:szCs w:val="24"/>
        </w:rPr>
        <w:t xml:space="preserve"> </w:t>
      </w:r>
    </w:p>
    <w:p w14:paraId="2A34CD76" w14:textId="19C2BF1C" w:rsidR="00A47127" w:rsidRPr="00A47127" w:rsidRDefault="00B847FF" w:rsidP="00A47127">
      <w:pPr>
        <w:pStyle w:val="NoSpacing"/>
        <w:rPr>
          <w:rFonts w:ascii="Arial" w:hAnsi="Arial" w:cs="Arial"/>
          <w:sz w:val="20"/>
          <w:szCs w:val="20"/>
        </w:rPr>
      </w:pPr>
      <w:bookmarkStart w:id="8" w:name="_Hlk92610860"/>
      <w:r>
        <w:rPr>
          <w:rFonts w:ascii="Arial" w:hAnsi="Arial" w:cs="Arial"/>
          <w:sz w:val="20"/>
          <w:szCs w:val="20"/>
        </w:rPr>
        <w:t>Cross-store seafood sales was once more a story of two tales: dollar sales grew for fresh, frozen and shelf-stable seafood in both the shorter- and longer-term</w:t>
      </w:r>
      <w:r w:rsidR="003E3487">
        <w:rPr>
          <w:rFonts w:ascii="Arial" w:hAnsi="Arial" w:cs="Arial"/>
          <w:sz w:val="20"/>
          <w:szCs w:val="20"/>
        </w:rPr>
        <w:t>, while pound sales declined</w:t>
      </w:r>
      <w:r>
        <w:rPr>
          <w:rFonts w:ascii="Arial" w:hAnsi="Arial" w:cs="Arial"/>
          <w:sz w:val="20"/>
          <w:szCs w:val="20"/>
        </w:rPr>
        <w:t>.</w:t>
      </w:r>
    </w:p>
    <w:p w14:paraId="46BAEEE6" w14:textId="5BCE71E9" w:rsidR="00A47127" w:rsidRPr="00A47127" w:rsidRDefault="00A47127" w:rsidP="00A47127">
      <w:pPr>
        <w:pStyle w:val="NoSpacing"/>
        <w:numPr>
          <w:ilvl w:val="0"/>
          <w:numId w:val="37"/>
        </w:numPr>
        <w:rPr>
          <w:rFonts w:ascii="Arial" w:hAnsi="Arial" w:cs="Arial"/>
          <w:sz w:val="20"/>
          <w:szCs w:val="20"/>
        </w:rPr>
      </w:pPr>
      <w:r w:rsidRPr="00A47127">
        <w:rPr>
          <w:rFonts w:ascii="Arial" w:hAnsi="Arial" w:cs="Arial"/>
          <w:sz w:val="20"/>
          <w:szCs w:val="20"/>
        </w:rPr>
        <w:t xml:space="preserve">Fresh/refrigerated seafood remained the largest segment, generating nearly $700 million in </w:t>
      </w:r>
      <w:r w:rsidR="00B847FF">
        <w:rPr>
          <w:rFonts w:ascii="Arial" w:hAnsi="Arial" w:cs="Arial"/>
          <w:sz w:val="20"/>
          <w:szCs w:val="20"/>
        </w:rPr>
        <w:t>June</w:t>
      </w:r>
      <w:r w:rsidRPr="00A47127">
        <w:rPr>
          <w:rFonts w:ascii="Arial" w:hAnsi="Arial" w:cs="Arial"/>
          <w:sz w:val="20"/>
          <w:szCs w:val="20"/>
        </w:rPr>
        <w:t xml:space="preserve"> sales. However, it posted the slowest growth of the three segments at +</w:t>
      </w:r>
      <w:r w:rsidR="00B847FF">
        <w:rPr>
          <w:rFonts w:ascii="Arial" w:hAnsi="Arial" w:cs="Arial"/>
          <w:sz w:val="20"/>
          <w:szCs w:val="20"/>
        </w:rPr>
        <w:t>1</w:t>
      </w:r>
      <w:r w:rsidRPr="00A47127">
        <w:rPr>
          <w:rFonts w:ascii="Arial" w:hAnsi="Arial" w:cs="Arial"/>
          <w:sz w:val="20"/>
          <w:szCs w:val="20"/>
        </w:rPr>
        <w:t>.4%</w:t>
      </w:r>
      <w:r>
        <w:rPr>
          <w:rFonts w:ascii="Arial" w:hAnsi="Arial" w:cs="Arial"/>
          <w:sz w:val="20"/>
          <w:szCs w:val="20"/>
        </w:rPr>
        <w:t xml:space="preserve"> year over year</w:t>
      </w:r>
      <w:r w:rsidRPr="00A47127">
        <w:rPr>
          <w:rFonts w:ascii="Arial" w:hAnsi="Arial" w:cs="Arial"/>
          <w:sz w:val="20"/>
          <w:szCs w:val="20"/>
        </w:rPr>
        <w:t xml:space="preserve">. Pound sales declined versus year-ago levels, indicating that dollar growth was </w:t>
      </w:r>
      <w:r>
        <w:rPr>
          <w:rFonts w:ascii="Arial" w:hAnsi="Arial" w:cs="Arial"/>
          <w:sz w:val="20"/>
          <w:szCs w:val="20"/>
        </w:rPr>
        <w:t xml:space="preserve">primarily </w:t>
      </w:r>
      <w:r w:rsidRPr="00A47127">
        <w:rPr>
          <w:rFonts w:ascii="Arial" w:hAnsi="Arial" w:cs="Arial"/>
          <w:sz w:val="20"/>
          <w:szCs w:val="20"/>
        </w:rPr>
        <w:t xml:space="preserve">driven by inflation. </w:t>
      </w:r>
    </w:p>
    <w:p w14:paraId="0C6BCEE4" w14:textId="60DBE2B8" w:rsidR="00A47127" w:rsidRPr="00A47127" w:rsidRDefault="00A47127" w:rsidP="00A47127">
      <w:pPr>
        <w:pStyle w:val="NoSpacing"/>
        <w:numPr>
          <w:ilvl w:val="0"/>
          <w:numId w:val="37"/>
        </w:numPr>
        <w:rPr>
          <w:rFonts w:ascii="Arial" w:hAnsi="Arial" w:cs="Arial"/>
          <w:sz w:val="20"/>
          <w:szCs w:val="20"/>
        </w:rPr>
      </w:pPr>
      <w:r w:rsidRPr="00A47127">
        <w:rPr>
          <w:rFonts w:ascii="Arial" w:hAnsi="Arial" w:cs="Arial"/>
          <w:sz w:val="20"/>
          <w:szCs w:val="20"/>
        </w:rPr>
        <w:t>Frozen seafood ranked second in size at $6</w:t>
      </w:r>
      <w:r w:rsidR="00B847FF">
        <w:rPr>
          <w:rFonts w:ascii="Arial" w:hAnsi="Arial" w:cs="Arial"/>
          <w:sz w:val="20"/>
          <w:szCs w:val="20"/>
        </w:rPr>
        <w:t>67</w:t>
      </w:r>
      <w:r w:rsidRPr="00A47127">
        <w:rPr>
          <w:rFonts w:ascii="Arial" w:hAnsi="Arial" w:cs="Arial"/>
          <w:sz w:val="20"/>
          <w:szCs w:val="20"/>
        </w:rPr>
        <w:t xml:space="preserve"> million in </w:t>
      </w:r>
      <w:r w:rsidR="00B847FF">
        <w:rPr>
          <w:rFonts w:ascii="Arial" w:hAnsi="Arial" w:cs="Arial"/>
          <w:sz w:val="20"/>
          <w:szCs w:val="20"/>
        </w:rPr>
        <w:t>June</w:t>
      </w:r>
      <w:r w:rsidRPr="00A47127">
        <w:rPr>
          <w:rFonts w:ascii="Arial" w:hAnsi="Arial" w:cs="Arial"/>
          <w:sz w:val="20"/>
          <w:szCs w:val="20"/>
        </w:rPr>
        <w:t xml:space="preserve"> sales, up </w:t>
      </w:r>
      <w:r w:rsidR="00B847FF">
        <w:rPr>
          <w:rFonts w:ascii="Arial" w:hAnsi="Arial" w:cs="Arial"/>
          <w:sz w:val="20"/>
          <w:szCs w:val="20"/>
        </w:rPr>
        <w:t>6.0</w:t>
      </w:r>
      <w:r w:rsidRPr="00A47127">
        <w:rPr>
          <w:rFonts w:ascii="Arial" w:hAnsi="Arial" w:cs="Arial"/>
          <w:sz w:val="20"/>
          <w:szCs w:val="20"/>
        </w:rPr>
        <w:t xml:space="preserve">% year over year. Gains were also inflation-driven, with pound sales down </w:t>
      </w:r>
      <w:r w:rsidR="00B847FF">
        <w:rPr>
          <w:rFonts w:ascii="Arial" w:hAnsi="Arial" w:cs="Arial"/>
          <w:sz w:val="20"/>
          <w:szCs w:val="20"/>
        </w:rPr>
        <w:t>5</w:t>
      </w:r>
      <w:r w:rsidRPr="00A47127">
        <w:rPr>
          <w:rFonts w:ascii="Arial" w:hAnsi="Arial" w:cs="Arial"/>
          <w:sz w:val="20"/>
          <w:szCs w:val="20"/>
        </w:rPr>
        <w:t xml:space="preserve">.3%. Compared to the 52-week trend, dollar growth is accelerating while volume declines have deepened. </w:t>
      </w:r>
    </w:p>
    <w:p w14:paraId="1EECB26F" w14:textId="30348FE6" w:rsidR="00A47127" w:rsidRDefault="00A47127" w:rsidP="00A47127">
      <w:pPr>
        <w:pStyle w:val="NoSpacing"/>
        <w:numPr>
          <w:ilvl w:val="0"/>
          <w:numId w:val="37"/>
        </w:numPr>
        <w:rPr>
          <w:rFonts w:ascii="Arial" w:hAnsi="Arial" w:cs="Arial"/>
          <w:sz w:val="20"/>
          <w:szCs w:val="20"/>
        </w:rPr>
      </w:pPr>
      <w:r w:rsidRPr="00A47127">
        <w:rPr>
          <w:rFonts w:ascii="Arial" w:hAnsi="Arial" w:cs="Arial"/>
          <w:sz w:val="20"/>
          <w:szCs w:val="20"/>
        </w:rPr>
        <w:t>Shelf-stable seafood was the fastest-growing segment, increasing 12.</w:t>
      </w:r>
      <w:r w:rsidR="00B847FF">
        <w:rPr>
          <w:rFonts w:ascii="Arial" w:hAnsi="Arial" w:cs="Arial"/>
          <w:sz w:val="20"/>
          <w:szCs w:val="20"/>
        </w:rPr>
        <w:t>6</w:t>
      </w:r>
      <w:r w:rsidRPr="00A47127">
        <w:rPr>
          <w:rFonts w:ascii="Arial" w:hAnsi="Arial" w:cs="Arial"/>
          <w:sz w:val="20"/>
          <w:szCs w:val="20"/>
        </w:rPr>
        <w:t>% year over year to $</w:t>
      </w:r>
      <w:r w:rsidR="00B847FF">
        <w:rPr>
          <w:rFonts w:ascii="Arial" w:hAnsi="Arial" w:cs="Arial"/>
          <w:sz w:val="20"/>
          <w:szCs w:val="20"/>
        </w:rPr>
        <w:t>300</w:t>
      </w:r>
      <w:r w:rsidRPr="00A47127">
        <w:rPr>
          <w:rFonts w:ascii="Arial" w:hAnsi="Arial" w:cs="Arial"/>
          <w:sz w:val="20"/>
          <w:szCs w:val="20"/>
        </w:rPr>
        <w:t xml:space="preserve"> million in </w:t>
      </w:r>
      <w:r w:rsidR="00B847FF">
        <w:rPr>
          <w:rFonts w:ascii="Arial" w:hAnsi="Arial" w:cs="Arial"/>
          <w:sz w:val="20"/>
          <w:szCs w:val="20"/>
        </w:rPr>
        <w:t>June</w:t>
      </w:r>
      <w:r w:rsidRPr="00A47127">
        <w:rPr>
          <w:rFonts w:ascii="Arial" w:hAnsi="Arial" w:cs="Arial"/>
          <w:sz w:val="20"/>
          <w:szCs w:val="20"/>
        </w:rPr>
        <w:t xml:space="preserve">. Double-digit dollar growth was </w:t>
      </w:r>
      <w:r w:rsidR="00B847FF">
        <w:rPr>
          <w:rFonts w:ascii="Arial" w:hAnsi="Arial" w:cs="Arial"/>
          <w:sz w:val="20"/>
          <w:szCs w:val="20"/>
        </w:rPr>
        <w:t>a combination of inflation and mild demand growth, with pounds up by 1.3%</w:t>
      </w:r>
      <w:r w:rsidRPr="00A47127">
        <w:rPr>
          <w:rFonts w:ascii="Arial" w:hAnsi="Arial" w:cs="Arial"/>
          <w:sz w:val="20"/>
          <w:szCs w:val="20"/>
        </w:rPr>
        <w:t>.</w:t>
      </w:r>
    </w:p>
    <w:p w14:paraId="051CF165" w14:textId="77777777" w:rsidR="00A47127" w:rsidRPr="00A47127" w:rsidRDefault="00A47127" w:rsidP="00A47127">
      <w:pPr>
        <w:pStyle w:val="NoSpacing"/>
        <w:ind w:left="360"/>
        <w:rPr>
          <w:rFonts w:ascii="Arial" w:hAnsi="Arial" w:cs="Arial"/>
          <w:sz w:val="20"/>
          <w:szCs w:val="20"/>
        </w:rPr>
      </w:pPr>
    </w:p>
    <w:p w14:paraId="6D47CEE6" w14:textId="77777777" w:rsidR="00AD1105" w:rsidRPr="006F697A" w:rsidRDefault="00AD1105" w:rsidP="00BB587C">
      <w:pPr>
        <w:pStyle w:val="NoSpacing"/>
        <w:rPr>
          <w:rFonts w:ascii="Arial" w:hAnsi="Arial" w:cs="Arial"/>
          <w:color w:val="7F7F7F" w:themeColor="text1" w:themeTint="80"/>
          <w:sz w:val="8"/>
          <w:szCs w:val="12"/>
        </w:rPr>
      </w:pPr>
    </w:p>
    <w:tbl>
      <w:tblPr>
        <w:tblStyle w:val="LightShading-Accent5"/>
        <w:tblW w:w="10303" w:type="dxa"/>
        <w:tblBorders>
          <w:top w:val="none" w:sz="0" w:space="0" w:color="auto"/>
          <w:bottom w:val="none" w:sz="0" w:space="0" w:color="auto"/>
        </w:tblBorders>
        <w:tblLayout w:type="fixed"/>
        <w:tblLook w:val="04A0" w:firstRow="1" w:lastRow="0" w:firstColumn="1" w:lastColumn="0" w:noHBand="0" w:noVBand="1"/>
      </w:tblPr>
      <w:tblGrid>
        <w:gridCol w:w="1890"/>
        <w:gridCol w:w="990"/>
        <w:gridCol w:w="853"/>
        <w:gridCol w:w="913"/>
        <w:gridCol w:w="883"/>
        <w:gridCol w:w="882"/>
        <w:gridCol w:w="973"/>
        <w:gridCol w:w="973"/>
        <w:gridCol w:w="973"/>
        <w:gridCol w:w="973"/>
      </w:tblGrid>
      <w:tr w:rsidR="00A20168" w:rsidRPr="00BC7615" w14:paraId="4583C2C6" w14:textId="77777777" w:rsidTr="00E35BCC">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890" w:type="dxa"/>
            <w:tcBorders>
              <w:top w:val="none" w:sz="0" w:space="0" w:color="auto"/>
              <w:bottom w:val="none" w:sz="0" w:space="0" w:color="auto"/>
            </w:tcBorders>
            <w:shd w:val="clear" w:color="auto" w:fill="17365D" w:themeFill="text2" w:themeFillShade="BF"/>
            <w:noWrap/>
          </w:tcPr>
          <w:p w14:paraId="0FEF2A85" w14:textId="77777777" w:rsidR="00A20168" w:rsidRPr="00BC7615" w:rsidRDefault="00A20168" w:rsidP="00A20168">
            <w:pPr>
              <w:jc w:val="center"/>
              <w:rPr>
                <w:rFonts w:ascii="Arial" w:eastAsia="Times New Roman" w:hAnsi="Arial" w:cs="Arial"/>
                <w:bCs w:val="0"/>
                <w:color w:val="FFFFFF" w:themeColor="background1"/>
                <w:sz w:val="18"/>
                <w:szCs w:val="18"/>
              </w:rPr>
            </w:pPr>
          </w:p>
        </w:tc>
        <w:tc>
          <w:tcPr>
            <w:tcW w:w="4521" w:type="dxa"/>
            <w:gridSpan w:val="5"/>
            <w:tcBorders>
              <w:top w:val="none" w:sz="0" w:space="0" w:color="auto"/>
              <w:bottom w:val="none" w:sz="0" w:space="0" w:color="auto"/>
              <w:right w:val="none" w:sz="0" w:space="0" w:color="auto"/>
            </w:tcBorders>
            <w:shd w:val="clear" w:color="auto" w:fill="17365D" w:themeFill="text2" w:themeFillShade="BF"/>
          </w:tcPr>
          <w:p w14:paraId="653EE211" w14:textId="626A62CE" w:rsidR="00A20168" w:rsidRPr="00BC7615" w:rsidRDefault="00883C10" w:rsidP="00A20168">
            <w:pPr>
              <w:tabs>
                <w:tab w:val="left" w:pos="699"/>
              </w:tabs>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FFFFFF" w:themeColor="background1"/>
                <w:sz w:val="18"/>
                <w:szCs w:val="20"/>
              </w:rPr>
            </w:pPr>
            <w:r>
              <w:rPr>
                <w:rFonts w:ascii="Arial" w:hAnsi="Arial" w:cs="Arial"/>
                <w:color w:val="FFFFFF" w:themeColor="background1"/>
                <w:sz w:val="18"/>
                <w:szCs w:val="18"/>
              </w:rPr>
              <w:t>June</w:t>
            </w:r>
            <w:r w:rsidR="00A20168">
              <w:rPr>
                <w:rFonts w:ascii="Arial" w:hAnsi="Arial" w:cs="Arial"/>
                <w:color w:val="FFFFFF" w:themeColor="background1"/>
                <w:sz w:val="18"/>
                <w:szCs w:val="18"/>
              </w:rPr>
              <w:t xml:space="preserve"> 2026</w:t>
            </w:r>
          </w:p>
        </w:tc>
        <w:tc>
          <w:tcPr>
            <w:tcW w:w="3892" w:type="dxa"/>
            <w:gridSpan w:val="4"/>
            <w:tcBorders>
              <w:top w:val="none" w:sz="0" w:space="0" w:color="auto"/>
              <w:left w:val="none" w:sz="0" w:space="0" w:color="auto"/>
              <w:bottom w:val="none" w:sz="0" w:space="0" w:color="auto"/>
            </w:tcBorders>
            <w:shd w:val="clear" w:color="auto" w:fill="17365D" w:themeFill="text2" w:themeFillShade="BF"/>
          </w:tcPr>
          <w:p w14:paraId="38739765" w14:textId="58E372C1" w:rsidR="00A20168" w:rsidRPr="00BC7615" w:rsidRDefault="00A20168" w:rsidP="00A20168">
            <w:pPr>
              <w:tabs>
                <w:tab w:val="left" w:pos="699"/>
              </w:tabs>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8"/>
                <w:szCs w:val="18"/>
              </w:rPr>
            </w:pPr>
            <w:r>
              <w:rPr>
                <w:rFonts w:ascii="Arial" w:hAnsi="Arial" w:cs="Arial"/>
                <w:color w:val="FFFFFF" w:themeColor="background1"/>
                <w:sz w:val="18"/>
                <w:szCs w:val="18"/>
              </w:rPr>
              <w:t>Last 52 weeks</w:t>
            </w:r>
          </w:p>
        </w:tc>
      </w:tr>
      <w:tr w:rsidR="00577D24" w:rsidRPr="00BC7615" w14:paraId="1B2E4D0E" w14:textId="77777777" w:rsidTr="00E35BC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890" w:type="dxa"/>
            <w:shd w:val="clear" w:color="auto" w:fill="17365D" w:themeFill="text2" w:themeFillShade="BF"/>
            <w:noWrap/>
            <w:hideMark/>
          </w:tcPr>
          <w:p w14:paraId="6AD411E6" w14:textId="77777777" w:rsidR="00577D24" w:rsidRPr="00B847FF" w:rsidRDefault="00577D24" w:rsidP="0068426D">
            <w:pPr>
              <w:rPr>
                <w:rFonts w:ascii="Arial" w:eastAsia="Times New Roman" w:hAnsi="Arial" w:cs="Arial"/>
                <w:b w:val="0"/>
                <w:bCs w:val="0"/>
                <w:color w:val="FFFFFF" w:themeColor="background1"/>
                <w:sz w:val="18"/>
                <w:szCs w:val="18"/>
              </w:rPr>
            </w:pPr>
          </w:p>
        </w:tc>
        <w:tc>
          <w:tcPr>
            <w:tcW w:w="990" w:type="dxa"/>
            <w:tcBorders>
              <w:right w:val="none" w:sz="0" w:space="0" w:color="auto"/>
            </w:tcBorders>
            <w:shd w:val="clear" w:color="auto" w:fill="17365D" w:themeFill="text2" w:themeFillShade="BF"/>
          </w:tcPr>
          <w:p w14:paraId="64BF9AF1" w14:textId="77777777" w:rsidR="00577D24" w:rsidRPr="00B847FF" w:rsidRDefault="00577D24" w:rsidP="0068426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FFFF" w:themeColor="background1"/>
                <w:sz w:val="18"/>
                <w:szCs w:val="18"/>
              </w:rPr>
            </w:pPr>
            <w:r w:rsidRPr="00B847FF">
              <w:rPr>
                <w:rFonts w:ascii="Arial" w:eastAsia="Times New Roman" w:hAnsi="Arial" w:cs="Arial"/>
                <w:color w:val="FFFFFF" w:themeColor="background1"/>
                <w:sz w:val="18"/>
                <w:szCs w:val="18"/>
              </w:rPr>
              <w:t xml:space="preserve">Dollar </w:t>
            </w:r>
          </w:p>
          <w:p w14:paraId="25A7E918" w14:textId="77777777" w:rsidR="00577D24" w:rsidRPr="00B847FF" w:rsidRDefault="00577D24" w:rsidP="0068426D">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sidRPr="00B847FF">
              <w:rPr>
                <w:rFonts w:ascii="Arial" w:eastAsia="Times New Roman" w:hAnsi="Arial" w:cs="Arial"/>
                <w:color w:val="FFFFFF" w:themeColor="background1"/>
                <w:sz w:val="18"/>
                <w:szCs w:val="18"/>
              </w:rPr>
              <w:t>size</w:t>
            </w:r>
          </w:p>
        </w:tc>
        <w:tc>
          <w:tcPr>
            <w:tcW w:w="853" w:type="dxa"/>
            <w:tcBorders>
              <w:left w:val="none" w:sz="0" w:space="0" w:color="auto"/>
              <w:right w:val="none" w:sz="0" w:space="0" w:color="auto"/>
            </w:tcBorders>
            <w:shd w:val="clear" w:color="auto" w:fill="17365D" w:themeFill="text2" w:themeFillShade="BF"/>
          </w:tcPr>
          <w:p w14:paraId="35A5F385" w14:textId="77777777" w:rsidR="00577D24" w:rsidRPr="00B847FF" w:rsidRDefault="00577D24" w:rsidP="0068426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FFFF" w:themeColor="background1"/>
                <w:sz w:val="18"/>
                <w:szCs w:val="18"/>
              </w:rPr>
            </w:pPr>
            <w:r w:rsidRPr="00B847FF">
              <w:rPr>
                <w:rFonts w:ascii="Arial" w:eastAsia="Times New Roman" w:hAnsi="Arial" w:cs="Arial"/>
                <w:color w:val="FFFFFF" w:themeColor="background1"/>
                <w:sz w:val="18"/>
                <w:szCs w:val="18"/>
              </w:rPr>
              <w:t>Dollars</w:t>
            </w:r>
          </w:p>
          <w:p w14:paraId="3A7BF8D4" w14:textId="77777777" w:rsidR="00577D24" w:rsidRPr="00B847FF" w:rsidRDefault="00577D24" w:rsidP="0068426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FFFF" w:themeColor="background1"/>
                <w:sz w:val="18"/>
                <w:szCs w:val="18"/>
              </w:rPr>
            </w:pPr>
            <w:r w:rsidRPr="00B847FF">
              <w:rPr>
                <w:rFonts w:ascii="Arial" w:eastAsia="Times New Roman" w:hAnsi="Arial" w:cs="Arial"/>
                <w:color w:val="FFFFFF" w:themeColor="background1"/>
                <w:sz w:val="18"/>
                <w:szCs w:val="18"/>
              </w:rPr>
              <w:t>vs. YA</w:t>
            </w:r>
          </w:p>
        </w:tc>
        <w:tc>
          <w:tcPr>
            <w:tcW w:w="913" w:type="dxa"/>
            <w:tcBorders>
              <w:left w:val="none" w:sz="0" w:space="0" w:color="auto"/>
              <w:right w:val="none" w:sz="0" w:space="0" w:color="auto"/>
            </w:tcBorders>
            <w:shd w:val="clear" w:color="auto" w:fill="17365D" w:themeFill="text2" w:themeFillShade="BF"/>
          </w:tcPr>
          <w:p w14:paraId="4105A9BE" w14:textId="471B3D72" w:rsidR="00577D24" w:rsidRPr="00B847FF" w:rsidRDefault="00577D24" w:rsidP="0068426D">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sidRPr="00B847FF">
              <w:rPr>
                <w:rFonts w:ascii="Arial" w:eastAsia="Times New Roman" w:hAnsi="Arial" w:cs="Arial"/>
                <w:color w:val="FFFFFF" w:themeColor="background1"/>
                <w:sz w:val="18"/>
                <w:szCs w:val="18"/>
              </w:rPr>
              <w:t xml:space="preserve">Dollars </w:t>
            </w:r>
            <w:r w:rsidRPr="00B847FF">
              <w:rPr>
                <w:rFonts w:ascii="Arial" w:eastAsia="Times New Roman" w:hAnsi="Arial" w:cs="Arial"/>
                <w:color w:val="FFFFFF" w:themeColor="background1"/>
                <w:sz w:val="18"/>
                <w:szCs w:val="18"/>
              </w:rPr>
              <w:br/>
              <w:t xml:space="preserve"> vs. </w:t>
            </w:r>
            <w:r w:rsidR="00177D00" w:rsidRPr="00B847FF">
              <w:rPr>
                <w:rFonts w:ascii="Arial" w:eastAsia="Times New Roman" w:hAnsi="Arial" w:cs="Arial"/>
                <w:color w:val="FFFFFF" w:themeColor="background1"/>
                <w:sz w:val="18"/>
                <w:szCs w:val="18"/>
              </w:rPr>
              <w:t>2</w:t>
            </w:r>
            <w:r w:rsidRPr="00B847FF">
              <w:rPr>
                <w:rFonts w:ascii="Arial" w:eastAsia="Times New Roman" w:hAnsi="Arial" w:cs="Arial"/>
                <w:color w:val="FFFFFF" w:themeColor="background1"/>
                <w:sz w:val="18"/>
                <w:szCs w:val="18"/>
              </w:rPr>
              <w:t>YA</w:t>
            </w:r>
          </w:p>
        </w:tc>
        <w:tc>
          <w:tcPr>
            <w:tcW w:w="883" w:type="dxa"/>
            <w:tcBorders>
              <w:left w:val="none" w:sz="0" w:space="0" w:color="auto"/>
              <w:right w:val="none" w:sz="0" w:space="0" w:color="auto"/>
            </w:tcBorders>
            <w:shd w:val="clear" w:color="auto" w:fill="17365D" w:themeFill="text2" w:themeFillShade="BF"/>
          </w:tcPr>
          <w:p w14:paraId="114DB7DE" w14:textId="2B697F28" w:rsidR="00577D24" w:rsidRPr="00B847FF" w:rsidRDefault="00B739E9" w:rsidP="0068426D">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sidRPr="00B847FF">
              <w:rPr>
                <w:rFonts w:ascii="Arial" w:eastAsia="Times New Roman" w:hAnsi="Arial" w:cs="Arial"/>
                <w:color w:val="FFFFFF" w:themeColor="background1"/>
                <w:sz w:val="18"/>
                <w:szCs w:val="18"/>
              </w:rPr>
              <w:t>Pounds</w:t>
            </w:r>
            <w:r w:rsidR="00577D24" w:rsidRPr="00B847FF">
              <w:rPr>
                <w:rFonts w:ascii="Arial" w:eastAsia="Times New Roman" w:hAnsi="Arial" w:cs="Arial"/>
                <w:color w:val="FFFFFF" w:themeColor="background1"/>
                <w:sz w:val="18"/>
                <w:szCs w:val="18"/>
              </w:rPr>
              <w:br/>
              <w:t xml:space="preserve"> vs. YA</w:t>
            </w:r>
          </w:p>
        </w:tc>
        <w:tc>
          <w:tcPr>
            <w:tcW w:w="882" w:type="dxa"/>
            <w:tcBorders>
              <w:left w:val="none" w:sz="0" w:space="0" w:color="auto"/>
              <w:right w:val="none" w:sz="0" w:space="0" w:color="auto"/>
            </w:tcBorders>
            <w:shd w:val="clear" w:color="auto" w:fill="17365D" w:themeFill="text2" w:themeFillShade="BF"/>
          </w:tcPr>
          <w:p w14:paraId="6D936AF4" w14:textId="6605B857" w:rsidR="00577D24" w:rsidRPr="00B847FF" w:rsidRDefault="00B739E9" w:rsidP="0068426D">
            <w:pPr>
              <w:tabs>
                <w:tab w:val="left" w:pos="699"/>
              </w:tabs>
              <w:jc w:val="right"/>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sidRPr="00B847FF">
              <w:rPr>
                <w:rFonts w:ascii="Arial" w:eastAsia="Times New Roman" w:hAnsi="Arial" w:cs="Arial"/>
                <w:color w:val="FFFFFF" w:themeColor="background1"/>
                <w:sz w:val="18"/>
                <w:szCs w:val="18"/>
              </w:rPr>
              <w:t>Pounds</w:t>
            </w:r>
            <w:r w:rsidR="00577D24" w:rsidRPr="00B847FF">
              <w:rPr>
                <w:rFonts w:ascii="Arial" w:eastAsia="Times New Roman" w:hAnsi="Arial" w:cs="Arial"/>
                <w:color w:val="FFFFFF" w:themeColor="background1"/>
                <w:sz w:val="18"/>
                <w:szCs w:val="18"/>
              </w:rPr>
              <w:t xml:space="preserve">vs. </w:t>
            </w:r>
            <w:r w:rsidR="00177D00" w:rsidRPr="00B847FF">
              <w:rPr>
                <w:rFonts w:ascii="Arial" w:eastAsia="Times New Roman" w:hAnsi="Arial" w:cs="Arial"/>
                <w:color w:val="FFFFFF" w:themeColor="background1"/>
                <w:sz w:val="18"/>
                <w:szCs w:val="18"/>
              </w:rPr>
              <w:t>2</w:t>
            </w:r>
            <w:r w:rsidR="00577D24" w:rsidRPr="00B847FF">
              <w:rPr>
                <w:rFonts w:ascii="Arial" w:eastAsia="Times New Roman" w:hAnsi="Arial" w:cs="Arial"/>
                <w:color w:val="FFFFFF" w:themeColor="background1"/>
                <w:sz w:val="18"/>
                <w:szCs w:val="18"/>
              </w:rPr>
              <w:t>YA</w:t>
            </w:r>
          </w:p>
        </w:tc>
        <w:tc>
          <w:tcPr>
            <w:tcW w:w="973" w:type="dxa"/>
            <w:tcBorders>
              <w:left w:val="none" w:sz="0" w:space="0" w:color="auto"/>
              <w:right w:val="none" w:sz="0" w:space="0" w:color="auto"/>
            </w:tcBorders>
            <w:shd w:val="clear" w:color="auto" w:fill="17365D" w:themeFill="text2" w:themeFillShade="BF"/>
          </w:tcPr>
          <w:p w14:paraId="4B7B1265" w14:textId="77777777" w:rsidR="00577D24" w:rsidRPr="00B847FF" w:rsidRDefault="00577D24" w:rsidP="0068426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FFFF" w:themeColor="background1"/>
                <w:sz w:val="18"/>
                <w:szCs w:val="18"/>
              </w:rPr>
            </w:pPr>
            <w:r w:rsidRPr="00B847FF">
              <w:rPr>
                <w:rFonts w:ascii="Arial" w:eastAsia="Times New Roman" w:hAnsi="Arial" w:cs="Arial"/>
                <w:color w:val="FFFFFF" w:themeColor="background1"/>
                <w:sz w:val="18"/>
                <w:szCs w:val="18"/>
              </w:rPr>
              <w:t>Dollars</w:t>
            </w:r>
          </w:p>
          <w:p w14:paraId="4B7D7AFE" w14:textId="77777777" w:rsidR="00577D24" w:rsidRPr="00B847FF" w:rsidRDefault="00577D24" w:rsidP="0068426D">
            <w:pPr>
              <w:tabs>
                <w:tab w:val="left" w:pos="699"/>
              </w:tabs>
              <w:jc w:val="right"/>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sidRPr="00B847FF">
              <w:rPr>
                <w:rFonts w:ascii="Arial" w:eastAsia="Times New Roman" w:hAnsi="Arial" w:cs="Arial"/>
                <w:color w:val="FFFFFF" w:themeColor="background1"/>
                <w:sz w:val="18"/>
                <w:szCs w:val="18"/>
              </w:rPr>
              <w:t>vs. YA</w:t>
            </w:r>
          </w:p>
        </w:tc>
        <w:tc>
          <w:tcPr>
            <w:tcW w:w="973" w:type="dxa"/>
            <w:tcBorders>
              <w:left w:val="none" w:sz="0" w:space="0" w:color="auto"/>
              <w:right w:val="none" w:sz="0" w:space="0" w:color="auto"/>
            </w:tcBorders>
            <w:shd w:val="clear" w:color="auto" w:fill="17365D" w:themeFill="text2" w:themeFillShade="BF"/>
          </w:tcPr>
          <w:p w14:paraId="27E434FF" w14:textId="45B29090" w:rsidR="00577D24" w:rsidRPr="00B847FF" w:rsidRDefault="00577D24" w:rsidP="0068426D">
            <w:pPr>
              <w:tabs>
                <w:tab w:val="left" w:pos="699"/>
              </w:tabs>
              <w:jc w:val="right"/>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sidRPr="00B847FF">
              <w:rPr>
                <w:rFonts w:ascii="Arial" w:eastAsia="Times New Roman" w:hAnsi="Arial" w:cs="Arial"/>
                <w:color w:val="FFFFFF" w:themeColor="background1"/>
                <w:sz w:val="18"/>
                <w:szCs w:val="18"/>
              </w:rPr>
              <w:t xml:space="preserve">Dollars </w:t>
            </w:r>
            <w:r w:rsidRPr="00B847FF">
              <w:rPr>
                <w:rFonts w:ascii="Arial" w:eastAsia="Times New Roman" w:hAnsi="Arial" w:cs="Arial"/>
                <w:color w:val="FFFFFF" w:themeColor="background1"/>
                <w:sz w:val="18"/>
                <w:szCs w:val="18"/>
              </w:rPr>
              <w:br/>
              <w:t xml:space="preserve"> vs. </w:t>
            </w:r>
            <w:r w:rsidR="00177D00" w:rsidRPr="00B847FF">
              <w:rPr>
                <w:rFonts w:ascii="Arial" w:eastAsia="Times New Roman" w:hAnsi="Arial" w:cs="Arial"/>
                <w:color w:val="FFFFFF" w:themeColor="background1"/>
                <w:sz w:val="18"/>
                <w:szCs w:val="18"/>
              </w:rPr>
              <w:t>2Y</w:t>
            </w:r>
            <w:r w:rsidRPr="00B847FF">
              <w:rPr>
                <w:rFonts w:ascii="Arial" w:eastAsia="Times New Roman" w:hAnsi="Arial" w:cs="Arial"/>
                <w:color w:val="FFFFFF" w:themeColor="background1"/>
                <w:sz w:val="18"/>
                <w:szCs w:val="18"/>
              </w:rPr>
              <w:t>A</w:t>
            </w:r>
          </w:p>
        </w:tc>
        <w:tc>
          <w:tcPr>
            <w:tcW w:w="973" w:type="dxa"/>
            <w:tcBorders>
              <w:left w:val="none" w:sz="0" w:space="0" w:color="auto"/>
              <w:right w:val="none" w:sz="0" w:space="0" w:color="auto"/>
            </w:tcBorders>
            <w:shd w:val="clear" w:color="auto" w:fill="17365D" w:themeFill="text2" w:themeFillShade="BF"/>
          </w:tcPr>
          <w:p w14:paraId="78D1E27D" w14:textId="0DB6DEAE" w:rsidR="00577D24" w:rsidRPr="00B847FF" w:rsidRDefault="00B739E9" w:rsidP="0068426D">
            <w:pPr>
              <w:tabs>
                <w:tab w:val="left" w:pos="699"/>
              </w:tabs>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FFFF" w:themeColor="background1"/>
                <w:sz w:val="18"/>
                <w:szCs w:val="18"/>
              </w:rPr>
            </w:pPr>
            <w:r w:rsidRPr="00B847FF">
              <w:rPr>
                <w:rFonts w:ascii="Arial" w:eastAsia="Times New Roman" w:hAnsi="Arial" w:cs="Arial"/>
                <w:color w:val="FFFFFF" w:themeColor="background1"/>
                <w:sz w:val="18"/>
                <w:szCs w:val="18"/>
              </w:rPr>
              <w:t>Pounds</w:t>
            </w:r>
            <w:r w:rsidR="00577D24" w:rsidRPr="00B847FF">
              <w:rPr>
                <w:rFonts w:ascii="Arial" w:eastAsia="Times New Roman" w:hAnsi="Arial" w:cs="Arial"/>
                <w:color w:val="FFFFFF" w:themeColor="background1"/>
                <w:sz w:val="18"/>
                <w:szCs w:val="18"/>
              </w:rPr>
              <w:br/>
              <w:t xml:space="preserve"> vs. YA</w:t>
            </w:r>
          </w:p>
        </w:tc>
        <w:tc>
          <w:tcPr>
            <w:tcW w:w="973" w:type="dxa"/>
            <w:tcBorders>
              <w:left w:val="none" w:sz="0" w:space="0" w:color="auto"/>
            </w:tcBorders>
            <w:shd w:val="clear" w:color="auto" w:fill="17365D" w:themeFill="text2" w:themeFillShade="BF"/>
            <w:vAlign w:val="bottom"/>
          </w:tcPr>
          <w:p w14:paraId="26EADD08" w14:textId="67E850F3" w:rsidR="00577D24" w:rsidRPr="00B847FF" w:rsidRDefault="00B739E9" w:rsidP="0068426D">
            <w:pPr>
              <w:tabs>
                <w:tab w:val="left" w:pos="699"/>
              </w:tabs>
              <w:jc w:val="right"/>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sidRPr="00B847FF">
              <w:rPr>
                <w:rFonts w:ascii="Arial" w:hAnsi="Arial" w:cs="Arial"/>
                <w:color w:val="FFFFFF" w:themeColor="background1"/>
                <w:sz w:val="18"/>
                <w:szCs w:val="18"/>
              </w:rPr>
              <w:t xml:space="preserve">Pounds </w:t>
            </w:r>
            <w:r w:rsidR="00577D24" w:rsidRPr="00B847FF">
              <w:rPr>
                <w:rFonts w:ascii="Arial" w:hAnsi="Arial" w:cs="Arial"/>
                <w:color w:val="FFFFFF" w:themeColor="background1"/>
                <w:sz w:val="18"/>
                <w:szCs w:val="18"/>
              </w:rPr>
              <w:t xml:space="preserve">vs. </w:t>
            </w:r>
            <w:r w:rsidR="00177D00" w:rsidRPr="00B847FF">
              <w:rPr>
                <w:rFonts w:ascii="Arial" w:hAnsi="Arial" w:cs="Arial"/>
                <w:color w:val="FFFFFF" w:themeColor="background1"/>
                <w:sz w:val="18"/>
                <w:szCs w:val="18"/>
              </w:rPr>
              <w:t>2</w:t>
            </w:r>
            <w:r w:rsidR="00577D24" w:rsidRPr="00B847FF">
              <w:rPr>
                <w:rFonts w:ascii="Arial" w:hAnsi="Arial" w:cs="Arial"/>
                <w:color w:val="FFFFFF" w:themeColor="background1"/>
                <w:sz w:val="18"/>
                <w:szCs w:val="18"/>
              </w:rPr>
              <w:t>YA</w:t>
            </w:r>
          </w:p>
        </w:tc>
      </w:tr>
      <w:tr w:rsidR="00B847FF" w:rsidRPr="001C710E" w14:paraId="33FBC25F" w14:textId="77777777" w:rsidTr="004D1E90">
        <w:trPr>
          <w:trHeight w:val="113"/>
        </w:trPr>
        <w:tc>
          <w:tcPr>
            <w:cnfStyle w:val="001000000000" w:firstRow="0" w:lastRow="0" w:firstColumn="1" w:lastColumn="0" w:oddVBand="0" w:evenVBand="0" w:oddHBand="0" w:evenHBand="0" w:firstRowFirstColumn="0" w:firstRowLastColumn="0" w:lastRowFirstColumn="0" w:lastRowLastColumn="0"/>
            <w:tcW w:w="1890" w:type="dxa"/>
            <w:noWrap/>
          </w:tcPr>
          <w:p w14:paraId="5A4EE10F" w14:textId="53228874" w:rsidR="00B847FF" w:rsidRPr="00B847FF" w:rsidRDefault="00B847FF" w:rsidP="00B847FF">
            <w:pPr>
              <w:rPr>
                <w:rFonts w:ascii="Arial" w:eastAsia="Times New Roman" w:hAnsi="Arial" w:cs="Arial"/>
                <w:b w:val="0"/>
                <w:color w:val="000000" w:themeColor="text1"/>
                <w:sz w:val="18"/>
                <w:szCs w:val="18"/>
              </w:rPr>
            </w:pPr>
            <w:r w:rsidRPr="00B847FF">
              <w:rPr>
                <w:rFonts w:ascii="Arial" w:eastAsia="Times New Roman" w:hAnsi="Arial" w:cs="Arial"/>
                <w:b w:val="0"/>
                <w:color w:val="000000" w:themeColor="text1"/>
                <w:sz w:val="18"/>
                <w:szCs w:val="18"/>
              </w:rPr>
              <w:t>Fresh seafood</w:t>
            </w:r>
          </w:p>
        </w:tc>
        <w:tc>
          <w:tcPr>
            <w:tcW w:w="990" w:type="dxa"/>
            <w:vAlign w:val="bottom"/>
          </w:tcPr>
          <w:p w14:paraId="1F1CE786" w14:textId="2B89BB8F" w:rsidR="00B847FF" w:rsidRPr="00B847FF" w:rsidRDefault="00B847FF" w:rsidP="00B847F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B847FF">
              <w:rPr>
                <w:rFonts w:ascii="Arial" w:hAnsi="Arial" w:cs="Arial"/>
                <w:color w:val="000000"/>
                <w:sz w:val="18"/>
                <w:szCs w:val="18"/>
              </w:rPr>
              <w:t>$695M</w:t>
            </w:r>
          </w:p>
        </w:tc>
        <w:tc>
          <w:tcPr>
            <w:tcW w:w="853" w:type="dxa"/>
            <w:vAlign w:val="bottom"/>
          </w:tcPr>
          <w:p w14:paraId="32EAC8D0" w14:textId="24F9DA53" w:rsidR="00B847FF" w:rsidRPr="00B847FF" w:rsidRDefault="00B847FF" w:rsidP="00B847F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B847FF">
              <w:rPr>
                <w:rFonts w:ascii="Arial" w:hAnsi="Arial" w:cs="Arial"/>
                <w:color w:val="000000"/>
                <w:sz w:val="18"/>
                <w:szCs w:val="18"/>
              </w:rPr>
              <w:t>+1.4%</w:t>
            </w:r>
          </w:p>
        </w:tc>
        <w:tc>
          <w:tcPr>
            <w:tcW w:w="913" w:type="dxa"/>
            <w:vAlign w:val="bottom"/>
          </w:tcPr>
          <w:p w14:paraId="742691D3" w14:textId="68ED9867" w:rsidR="00B847FF" w:rsidRPr="00B847FF" w:rsidRDefault="00B847FF" w:rsidP="00B847F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B847FF">
              <w:rPr>
                <w:rFonts w:ascii="Arial" w:hAnsi="Arial" w:cs="Arial"/>
                <w:color w:val="000000"/>
                <w:sz w:val="18"/>
                <w:szCs w:val="18"/>
              </w:rPr>
              <w:t>+2.3%</w:t>
            </w:r>
          </w:p>
        </w:tc>
        <w:tc>
          <w:tcPr>
            <w:tcW w:w="883" w:type="dxa"/>
            <w:vAlign w:val="bottom"/>
          </w:tcPr>
          <w:p w14:paraId="06B549B0" w14:textId="3D9BE200" w:rsidR="00B847FF" w:rsidRPr="00B847FF" w:rsidRDefault="00B847FF" w:rsidP="00B847F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B847FF">
              <w:rPr>
                <w:rFonts w:ascii="Arial" w:hAnsi="Arial" w:cs="Arial"/>
                <w:color w:val="000000"/>
                <w:sz w:val="18"/>
                <w:szCs w:val="18"/>
              </w:rPr>
              <w:t>-2.2%</w:t>
            </w:r>
          </w:p>
        </w:tc>
        <w:tc>
          <w:tcPr>
            <w:tcW w:w="882" w:type="dxa"/>
            <w:tcBorders>
              <w:right w:val="single" w:sz="4" w:space="0" w:color="31849B" w:themeColor="accent5" w:themeShade="BF"/>
            </w:tcBorders>
            <w:vAlign w:val="bottom"/>
          </w:tcPr>
          <w:p w14:paraId="73D88621" w14:textId="6A047402" w:rsidR="00B847FF" w:rsidRPr="00B847FF" w:rsidRDefault="00B847FF" w:rsidP="00B847FF">
            <w:pPr>
              <w:tabs>
                <w:tab w:val="left" w:pos="699"/>
              </w:tab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B847FF">
              <w:rPr>
                <w:rFonts w:ascii="Arial" w:hAnsi="Arial" w:cs="Arial"/>
                <w:color w:val="000000"/>
                <w:sz w:val="18"/>
                <w:szCs w:val="18"/>
              </w:rPr>
              <w:t>-2.7%</w:t>
            </w:r>
          </w:p>
        </w:tc>
        <w:tc>
          <w:tcPr>
            <w:tcW w:w="973" w:type="dxa"/>
            <w:tcBorders>
              <w:left w:val="single" w:sz="4" w:space="0" w:color="31849B" w:themeColor="accent5" w:themeShade="BF"/>
            </w:tcBorders>
            <w:vAlign w:val="bottom"/>
          </w:tcPr>
          <w:p w14:paraId="549E8BBC" w14:textId="75EA668C" w:rsidR="00B847FF" w:rsidRPr="00B847FF" w:rsidRDefault="00B847FF" w:rsidP="00B847FF">
            <w:pPr>
              <w:tabs>
                <w:tab w:val="left" w:pos="699"/>
              </w:tab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B847FF">
              <w:rPr>
                <w:rFonts w:ascii="Arial" w:hAnsi="Arial" w:cs="Arial"/>
                <w:color w:val="000000"/>
                <w:sz w:val="18"/>
                <w:szCs w:val="18"/>
              </w:rPr>
              <w:t>$8.8B</w:t>
            </w:r>
          </w:p>
        </w:tc>
        <w:tc>
          <w:tcPr>
            <w:tcW w:w="973" w:type="dxa"/>
            <w:vAlign w:val="bottom"/>
          </w:tcPr>
          <w:p w14:paraId="61638CED" w14:textId="2EA630DE" w:rsidR="00B847FF" w:rsidRPr="00B847FF" w:rsidRDefault="00B847FF" w:rsidP="00B847FF">
            <w:pPr>
              <w:tabs>
                <w:tab w:val="left" w:pos="699"/>
              </w:tab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B847FF">
              <w:rPr>
                <w:rFonts w:ascii="Arial" w:hAnsi="Arial" w:cs="Arial"/>
                <w:color w:val="000000"/>
                <w:sz w:val="18"/>
                <w:szCs w:val="18"/>
              </w:rPr>
              <w:t>+2.3%</w:t>
            </w:r>
          </w:p>
        </w:tc>
        <w:tc>
          <w:tcPr>
            <w:tcW w:w="973" w:type="dxa"/>
            <w:vAlign w:val="bottom"/>
          </w:tcPr>
          <w:p w14:paraId="432253F0" w14:textId="58CFABA5" w:rsidR="00B847FF" w:rsidRPr="00B847FF" w:rsidRDefault="00B847FF" w:rsidP="00B847FF">
            <w:pPr>
              <w:tabs>
                <w:tab w:val="left" w:pos="699"/>
              </w:tabs>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B847FF">
              <w:rPr>
                <w:rFonts w:ascii="Arial" w:hAnsi="Arial" w:cs="Arial"/>
                <w:color w:val="000000"/>
                <w:sz w:val="18"/>
                <w:szCs w:val="18"/>
              </w:rPr>
              <w:t>+3.0%</w:t>
            </w:r>
          </w:p>
        </w:tc>
        <w:tc>
          <w:tcPr>
            <w:tcW w:w="973" w:type="dxa"/>
            <w:vAlign w:val="bottom"/>
          </w:tcPr>
          <w:p w14:paraId="16FAF0FC" w14:textId="74DBFB35" w:rsidR="00B847FF" w:rsidRPr="00B847FF" w:rsidRDefault="00B847FF" w:rsidP="00B847FF">
            <w:pPr>
              <w:tabs>
                <w:tab w:val="left" w:pos="699"/>
              </w:tab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B847FF">
              <w:rPr>
                <w:rFonts w:ascii="Arial" w:hAnsi="Arial" w:cs="Arial"/>
                <w:color w:val="000000"/>
                <w:sz w:val="18"/>
                <w:szCs w:val="18"/>
              </w:rPr>
              <w:t>-0.1%</w:t>
            </w:r>
          </w:p>
        </w:tc>
      </w:tr>
      <w:tr w:rsidR="00B847FF" w:rsidRPr="001C710E" w14:paraId="63E619E4" w14:textId="77777777" w:rsidTr="004D1E90">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890" w:type="dxa"/>
            <w:shd w:val="clear" w:color="auto" w:fill="D9D9D9" w:themeFill="background1" w:themeFillShade="D9"/>
            <w:noWrap/>
          </w:tcPr>
          <w:p w14:paraId="5C5C93A5" w14:textId="3375483C" w:rsidR="00B847FF" w:rsidRPr="00B847FF" w:rsidRDefault="00B847FF" w:rsidP="00B847FF">
            <w:pPr>
              <w:rPr>
                <w:rFonts w:ascii="Arial" w:eastAsia="Times New Roman" w:hAnsi="Arial" w:cs="Arial"/>
                <w:b w:val="0"/>
                <w:color w:val="000000" w:themeColor="text1"/>
                <w:sz w:val="18"/>
                <w:szCs w:val="18"/>
                <w:highlight w:val="yellow"/>
              </w:rPr>
            </w:pPr>
            <w:r w:rsidRPr="00B847FF">
              <w:rPr>
                <w:rFonts w:ascii="Arial" w:eastAsia="Times New Roman" w:hAnsi="Arial" w:cs="Arial"/>
                <w:b w:val="0"/>
                <w:color w:val="000000" w:themeColor="text1"/>
                <w:sz w:val="18"/>
                <w:szCs w:val="18"/>
              </w:rPr>
              <w:t>Frozen seafood</w:t>
            </w:r>
          </w:p>
        </w:tc>
        <w:tc>
          <w:tcPr>
            <w:tcW w:w="990" w:type="dxa"/>
            <w:shd w:val="clear" w:color="auto" w:fill="D9D9D9" w:themeFill="background1" w:themeFillShade="D9"/>
            <w:vAlign w:val="bottom"/>
          </w:tcPr>
          <w:p w14:paraId="669918AD" w14:textId="49D72703" w:rsidR="00B847FF" w:rsidRPr="00B847FF" w:rsidRDefault="00B847FF" w:rsidP="00B847F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rPr>
            </w:pPr>
            <w:r w:rsidRPr="00B847FF">
              <w:rPr>
                <w:rFonts w:ascii="Arial" w:hAnsi="Arial" w:cs="Arial"/>
                <w:color w:val="000000"/>
                <w:sz w:val="18"/>
                <w:szCs w:val="18"/>
              </w:rPr>
              <w:t>$667M</w:t>
            </w:r>
          </w:p>
        </w:tc>
        <w:tc>
          <w:tcPr>
            <w:tcW w:w="853" w:type="dxa"/>
            <w:shd w:val="clear" w:color="auto" w:fill="D9D9D9" w:themeFill="background1" w:themeFillShade="D9"/>
            <w:vAlign w:val="bottom"/>
          </w:tcPr>
          <w:p w14:paraId="1A5488BB" w14:textId="20396D88" w:rsidR="00B847FF" w:rsidRPr="00B847FF" w:rsidRDefault="00B847FF" w:rsidP="00B847F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rPr>
            </w:pPr>
            <w:r w:rsidRPr="00B847FF">
              <w:rPr>
                <w:rFonts w:ascii="Arial" w:hAnsi="Arial" w:cs="Arial"/>
                <w:color w:val="000000"/>
                <w:sz w:val="18"/>
                <w:szCs w:val="18"/>
              </w:rPr>
              <w:t>+6.0%</w:t>
            </w:r>
          </w:p>
        </w:tc>
        <w:tc>
          <w:tcPr>
            <w:tcW w:w="913" w:type="dxa"/>
            <w:shd w:val="clear" w:color="auto" w:fill="D9D9D9" w:themeFill="background1" w:themeFillShade="D9"/>
            <w:vAlign w:val="bottom"/>
          </w:tcPr>
          <w:p w14:paraId="380E2648" w14:textId="7DFCA06C" w:rsidR="00B847FF" w:rsidRPr="00B847FF" w:rsidRDefault="00B847FF" w:rsidP="00B847F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B847FF">
              <w:rPr>
                <w:rFonts w:ascii="Arial" w:hAnsi="Arial" w:cs="Arial"/>
                <w:color w:val="000000"/>
                <w:sz w:val="18"/>
                <w:szCs w:val="18"/>
              </w:rPr>
              <w:t>+7.0%</w:t>
            </w:r>
          </w:p>
        </w:tc>
        <w:tc>
          <w:tcPr>
            <w:tcW w:w="883" w:type="dxa"/>
            <w:shd w:val="clear" w:color="auto" w:fill="D9D9D9" w:themeFill="background1" w:themeFillShade="D9"/>
            <w:vAlign w:val="bottom"/>
          </w:tcPr>
          <w:p w14:paraId="11DF626A" w14:textId="1DEC3BCF" w:rsidR="00B847FF" w:rsidRPr="00B847FF" w:rsidRDefault="00B847FF" w:rsidP="00B847F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B847FF">
              <w:rPr>
                <w:rFonts w:ascii="Arial" w:hAnsi="Arial" w:cs="Arial"/>
                <w:color w:val="000000"/>
                <w:sz w:val="18"/>
                <w:szCs w:val="18"/>
              </w:rPr>
              <w:t>-5.3%</w:t>
            </w:r>
          </w:p>
        </w:tc>
        <w:tc>
          <w:tcPr>
            <w:tcW w:w="882" w:type="dxa"/>
            <w:tcBorders>
              <w:right w:val="single" w:sz="4" w:space="0" w:color="31849B" w:themeColor="accent5" w:themeShade="BF"/>
            </w:tcBorders>
            <w:shd w:val="clear" w:color="auto" w:fill="D9D9D9" w:themeFill="background1" w:themeFillShade="D9"/>
            <w:vAlign w:val="bottom"/>
          </w:tcPr>
          <w:p w14:paraId="41CF3035" w14:textId="643F140D" w:rsidR="00B847FF" w:rsidRPr="00B847FF" w:rsidRDefault="00B847FF" w:rsidP="00B847FF">
            <w:pPr>
              <w:tabs>
                <w:tab w:val="left" w:pos="699"/>
              </w:tabs>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B847FF">
              <w:rPr>
                <w:rFonts w:ascii="Arial" w:hAnsi="Arial" w:cs="Arial"/>
                <w:color w:val="000000"/>
                <w:sz w:val="18"/>
                <w:szCs w:val="18"/>
              </w:rPr>
              <w:t>-7.0%</w:t>
            </w:r>
          </w:p>
        </w:tc>
        <w:tc>
          <w:tcPr>
            <w:tcW w:w="973" w:type="dxa"/>
            <w:tcBorders>
              <w:left w:val="single" w:sz="4" w:space="0" w:color="31849B" w:themeColor="accent5" w:themeShade="BF"/>
            </w:tcBorders>
            <w:shd w:val="clear" w:color="auto" w:fill="D9D9D9" w:themeFill="background1" w:themeFillShade="D9"/>
            <w:vAlign w:val="bottom"/>
          </w:tcPr>
          <w:p w14:paraId="447947D5" w14:textId="6349F0DE" w:rsidR="00B847FF" w:rsidRPr="00B847FF" w:rsidRDefault="00B847FF" w:rsidP="00B847FF">
            <w:pPr>
              <w:tabs>
                <w:tab w:val="left" w:pos="699"/>
              </w:tabs>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B847FF">
              <w:rPr>
                <w:rFonts w:ascii="Arial" w:hAnsi="Arial" w:cs="Arial"/>
                <w:color w:val="000000"/>
                <w:sz w:val="18"/>
                <w:szCs w:val="18"/>
              </w:rPr>
              <w:t>$8.6B</w:t>
            </w:r>
          </w:p>
        </w:tc>
        <w:tc>
          <w:tcPr>
            <w:tcW w:w="973" w:type="dxa"/>
            <w:shd w:val="clear" w:color="auto" w:fill="D9D9D9" w:themeFill="background1" w:themeFillShade="D9"/>
            <w:vAlign w:val="bottom"/>
          </w:tcPr>
          <w:p w14:paraId="7BC58367" w14:textId="38AD7098" w:rsidR="00B847FF" w:rsidRPr="00B847FF" w:rsidRDefault="00B847FF" w:rsidP="00B847FF">
            <w:pPr>
              <w:tabs>
                <w:tab w:val="left" w:pos="699"/>
              </w:tabs>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B847FF">
              <w:rPr>
                <w:rFonts w:ascii="Arial" w:hAnsi="Arial" w:cs="Arial"/>
                <w:color w:val="000000"/>
                <w:sz w:val="18"/>
                <w:szCs w:val="18"/>
              </w:rPr>
              <w:t>+3.4%</w:t>
            </w:r>
          </w:p>
        </w:tc>
        <w:tc>
          <w:tcPr>
            <w:tcW w:w="973" w:type="dxa"/>
            <w:shd w:val="clear" w:color="auto" w:fill="D9D9D9" w:themeFill="background1" w:themeFillShade="D9"/>
            <w:vAlign w:val="bottom"/>
          </w:tcPr>
          <w:p w14:paraId="634EFC21" w14:textId="31F8AB4A" w:rsidR="00B847FF" w:rsidRPr="00B847FF" w:rsidRDefault="00B847FF" w:rsidP="00B847FF">
            <w:pPr>
              <w:tabs>
                <w:tab w:val="left" w:pos="699"/>
              </w:tabs>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rPr>
            </w:pPr>
            <w:r w:rsidRPr="00B847FF">
              <w:rPr>
                <w:rFonts w:ascii="Arial" w:hAnsi="Arial" w:cs="Arial"/>
                <w:color w:val="000000"/>
                <w:sz w:val="18"/>
                <w:szCs w:val="18"/>
              </w:rPr>
              <w:t>+4.4%</w:t>
            </w:r>
          </w:p>
        </w:tc>
        <w:tc>
          <w:tcPr>
            <w:tcW w:w="973" w:type="dxa"/>
            <w:shd w:val="clear" w:color="auto" w:fill="D9D9D9" w:themeFill="background1" w:themeFillShade="D9"/>
            <w:vAlign w:val="bottom"/>
          </w:tcPr>
          <w:p w14:paraId="682B659D" w14:textId="2912C85B" w:rsidR="00B847FF" w:rsidRPr="00B847FF" w:rsidRDefault="00B847FF" w:rsidP="00B847FF">
            <w:pPr>
              <w:tabs>
                <w:tab w:val="left" w:pos="699"/>
              </w:tabs>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B847FF">
              <w:rPr>
                <w:rFonts w:ascii="Arial" w:hAnsi="Arial" w:cs="Arial"/>
                <w:color w:val="000000"/>
                <w:sz w:val="18"/>
                <w:szCs w:val="18"/>
              </w:rPr>
              <w:t>-4.7%</w:t>
            </w:r>
          </w:p>
        </w:tc>
      </w:tr>
      <w:tr w:rsidR="00B847FF" w:rsidRPr="001C710E" w14:paraId="6B623256" w14:textId="77777777" w:rsidTr="004D1E90">
        <w:trPr>
          <w:trHeight w:val="7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0D7C2236" w14:textId="482E14F8" w:rsidR="00B847FF" w:rsidRPr="00B847FF" w:rsidRDefault="00B847FF" w:rsidP="00B847FF">
            <w:pPr>
              <w:rPr>
                <w:rFonts w:ascii="Arial" w:eastAsia="Times New Roman" w:hAnsi="Arial" w:cs="Arial"/>
                <w:b w:val="0"/>
                <w:bCs w:val="0"/>
                <w:color w:val="000000" w:themeColor="text1"/>
                <w:sz w:val="18"/>
                <w:szCs w:val="18"/>
                <w:highlight w:val="yellow"/>
              </w:rPr>
            </w:pPr>
            <w:r w:rsidRPr="00B847FF">
              <w:rPr>
                <w:rFonts w:ascii="Arial" w:eastAsia="Times New Roman" w:hAnsi="Arial" w:cs="Arial"/>
                <w:b w:val="0"/>
                <w:bCs w:val="0"/>
                <w:color w:val="000000" w:themeColor="text1"/>
                <w:sz w:val="18"/>
                <w:szCs w:val="18"/>
              </w:rPr>
              <w:t>Shelf-stable seafood</w:t>
            </w:r>
          </w:p>
        </w:tc>
        <w:tc>
          <w:tcPr>
            <w:tcW w:w="990" w:type="dxa"/>
            <w:vAlign w:val="bottom"/>
          </w:tcPr>
          <w:p w14:paraId="6E39380C" w14:textId="30757442" w:rsidR="00B847FF" w:rsidRPr="00B847FF" w:rsidRDefault="00B847FF" w:rsidP="00B847FF">
            <w:pPr>
              <w:tabs>
                <w:tab w:val="left" w:pos="263"/>
                <w:tab w:val="right" w:pos="666"/>
              </w:tabs>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B847FF">
              <w:rPr>
                <w:rFonts w:ascii="Arial" w:hAnsi="Arial" w:cs="Arial"/>
                <w:color w:val="000000"/>
                <w:sz w:val="18"/>
                <w:szCs w:val="18"/>
              </w:rPr>
              <w:t>$300M</w:t>
            </w:r>
          </w:p>
        </w:tc>
        <w:tc>
          <w:tcPr>
            <w:tcW w:w="853" w:type="dxa"/>
            <w:vAlign w:val="bottom"/>
          </w:tcPr>
          <w:p w14:paraId="24281AAC" w14:textId="562BC9E7" w:rsidR="00B847FF" w:rsidRPr="00B847FF" w:rsidRDefault="00B847FF" w:rsidP="00B847F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B847FF">
              <w:rPr>
                <w:rFonts w:ascii="Arial" w:hAnsi="Arial" w:cs="Arial"/>
                <w:color w:val="000000"/>
                <w:sz w:val="18"/>
                <w:szCs w:val="18"/>
              </w:rPr>
              <w:t>+12.6%</w:t>
            </w:r>
          </w:p>
        </w:tc>
        <w:tc>
          <w:tcPr>
            <w:tcW w:w="913" w:type="dxa"/>
            <w:vAlign w:val="bottom"/>
          </w:tcPr>
          <w:p w14:paraId="31940B22" w14:textId="5FA35CD9" w:rsidR="00B847FF" w:rsidRPr="00B847FF" w:rsidRDefault="00B847FF" w:rsidP="00B847F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B847FF">
              <w:rPr>
                <w:rFonts w:ascii="Arial" w:hAnsi="Arial" w:cs="Arial"/>
                <w:color w:val="000000"/>
                <w:sz w:val="18"/>
                <w:szCs w:val="18"/>
              </w:rPr>
              <w:t>+15.3%</w:t>
            </w:r>
          </w:p>
        </w:tc>
        <w:tc>
          <w:tcPr>
            <w:tcW w:w="883" w:type="dxa"/>
            <w:vAlign w:val="bottom"/>
          </w:tcPr>
          <w:p w14:paraId="177BD83E" w14:textId="192DD65D" w:rsidR="00B847FF" w:rsidRPr="00B847FF" w:rsidRDefault="00B847FF" w:rsidP="00B847F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B847FF">
              <w:rPr>
                <w:rFonts w:ascii="Arial" w:hAnsi="Arial" w:cs="Arial"/>
                <w:color w:val="000000"/>
                <w:sz w:val="18"/>
                <w:szCs w:val="18"/>
              </w:rPr>
              <w:t>+1.3%</w:t>
            </w:r>
          </w:p>
        </w:tc>
        <w:tc>
          <w:tcPr>
            <w:tcW w:w="882" w:type="dxa"/>
            <w:tcBorders>
              <w:right w:val="single" w:sz="4" w:space="0" w:color="31849B" w:themeColor="accent5" w:themeShade="BF"/>
            </w:tcBorders>
            <w:vAlign w:val="bottom"/>
          </w:tcPr>
          <w:p w14:paraId="0523818B" w14:textId="0E8565FC" w:rsidR="00B847FF" w:rsidRPr="00B847FF" w:rsidRDefault="00B847FF" w:rsidP="00B847FF">
            <w:pPr>
              <w:tabs>
                <w:tab w:val="left" w:pos="699"/>
              </w:tab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B847FF">
              <w:rPr>
                <w:rFonts w:ascii="Arial" w:hAnsi="Arial" w:cs="Arial"/>
                <w:color w:val="000000"/>
                <w:sz w:val="18"/>
                <w:szCs w:val="18"/>
              </w:rPr>
              <w:t>+4.0%</w:t>
            </w:r>
          </w:p>
        </w:tc>
        <w:tc>
          <w:tcPr>
            <w:tcW w:w="973" w:type="dxa"/>
            <w:tcBorders>
              <w:left w:val="single" w:sz="4" w:space="0" w:color="31849B" w:themeColor="accent5" w:themeShade="BF"/>
            </w:tcBorders>
            <w:vAlign w:val="bottom"/>
          </w:tcPr>
          <w:p w14:paraId="3E2D5BC2" w14:textId="1C0E0CA5" w:rsidR="00B847FF" w:rsidRPr="00B847FF" w:rsidRDefault="00B847FF" w:rsidP="00B847FF">
            <w:pPr>
              <w:tabs>
                <w:tab w:val="left" w:pos="699"/>
              </w:tab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B847FF">
              <w:rPr>
                <w:rFonts w:ascii="Arial" w:hAnsi="Arial" w:cs="Arial"/>
                <w:color w:val="000000"/>
                <w:sz w:val="18"/>
                <w:szCs w:val="18"/>
              </w:rPr>
              <w:t>$3.7B</w:t>
            </w:r>
          </w:p>
        </w:tc>
        <w:tc>
          <w:tcPr>
            <w:tcW w:w="973" w:type="dxa"/>
            <w:vAlign w:val="bottom"/>
          </w:tcPr>
          <w:p w14:paraId="6D25E609" w14:textId="70C536AE" w:rsidR="00B847FF" w:rsidRPr="00B847FF" w:rsidRDefault="00B847FF" w:rsidP="00B847FF">
            <w:pPr>
              <w:tabs>
                <w:tab w:val="left" w:pos="699"/>
              </w:tab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B847FF">
              <w:rPr>
                <w:rFonts w:ascii="Arial" w:hAnsi="Arial" w:cs="Arial"/>
                <w:color w:val="000000"/>
                <w:sz w:val="18"/>
                <w:szCs w:val="18"/>
              </w:rPr>
              <w:t>+8.4%</w:t>
            </w:r>
          </w:p>
        </w:tc>
        <w:tc>
          <w:tcPr>
            <w:tcW w:w="973" w:type="dxa"/>
            <w:vAlign w:val="bottom"/>
          </w:tcPr>
          <w:p w14:paraId="61F6C8D3" w14:textId="2BD00143" w:rsidR="00B847FF" w:rsidRPr="00B847FF" w:rsidRDefault="00B847FF" w:rsidP="00B847FF">
            <w:pPr>
              <w:tabs>
                <w:tab w:val="left" w:pos="699"/>
              </w:tabs>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B847FF">
              <w:rPr>
                <w:rFonts w:ascii="Arial" w:hAnsi="Arial" w:cs="Arial"/>
                <w:color w:val="000000"/>
                <w:sz w:val="18"/>
                <w:szCs w:val="18"/>
              </w:rPr>
              <w:t>+10.5%</w:t>
            </w:r>
          </w:p>
        </w:tc>
        <w:tc>
          <w:tcPr>
            <w:tcW w:w="973" w:type="dxa"/>
            <w:vAlign w:val="bottom"/>
          </w:tcPr>
          <w:p w14:paraId="538333AC" w14:textId="65CD36D6" w:rsidR="00B847FF" w:rsidRPr="00B847FF" w:rsidRDefault="00B847FF" w:rsidP="00B847FF">
            <w:pPr>
              <w:tabs>
                <w:tab w:val="left" w:pos="699"/>
              </w:tab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B847FF">
              <w:rPr>
                <w:rFonts w:ascii="Arial" w:hAnsi="Arial" w:cs="Arial"/>
                <w:color w:val="000000"/>
                <w:sz w:val="18"/>
                <w:szCs w:val="18"/>
              </w:rPr>
              <w:t>+0.8%</w:t>
            </w:r>
          </w:p>
        </w:tc>
      </w:tr>
    </w:tbl>
    <w:p w14:paraId="0708717B" w14:textId="32A38B7D" w:rsidR="00577D24" w:rsidRDefault="00577D24" w:rsidP="002106D5">
      <w:pPr>
        <w:pStyle w:val="NoSpacing"/>
        <w:jc w:val="right"/>
        <w:rPr>
          <w:rFonts w:ascii="Arial" w:hAnsi="Arial" w:cs="Arial"/>
          <w:color w:val="7F7F7F" w:themeColor="text1" w:themeTint="80"/>
          <w:sz w:val="12"/>
          <w:szCs w:val="16"/>
        </w:rPr>
      </w:pPr>
    </w:p>
    <w:p w14:paraId="517511C3" w14:textId="6A95C55F" w:rsidR="00BB587C" w:rsidRDefault="00BB587C" w:rsidP="00BB587C">
      <w:pPr>
        <w:pStyle w:val="NoSpacing"/>
        <w:rPr>
          <w:rFonts w:ascii="Arial" w:hAnsi="Arial" w:cs="Arial"/>
          <w:color w:val="7F7F7F" w:themeColor="text1" w:themeTint="80"/>
          <w:sz w:val="16"/>
          <w:szCs w:val="16"/>
        </w:rPr>
      </w:pPr>
      <w:r w:rsidRPr="00E10FB8">
        <w:rPr>
          <w:rFonts w:ascii="Arial" w:hAnsi="Arial" w:cs="Arial"/>
          <w:color w:val="7F7F7F" w:themeColor="text1" w:themeTint="80"/>
          <w:sz w:val="16"/>
          <w:szCs w:val="16"/>
        </w:rPr>
        <w:t xml:space="preserve">Source: </w:t>
      </w:r>
      <w:r w:rsidR="007A44BE">
        <w:rPr>
          <w:rFonts w:ascii="Arial" w:hAnsi="Arial" w:cs="Arial"/>
          <w:color w:val="7F7F7F" w:themeColor="text1" w:themeTint="80"/>
          <w:sz w:val="16"/>
          <w:szCs w:val="16"/>
        </w:rPr>
        <w:t>Circana</w:t>
      </w:r>
      <w:r w:rsidRPr="00E10FB8">
        <w:rPr>
          <w:rFonts w:ascii="Arial" w:hAnsi="Arial" w:cs="Arial"/>
          <w:color w:val="7F7F7F" w:themeColor="text1" w:themeTint="80"/>
          <w:sz w:val="16"/>
          <w:szCs w:val="16"/>
        </w:rPr>
        <w:t xml:space="preserve">, Integrated Fresh, Total US, </w:t>
      </w:r>
      <w:r w:rsidR="00534629">
        <w:rPr>
          <w:rFonts w:ascii="Arial" w:hAnsi="Arial" w:cs="Arial"/>
          <w:color w:val="7F7F7F" w:themeColor="text1" w:themeTint="80"/>
          <w:sz w:val="16"/>
          <w:szCs w:val="16"/>
        </w:rPr>
        <w:t>MULO+</w:t>
      </w:r>
    </w:p>
    <w:bookmarkEnd w:id="8"/>
    <w:p w14:paraId="0CE4B05A" w14:textId="3E42240F" w:rsidR="00311F4B" w:rsidRDefault="00311F4B" w:rsidP="00AD60E2">
      <w:pPr>
        <w:pStyle w:val="NoSpacing"/>
        <w:rPr>
          <w:rFonts w:ascii="Arial" w:hAnsi="Arial" w:cs="Arial"/>
          <w:b/>
          <w:color w:val="595959" w:themeColor="text1" w:themeTint="A6"/>
          <w:sz w:val="24"/>
          <w:szCs w:val="20"/>
        </w:rPr>
      </w:pPr>
    </w:p>
    <w:p w14:paraId="510A6CFD" w14:textId="6F657FDF" w:rsidR="004B06AE" w:rsidRPr="00C24355" w:rsidRDefault="004B06AE" w:rsidP="00AD60E2">
      <w:pPr>
        <w:pStyle w:val="NoSpacing"/>
        <w:rPr>
          <w:rFonts w:ascii="Arial" w:hAnsi="Arial" w:cs="Arial"/>
          <w:b/>
          <w:color w:val="00857C"/>
          <w:sz w:val="24"/>
          <w:szCs w:val="20"/>
        </w:rPr>
      </w:pPr>
      <w:bookmarkStart w:id="9" w:name="_Hlk224305795"/>
      <w:r w:rsidRPr="00C24355">
        <w:rPr>
          <w:rFonts w:ascii="Arial" w:hAnsi="Arial" w:cs="Arial"/>
          <w:b/>
          <w:color w:val="00857C"/>
          <w:sz w:val="24"/>
          <w:szCs w:val="20"/>
        </w:rPr>
        <w:t>Ambient Seafood</w:t>
      </w:r>
      <w:r w:rsidR="002760EE" w:rsidRPr="00C24355">
        <w:rPr>
          <w:rFonts w:ascii="Arial" w:hAnsi="Arial" w:cs="Arial"/>
          <w:b/>
          <w:color w:val="00857C"/>
          <w:sz w:val="24"/>
          <w:szCs w:val="20"/>
        </w:rPr>
        <w:t xml:space="preserve"> </w:t>
      </w:r>
    </w:p>
    <w:p w14:paraId="47E4CB6C" w14:textId="44B2D034" w:rsidR="00A47127" w:rsidRDefault="00A47127" w:rsidP="00456776">
      <w:pPr>
        <w:pStyle w:val="NoSpacing"/>
        <w:ind w:right="11"/>
        <w:rPr>
          <w:rFonts w:ascii="Arial" w:hAnsi="Arial" w:cs="Arial"/>
          <w:sz w:val="20"/>
        </w:rPr>
      </w:pPr>
      <w:r w:rsidRPr="00A47127">
        <w:rPr>
          <w:rFonts w:ascii="Arial" w:hAnsi="Arial" w:cs="Arial"/>
          <w:sz w:val="20"/>
        </w:rPr>
        <w:t>Tuna accounted for the majority of category sales at $</w:t>
      </w:r>
      <w:r w:rsidR="001A792F">
        <w:rPr>
          <w:rFonts w:ascii="Arial" w:hAnsi="Arial" w:cs="Arial"/>
          <w:sz w:val="20"/>
        </w:rPr>
        <w:t>209</w:t>
      </w:r>
      <w:r w:rsidRPr="00A47127">
        <w:rPr>
          <w:rFonts w:ascii="Arial" w:hAnsi="Arial" w:cs="Arial"/>
          <w:sz w:val="20"/>
        </w:rPr>
        <w:t xml:space="preserve"> million. </w:t>
      </w:r>
      <w:r w:rsidR="001A792F">
        <w:rPr>
          <w:rFonts w:ascii="Arial" w:hAnsi="Arial" w:cs="Arial"/>
          <w:sz w:val="20"/>
        </w:rPr>
        <w:t>Demand in pounds remained right around year-ago levels. C</w:t>
      </w:r>
      <w:r w:rsidRPr="00A47127">
        <w:rPr>
          <w:rFonts w:ascii="Arial" w:hAnsi="Arial" w:cs="Arial"/>
          <w:sz w:val="20"/>
        </w:rPr>
        <w:t>anned sardines were the standout performer, continuing to deliver double-digit growth. Annual sales now exceed $</w:t>
      </w:r>
      <w:r w:rsidR="001A792F">
        <w:rPr>
          <w:rFonts w:ascii="Arial" w:hAnsi="Arial" w:cs="Arial"/>
          <w:sz w:val="20"/>
        </w:rPr>
        <w:t>423</w:t>
      </w:r>
      <w:r w:rsidRPr="00A47127">
        <w:rPr>
          <w:rFonts w:ascii="Arial" w:hAnsi="Arial" w:cs="Arial"/>
          <w:sz w:val="20"/>
        </w:rPr>
        <w:t xml:space="preserve"> million, supported by a </w:t>
      </w:r>
      <w:r w:rsidR="001A792F">
        <w:rPr>
          <w:rFonts w:ascii="Arial" w:hAnsi="Arial" w:cs="Arial"/>
          <w:sz w:val="20"/>
        </w:rPr>
        <w:t>19.3</w:t>
      </w:r>
      <w:r w:rsidRPr="00A47127">
        <w:rPr>
          <w:rFonts w:ascii="Arial" w:hAnsi="Arial" w:cs="Arial"/>
          <w:sz w:val="20"/>
        </w:rPr>
        <w:t>% increase in unit sales over the past year.</w:t>
      </w:r>
    </w:p>
    <w:p w14:paraId="239CF6A3" w14:textId="77777777" w:rsidR="001A792F" w:rsidRDefault="001A792F" w:rsidP="00456776">
      <w:pPr>
        <w:pStyle w:val="NoSpacing"/>
        <w:ind w:right="11"/>
        <w:rPr>
          <w:rFonts w:ascii="Arial" w:hAnsi="Arial" w:cs="Arial"/>
          <w:sz w:val="20"/>
        </w:rPr>
      </w:pPr>
    </w:p>
    <w:p w14:paraId="5E07347C" w14:textId="77777777" w:rsidR="00A94364" w:rsidRDefault="00A94364" w:rsidP="00456776">
      <w:pPr>
        <w:pStyle w:val="NoSpacing"/>
        <w:ind w:right="11"/>
        <w:rPr>
          <w:rFonts w:ascii="Arial" w:hAnsi="Arial" w:cs="Arial"/>
          <w:sz w:val="20"/>
        </w:rPr>
      </w:pPr>
    </w:p>
    <w:p w14:paraId="5CD2AC17" w14:textId="10E39EFB" w:rsidR="00A94364" w:rsidRPr="006F697A" w:rsidRDefault="00A94364" w:rsidP="00AD60E2">
      <w:pPr>
        <w:pStyle w:val="NoSpacing"/>
        <w:rPr>
          <w:rFonts w:ascii="Arial" w:hAnsi="Arial" w:cs="Arial"/>
          <w:sz w:val="8"/>
          <w:szCs w:val="10"/>
        </w:rPr>
      </w:pPr>
    </w:p>
    <w:tbl>
      <w:tblPr>
        <w:tblStyle w:val="ListTable6Colorful"/>
        <w:tblW w:w="10620" w:type="dxa"/>
        <w:tblBorders>
          <w:top w:val="none" w:sz="0" w:space="0" w:color="auto"/>
          <w:bottom w:val="none" w:sz="0" w:space="0" w:color="auto"/>
        </w:tblBorders>
        <w:tblLayout w:type="fixed"/>
        <w:tblLook w:val="04A0" w:firstRow="1" w:lastRow="0" w:firstColumn="1" w:lastColumn="0" w:noHBand="0" w:noVBand="1"/>
      </w:tblPr>
      <w:tblGrid>
        <w:gridCol w:w="1710"/>
        <w:gridCol w:w="1485"/>
        <w:gridCol w:w="1485"/>
        <w:gridCol w:w="1485"/>
        <w:gridCol w:w="45"/>
        <w:gridCol w:w="1440"/>
        <w:gridCol w:w="1485"/>
        <w:gridCol w:w="1485"/>
      </w:tblGrid>
      <w:tr w:rsidR="00A20168" w:rsidRPr="00AD60E2" w14:paraId="33166523" w14:textId="77777777" w:rsidTr="00D0653E">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1710" w:type="dxa"/>
            <w:tcBorders>
              <w:bottom w:val="none" w:sz="0" w:space="0" w:color="auto"/>
            </w:tcBorders>
            <w:shd w:val="clear" w:color="auto" w:fill="17365D" w:themeFill="text2" w:themeFillShade="BF"/>
          </w:tcPr>
          <w:p w14:paraId="58F7A391" w14:textId="77777777" w:rsidR="00A20168" w:rsidRPr="00AD60E2" w:rsidRDefault="00A20168" w:rsidP="00A20168">
            <w:pPr>
              <w:pStyle w:val="NoSpacing"/>
              <w:rPr>
                <w:rFonts w:ascii="Arial" w:hAnsi="Arial" w:cs="Arial"/>
                <w:color w:val="FFFFFF" w:themeColor="background1"/>
                <w:sz w:val="18"/>
                <w:szCs w:val="18"/>
              </w:rPr>
            </w:pPr>
          </w:p>
        </w:tc>
        <w:tc>
          <w:tcPr>
            <w:tcW w:w="4500" w:type="dxa"/>
            <w:gridSpan w:val="4"/>
            <w:tcBorders>
              <w:bottom w:val="none" w:sz="0" w:space="0" w:color="auto"/>
            </w:tcBorders>
            <w:shd w:val="clear" w:color="auto" w:fill="17365D" w:themeFill="text2" w:themeFillShade="BF"/>
          </w:tcPr>
          <w:p w14:paraId="2F4AC4EC" w14:textId="312D14A2" w:rsidR="00A20168" w:rsidRPr="00AD60E2" w:rsidRDefault="00883C10" w:rsidP="00A20168">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Pr>
                <w:rFonts w:ascii="Arial" w:hAnsi="Arial" w:cs="Arial"/>
                <w:color w:val="FFFFFF" w:themeColor="background1"/>
                <w:sz w:val="18"/>
                <w:szCs w:val="18"/>
              </w:rPr>
              <w:t>June</w:t>
            </w:r>
            <w:r w:rsidR="00A20168">
              <w:rPr>
                <w:rFonts w:ascii="Arial" w:hAnsi="Arial" w:cs="Arial"/>
                <w:color w:val="FFFFFF" w:themeColor="background1"/>
                <w:sz w:val="18"/>
                <w:szCs w:val="18"/>
              </w:rPr>
              <w:t xml:space="preserve"> 2026</w:t>
            </w:r>
          </w:p>
        </w:tc>
        <w:tc>
          <w:tcPr>
            <w:tcW w:w="4410" w:type="dxa"/>
            <w:gridSpan w:val="3"/>
            <w:tcBorders>
              <w:bottom w:val="none" w:sz="0" w:space="0" w:color="auto"/>
            </w:tcBorders>
            <w:shd w:val="clear" w:color="auto" w:fill="17365D" w:themeFill="text2" w:themeFillShade="BF"/>
          </w:tcPr>
          <w:p w14:paraId="62716401" w14:textId="130657D5" w:rsidR="00A20168" w:rsidRPr="00AD60E2" w:rsidRDefault="00A20168" w:rsidP="00A20168">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Pr>
                <w:rFonts w:ascii="Arial" w:hAnsi="Arial" w:cs="Arial"/>
                <w:color w:val="FFFFFF" w:themeColor="background1"/>
                <w:sz w:val="18"/>
                <w:szCs w:val="18"/>
              </w:rPr>
              <w:t>Last 52 weeks</w:t>
            </w:r>
          </w:p>
        </w:tc>
      </w:tr>
      <w:tr w:rsidR="008563FB" w:rsidRPr="00AD60E2" w14:paraId="429EBA58" w14:textId="77777777" w:rsidTr="004E5BFD">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1710" w:type="dxa"/>
            <w:shd w:val="clear" w:color="auto" w:fill="17365D" w:themeFill="text2" w:themeFillShade="BF"/>
            <w:vAlign w:val="center"/>
          </w:tcPr>
          <w:p w14:paraId="7D32C355" w14:textId="76E7FF3C" w:rsidR="00F15260" w:rsidRPr="000C742B" w:rsidRDefault="00F15260" w:rsidP="00293CE8">
            <w:pPr>
              <w:pStyle w:val="NoSpacing"/>
              <w:rPr>
                <w:rFonts w:ascii="Arial" w:hAnsi="Arial" w:cs="Arial"/>
                <w:color w:val="FFFFFF" w:themeColor="background1"/>
                <w:sz w:val="18"/>
                <w:szCs w:val="18"/>
              </w:rPr>
            </w:pPr>
            <w:r w:rsidRPr="000C742B">
              <w:rPr>
                <w:rFonts w:ascii="Arial" w:hAnsi="Arial" w:cs="Arial"/>
                <w:color w:val="FFFFFF" w:themeColor="background1"/>
                <w:sz w:val="18"/>
                <w:szCs w:val="18"/>
              </w:rPr>
              <w:t>Type</w:t>
            </w:r>
          </w:p>
        </w:tc>
        <w:tc>
          <w:tcPr>
            <w:tcW w:w="1485" w:type="dxa"/>
            <w:shd w:val="clear" w:color="auto" w:fill="17365D" w:themeFill="text2" w:themeFillShade="BF"/>
            <w:vAlign w:val="center"/>
          </w:tcPr>
          <w:p w14:paraId="1F7C88FF" w14:textId="2399B1E2" w:rsidR="00F15260" w:rsidRPr="000C742B" w:rsidRDefault="00F15260" w:rsidP="004E5BF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0C742B">
              <w:rPr>
                <w:rFonts w:ascii="Arial" w:hAnsi="Arial" w:cs="Arial"/>
                <w:b/>
                <w:bCs/>
                <w:color w:val="FFFFFF" w:themeColor="background1"/>
                <w:sz w:val="18"/>
                <w:szCs w:val="18"/>
              </w:rPr>
              <w:t>$ sales</w:t>
            </w:r>
          </w:p>
        </w:tc>
        <w:tc>
          <w:tcPr>
            <w:tcW w:w="1485" w:type="dxa"/>
            <w:shd w:val="clear" w:color="auto" w:fill="17365D" w:themeFill="text2" w:themeFillShade="BF"/>
            <w:vAlign w:val="center"/>
          </w:tcPr>
          <w:p w14:paraId="07A04E85" w14:textId="77777777" w:rsidR="00F15260" w:rsidRPr="000C742B" w:rsidRDefault="00F15260" w:rsidP="004E5BF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0C742B">
              <w:rPr>
                <w:rFonts w:ascii="Arial" w:hAnsi="Arial" w:cs="Arial"/>
                <w:b/>
                <w:bCs/>
                <w:color w:val="FFFFFF" w:themeColor="background1"/>
                <w:sz w:val="18"/>
                <w:szCs w:val="18"/>
              </w:rPr>
              <w:t>$ vs. YA</w:t>
            </w:r>
          </w:p>
        </w:tc>
        <w:tc>
          <w:tcPr>
            <w:tcW w:w="1485" w:type="dxa"/>
            <w:shd w:val="clear" w:color="auto" w:fill="17365D" w:themeFill="text2" w:themeFillShade="BF"/>
            <w:vAlign w:val="center"/>
          </w:tcPr>
          <w:p w14:paraId="2BF0FA6B" w14:textId="388E9BD8" w:rsidR="00F15260" w:rsidRPr="000C742B" w:rsidRDefault="00AD60E2" w:rsidP="004E5BF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0C742B">
              <w:rPr>
                <w:rFonts w:ascii="Arial" w:hAnsi="Arial" w:cs="Arial"/>
                <w:b/>
                <w:bCs/>
                <w:color w:val="FFFFFF" w:themeColor="background1"/>
                <w:sz w:val="18"/>
                <w:szCs w:val="18"/>
              </w:rPr>
              <w:t xml:space="preserve">Units </w:t>
            </w:r>
            <w:r w:rsidR="00F15260" w:rsidRPr="000C742B">
              <w:rPr>
                <w:rFonts w:ascii="Arial" w:hAnsi="Arial" w:cs="Arial"/>
                <w:b/>
                <w:bCs/>
                <w:color w:val="FFFFFF" w:themeColor="background1"/>
                <w:sz w:val="18"/>
                <w:szCs w:val="18"/>
              </w:rPr>
              <w:t>vs. YA</w:t>
            </w:r>
          </w:p>
        </w:tc>
        <w:tc>
          <w:tcPr>
            <w:tcW w:w="1485" w:type="dxa"/>
            <w:gridSpan w:val="2"/>
            <w:shd w:val="clear" w:color="auto" w:fill="17365D" w:themeFill="text2" w:themeFillShade="BF"/>
            <w:vAlign w:val="center"/>
          </w:tcPr>
          <w:p w14:paraId="56C393E4" w14:textId="77777777" w:rsidR="00F15260" w:rsidRPr="000C742B" w:rsidRDefault="00F15260" w:rsidP="004E5BF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0C742B">
              <w:rPr>
                <w:rFonts w:ascii="Arial" w:hAnsi="Arial" w:cs="Arial"/>
                <w:b/>
                <w:bCs/>
                <w:color w:val="FFFFFF" w:themeColor="background1"/>
                <w:sz w:val="18"/>
                <w:szCs w:val="18"/>
              </w:rPr>
              <w:t>$ sales</w:t>
            </w:r>
          </w:p>
        </w:tc>
        <w:tc>
          <w:tcPr>
            <w:tcW w:w="1485" w:type="dxa"/>
            <w:shd w:val="clear" w:color="auto" w:fill="17365D" w:themeFill="text2" w:themeFillShade="BF"/>
            <w:vAlign w:val="center"/>
          </w:tcPr>
          <w:p w14:paraId="280D746F" w14:textId="77777777" w:rsidR="00F15260" w:rsidRPr="000C742B" w:rsidRDefault="00F15260" w:rsidP="004E5BF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0C742B">
              <w:rPr>
                <w:rFonts w:ascii="Arial" w:hAnsi="Arial" w:cs="Arial"/>
                <w:b/>
                <w:bCs/>
                <w:color w:val="FFFFFF" w:themeColor="background1"/>
                <w:sz w:val="18"/>
                <w:szCs w:val="18"/>
              </w:rPr>
              <w:t>$ vs. YA</w:t>
            </w:r>
          </w:p>
        </w:tc>
        <w:tc>
          <w:tcPr>
            <w:tcW w:w="1485" w:type="dxa"/>
            <w:shd w:val="clear" w:color="auto" w:fill="17365D" w:themeFill="text2" w:themeFillShade="BF"/>
            <w:vAlign w:val="center"/>
          </w:tcPr>
          <w:p w14:paraId="2738A1AA" w14:textId="3DB41EC0" w:rsidR="00F15260" w:rsidRPr="000C742B" w:rsidRDefault="00DA6F73" w:rsidP="004E5BF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0C742B">
              <w:rPr>
                <w:rFonts w:ascii="Arial" w:hAnsi="Arial" w:cs="Arial"/>
                <w:b/>
                <w:bCs/>
                <w:color w:val="FFFFFF" w:themeColor="background1"/>
                <w:sz w:val="18"/>
                <w:szCs w:val="18"/>
              </w:rPr>
              <w:t xml:space="preserve">Units </w:t>
            </w:r>
            <w:r w:rsidR="00F15260" w:rsidRPr="000C742B">
              <w:rPr>
                <w:rFonts w:ascii="Arial" w:hAnsi="Arial" w:cs="Arial"/>
                <w:b/>
                <w:bCs/>
                <w:color w:val="FFFFFF" w:themeColor="background1"/>
                <w:sz w:val="18"/>
                <w:szCs w:val="18"/>
              </w:rPr>
              <w:t>vs. YA</w:t>
            </w:r>
          </w:p>
        </w:tc>
      </w:tr>
      <w:tr w:rsidR="00B847FF" w:rsidRPr="00AD60E2" w14:paraId="11367CFE" w14:textId="77777777" w:rsidTr="0092005C">
        <w:trPr>
          <w:trHeight w:val="278"/>
        </w:trPr>
        <w:tc>
          <w:tcPr>
            <w:cnfStyle w:val="001000000000" w:firstRow="0" w:lastRow="0" w:firstColumn="1" w:lastColumn="0" w:oddVBand="0" w:evenVBand="0" w:oddHBand="0" w:evenHBand="0" w:firstRowFirstColumn="0" w:firstRowLastColumn="0" w:lastRowFirstColumn="0" w:lastRowLastColumn="0"/>
            <w:tcW w:w="1710" w:type="dxa"/>
            <w:vAlign w:val="center"/>
          </w:tcPr>
          <w:p w14:paraId="5E5F95AA" w14:textId="46904EBD" w:rsidR="00B847FF" w:rsidRPr="000C742B" w:rsidRDefault="00B847FF" w:rsidP="00B847FF">
            <w:pPr>
              <w:pStyle w:val="NoSpacing"/>
              <w:rPr>
                <w:rFonts w:ascii="Arial" w:hAnsi="Arial" w:cs="Arial"/>
                <w:bCs w:val="0"/>
                <w:sz w:val="18"/>
                <w:szCs w:val="18"/>
              </w:rPr>
            </w:pPr>
            <w:r w:rsidRPr="000C742B">
              <w:rPr>
                <w:rFonts w:ascii="Arial" w:eastAsia="Times New Roman" w:hAnsi="Arial" w:cs="Arial"/>
                <w:bCs w:val="0"/>
                <w:sz w:val="18"/>
                <w:szCs w:val="18"/>
              </w:rPr>
              <w:t>Ambient seafood</w:t>
            </w:r>
          </w:p>
        </w:tc>
        <w:tc>
          <w:tcPr>
            <w:tcW w:w="1485" w:type="dxa"/>
            <w:vAlign w:val="bottom"/>
          </w:tcPr>
          <w:p w14:paraId="13FD707B" w14:textId="04B344A8" w:rsidR="00B847FF" w:rsidRPr="000C742B" w:rsidRDefault="00B847FF" w:rsidP="00B847F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0C742B">
              <w:rPr>
                <w:rFonts w:ascii="Arial" w:hAnsi="Arial" w:cs="Arial"/>
                <w:color w:val="000000"/>
                <w:sz w:val="18"/>
                <w:szCs w:val="18"/>
              </w:rPr>
              <w:t>$299.6M</w:t>
            </w:r>
          </w:p>
        </w:tc>
        <w:tc>
          <w:tcPr>
            <w:tcW w:w="1485" w:type="dxa"/>
            <w:vAlign w:val="bottom"/>
          </w:tcPr>
          <w:p w14:paraId="7CD0CA5D" w14:textId="450F513F" w:rsidR="00B847FF" w:rsidRPr="000C742B" w:rsidRDefault="00B847FF" w:rsidP="00B847F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0C742B">
              <w:rPr>
                <w:rFonts w:ascii="Arial" w:hAnsi="Arial" w:cs="Arial"/>
                <w:color w:val="000000"/>
                <w:sz w:val="18"/>
                <w:szCs w:val="18"/>
              </w:rPr>
              <w:t>+12.6%</w:t>
            </w:r>
          </w:p>
        </w:tc>
        <w:tc>
          <w:tcPr>
            <w:tcW w:w="1485" w:type="dxa"/>
            <w:tcBorders>
              <w:right w:val="single" w:sz="4" w:space="0" w:color="31849B" w:themeColor="accent5" w:themeShade="BF"/>
            </w:tcBorders>
            <w:vAlign w:val="bottom"/>
          </w:tcPr>
          <w:p w14:paraId="70F04E03" w14:textId="3895D259" w:rsidR="00B847FF" w:rsidRPr="000C742B" w:rsidRDefault="00B847FF" w:rsidP="00B847F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0C742B">
              <w:rPr>
                <w:rFonts w:ascii="Arial" w:hAnsi="Arial" w:cs="Arial"/>
                <w:color w:val="000000"/>
                <w:sz w:val="18"/>
                <w:szCs w:val="18"/>
              </w:rPr>
              <w:t>+4.5%</w:t>
            </w:r>
          </w:p>
        </w:tc>
        <w:tc>
          <w:tcPr>
            <w:tcW w:w="1485" w:type="dxa"/>
            <w:gridSpan w:val="2"/>
            <w:tcBorders>
              <w:left w:val="single" w:sz="4" w:space="0" w:color="31849B" w:themeColor="accent5" w:themeShade="BF"/>
            </w:tcBorders>
            <w:vAlign w:val="bottom"/>
          </w:tcPr>
          <w:p w14:paraId="4DEDCF96" w14:textId="5CC5D46D" w:rsidR="00B847FF" w:rsidRPr="000C742B" w:rsidRDefault="00B847FF" w:rsidP="00B847F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0C742B">
              <w:rPr>
                <w:rFonts w:ascii="Arial" w:hAnsi="Arial" w:cs="Arial"/>
                <w:color w:val="000000"/>
                <w:sz w:val="18"/>
                <w:szCs w:val="18"/>
              </w:rPr>
              <w:t>$3.68B</w:t>
            </w:r>
          </w:p>
        </w:tc>
        <w:tc>
          <w:tcPr>
            <w:tcW w:w="1485" w:type="dxa"/>
            <w:vAlign w:val="bottom"/>
          </w:tcPr>
          <w:p w14:paraId="37418921" w14:textId="085D4FC3" w:rsidR="00B847FF" w:rsidRPr="000C742B" w:rsidRDefault="00B847FF" w:rsidP="00B847F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0C742B">
              <w:rPr>
                <w:rFonts w:ascii="Arial" w:hAnsi="Arial" w:cs="Arial"/>
                <w:color w:val="000000"/>
                <w:sz w:val="18"/>
                <w:szCs w:val="18"/>
              </w:rPr>
              <w:t>+8.4%</w:t>
            </w:r>
          </w:p>
        </w:tc>
        <w:tc>
          <w:tcPr>
            <w:tcW w:w="1485" w:type="dxa"/>
            <w:vAlign w:val="bottom"/>
          </w:tcPr>
          <w:p w14:paraId="68369672" w14:textId="65BB4913" w:rsidR="00B847FF" w:rsidRPr="000C742B" w:rsidRDefault="00B847FF" w:rsidP="00B847F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0C742B">
              <w:rPr>
                <w:rFonts w:ascii="Arial" w:hAnsi="Arial" w:cs="Arial"/>
                <w:color w:val="000000"/>
                <w:sz w:val="18"/>
                <w:szCs w:val="18"/>
              </w:rPr>
              <w:t>+2.2%</w:t>
            </w:r>
          </w:p>
        </w:tc>
      </w:tr>
      <w:tr w:rsidR="00B847FF" w:rsidRPr="00AD60E2" w14:paraId="5340B729" w14:textId="77777777" w:rsidTr="0092005C">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710" w:type="dxa"/>
            <w:vAlign w:val="center"/>
          </w:tcPr>
          <w:p w14:paraId="7265CD20" w14:textId="77777777" w:rsidR="00B847FF" w:rsidRPr="000C742B" w:rsidRDefault="00B847FF" w:rsidP="00B847FF">
            <w:pPr>
              <w:pStyle w:val="NoSpacing"/>
              <w:rPr>
                <w:rFonts w:ascii="Arial" w:hAnsi="Arial" w:cs="Arial"/>
                <w:b w:val="0"/>
                <w:bCs w:val="0"/>
                <w:sz w:val="18"/>
                <w:szCs w:val="18"/>
              </w:rPr>
            </w:pPr>
            <w:r w:rsidRPr="000C742B">
              <w:rPr>
                <w:rFonts w:ascii="Arial" w:eastAsia="Times New Roman" w:hAnsi="Arial" w:cs="Arial"/>
                <w:b w:val="0"/>
                <w:sz w:val="18"/>
                <w:szCs w:val="18"/>
              </w:rPr>
              <w:t>Ambient tuna</w:t>
            </w:r>
          </w:p>
        </w:tc>
        <w:tc>
          <w:tcPr>
            <w:tcW w:w="1485" w:type="dxa"/>
            <w:vAlign w:val="bottom"/>
          </w:tcPr>
          <w:p w14:paraId="467B2EF3" w14:textId="00EA64D6" w:rsidR="00B847FF" w:rsidRPr="000C742B" w:rsidRDefault="00B847FF" w:rsidP="00B847FF">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0C742B">
              <w:rPr>
                <w:rFonts w:ascii="Arial" w:hAnsi="Arial" w:cs="Arial"/>
                <w:color w:val="000000"/>
                <w:sz w:val="18"/>
                <w:szCs w:val="18"/>
              </w:rPr>
              <w:t>$208.5M</w:t>
            </w:r>
          </w:p>
        </w:tc>
        <w:tc>
          <w:tcPr>
            <w:tcW w:w="1485" w:type="dxa"/>
            <w:vAlign w:val="bottom"/>
          </w:tcPr>
          <w:p w14:paraId="7EC4F086" w14:textId="77ACACEF" w:rsidR="00B847FF" w:rsidRPr="000C742B" w:rsidRDefault="00B847FF" w:rsidP="00B847FF">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0C742B">
              <w:rPr>
                <w:rFonts w:ascii="Arial" w:hAnsi="Arial" w:cs="Arial"/>
                <w:color w:val="000000"/>
                <w:sz w:val="18"/>
                <w:szCs w:val="18"/>
              </w:rPr>
              <w:t>+7.0%</w:t>
            </w:r>
          </w:p>
        </w:tc>
        <w:tc>
          <w:tcPr>
            <w:tcW w:w="1485" w:type="dxa"/>
            <w:tcBorders>
              <w:right w:val="single" w:sz="4" w:space="0" w:color="31849B" w:themeColor="accent5" w:themeShade="BF"/>
            </w:tcBorders>
            <w:vAlign w:val="bottom"/>
          </w:tcPr>
          <w:p w14:paraId="644C331F" w14:textId="66B361D1" w:rsidR="00B847FF" w:rsidRPr="000C742B" w:rsidRDefault="00B847FF" w:rsidP="00B847FF">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0C742B">
              <w:rPr>
                <w:rFonts w:ascii="Arial" w:hAnsi="Arial" w:cs="Arial"/>
                <w:color w:val="000000"/>
                <w:sz w:val="18"/>
                <w:szCs w:val="18"/>
              </w:rPr>
              <w:t>+0.5%</w:t>
            </w:r>
          </w:p>
        </w:tc>
        <w:tc>
          <w:tcPr>
            <w:tcW w:w="1485" w:type="dxa"/>
            <w:gridSpan w:val="2"/>
            <w:tcBorders>
              <w:left w:val="single" w:sz="4" w:space="0" w:color="31849B" w:themeColor="accent5" w:themeShade="BF"/>
            </w:tcBorders>
            <w:vAlign w:val="bottom"/>
          </w:tcPr>
          <w:p w14:paraId="5A522292" w14:textId="289A8C7C" w:rsidR="00B847FF" w:rsidRPr="000C742B" w:rsidRDefault="00B847FF" w:rsidP="00B847F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C742B">
              <w:rPr>
                <w:rFonts w:ascii="Arial" w:hAnsi="Arial" w:cs="Arial"/>
                <w:color w:val="000000"/>
                <w:sz w:val="18"/>
                <w:szCs w:val="18"/>
              </w:rPr>
              <w:t>$2.53B</w:t>
            </w:r>
          </w:p>
        </w:tc>
        <w:tc>
          <w:tcPr>
            <w:tcW w:w="1485" w:type="dxa"/>
            <w:vAlign w:val="bottom"/>
          </w:tcPr>
          <w:p w14:paraId="1C0533FA" w14:textId="7EC9B20B" w:rsidR="00B847FF" w:rsidRPr="000C742B" w:rsidRDefault="00B847FF" w:rsidP="00B847F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C742B">
              <w:rPr>
                <w:rFonts w:ascii="Arial" w:hAnsi="Arial" w:cs="Arial"/>
                <w:color w:val="000000"/>
                <w:sz w:val="18"/>
                <w:szCs w:val="18"/>
              </w:rPr>
              <w:t>+4.2%</w:t>
            </w:r>
          </w:p>
        </w:tc>
        <w:tc>
          <w:tcPr>
            <w:tcW w:w="1485" w:type="dxa"/>
            <w:vAlign w:val="bottom"/>
          </w:tcPr>
          <w:p w14:paraId="0EA7B7BE" w14:textId="2C5FCF5D" w:rsidR="00B847FF" w:rsidRPr="000C742B" w:rsidRDefault="00B847FF" w:rsidP="00B847F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C742B">
              <w:rPr>
                <w:rFonts w:ascii="Arial" w:hAnsi="Arial" w:cs="Arial"/>
                <w:color w:val="000000"/>
                <w:sz w:val="18"/>
                <w:szCs w:val="18"/>
              </w:rPr>
              <w:t>-0.5%</w:t>
            </w:r>
          </w:p>
        </w:tc>
      </w:tr>
      <w:tr w:rsidR="00B847FF" w:rsidRPr="00AD60E2" w14:paraId="74D7EA47" w14:textId="77777777" w:rsidTr="0092005C">
        <w:trPr>
          <w:trHeight w:val="257"/>
        </w:trPr>
        <w:tc>
          <w:tcPr>
            <w:cnfStyle w:val="001000000000" w:firstRow="0" w:lastRow="0" w:firstColumn="1" w:lastColumn="0" w:oddVBand="0" w:evenVBand="0" w:oddHBand="0" w:evenHBand="0" w:firstRowFirstColumn="0" w:firstRowLastColumn="0" w:lastRowFirstColumn="0" w:lastRowLastColumn="0"/>
            <w:tcW w:w="1710" w:type="dxa"/>
            <w:vAlign w:val="center"/>
          </w:tcPr>
          <w:p w14:paraId="444D7098" w14:textId="77777777" w:rsidR="00B847FF" w:rsidRPr="000C742B" w:rsidRDefault="00B847FF" w:rsidP="00B847FF">
            <w:pPr>
              <w:pStyle w:val="NoSpacing"/>
              <w:rPr>
                <w:rFonts w:ascii="Arial" w:hAnsi="Arial" w:cs="Arial"/>
                <w:b w:val="0"/>
                <w:bCs w:val="0"/>
                <w:sz w:val="18"/>
                <w:szCs w:val="18"/>
              </w:rPr>
            </w:pPr>
            <w:r w:rsidRPr="000C742B">
              <w:rPr>
                <w:rFonts w:ascii="Arial" w:eastAsia="Times New Roman" w:hAnsi="Arial" w:cs="Arial"/>
                <w:b w:val="0"/>
                <w:sz w:val="18"/>
                <w:szCs w:val="18"/>
              </w:rPr>
              <w:t>Ambient sardines</w:t>
            </w:r>
          </w:p>
        </w:tc>
        <w:tc>
          <w:tcPr>
            <w:tcW w:w="1485" w:type="dxa"/>
            <w:vAlign w:val="bottom"/>
          </w:tcPr>
          <w:p w14:paraId="69E554BA" w14:textId="07761DD1" w:rsidR="00B847FF" w:rsidRPr="000C742B" w:rsidRDefault="00B847FF" w:rsidP="00B847FF">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0C742B">
              <w:rPr>
                <w:rFonts w:ascii="Arial" w:hAnsi="Arial" w:cs="Arial"/>
                <w:color w:val="000000"/>
                <w:sz w:val="18"/>
                <w:szCs w:val="18"/>
              </w:rPr>
              <w:t>$36.4M</w:t>
            </w:r>
          </w:p>
        </w:tc>
        <w:tc>
          <w:tcPr>
            <w:tcW w:w="1485" w:type="dxa"/>
            <w:vAlign w:val="bottom"/>
          </w:tcPr>
          <w:p w14:paraId="1DF057C9" w14:textId="36733EDE" w:rsidR="00B847FF" w:rsidRPr="000C742B" w:rsidRDefault="00B847FF" w:rsidP="00B847FF">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0C742B">
              <w:rPr>
                <w:rFonts w:ascii="Arial" w:hAnsi="Arial" w:cs="Arial"/>
                <w:color w:val="000000"/>
                <w:sz w:val="18"/>
                <w:szCs w:val="18"/>
              </w:rPr>
              <w:t>+40.3%</w:t>
            </w:r>
          </w:p>
        </w:tc>
        <w:tc>
          <w:tcPr>
            <w:tcW w:w="1485" w:type="dxa"/>
            <w:tcBorders>
              <w:right w:val="single" w:sz="4" w:space="0" w:color="31849B" w:themeColor="accent5" w:themeShade="BF"/>
            </w:tcBorders>
            <w:vAlign w:val="bottom"/>
          </w:tcPr>
          <w:p w14:paraId="2864894C" w14:textId="0ABC85B1" w:rsidR="00B847FF" w:rsidRPr="000C742B" w:rsidRDefault="00B847FF" w:rsidP="00B847FF">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0C742B">
              <w:rPr>
                <w:rFonts w:ascii="Arial" w:hAnsi="Arial" w:cs="Arial"/>
                <w:color w:val="000000"/>
                <w:sz w:val="18"/>
                <w:szCs w:val="18"/>
              </w:rPr>
              <w:t>+30.2%</w:t>
            </w:r>
          </w:p>
        </w:tc>
        <w:tc>
          <w:tcPr>
            <w:tcW w:w="1485" w:type="dxa"/>
            <w:gridSpan w:val="2"/>
            <w:tcBorders>
              <w:left w:val="single" w:sz="4" w:space="0" w:color="31849B" w:themeColor="accent5" w:themeShade="BF"/>
            </w:tcBorders>
            <w:vAlign w:val="bottom"/>
          </w:tcPr>
          <w:p w14:paraId="33F3E2D4" w14:textId="0CD14080" w:rsidR="00B847FF" w:rsidRPr="000C742B" w:rsidRDefault="00B847FF" w:rsidP="00B847F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C742B">
              <w:rPr>
                <w:rFonts w:ascii="Arial" w:hAnsi="Arial" w:cs="Arial"/>
                <w:color w:val="000000"/>
                <w:sz w:val="18"/>
                <w:szCs w:val="18"/>
              </w:rPr>
              <w:t>$423.8M</w:t>
            </w:r>
          </w:p>
        </w:tc>
        <w:tc>
          <w:tcPr>
            <w:tcW w:w="1485" w:type="dxa"/>
            <w:vAlign w:val="bottom"/>
          </w:tcPr>
          <w:p w14:paraId="2E51BE07" w14:textId="1AC057C5" w:rsidR="00B847FF" w:rsidRPr="000C742B" w:rsidRDefault="00B847FF" w:rsidP="00B847F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C742B">
              <w:rPr>
                <w:rFonts w:ascii="Arial" w:hAnsi="Arial" w:cs="Arial"/>
                <w:color w:val="000000"/>
                <w:sz w:val="18"/>
                <w:szCs w:val="18"/>
              </w:rPr>
              <w:t>+29.9%</w:t>
            </w:r>
          </w:p>
        </w:tc>
        <w:tc>
          <w:tcPr>
            <w:tcW w:w="1485" w:type="dxa"/>
            <w:vAlign w:val="bottom"/>
          </w:tcPr>
          <w:p w14:paraId="10F3D24F" w14:textId="5CEF459A" w:rsidR="00B847FF" w:rsidRPr="000C742B" w:rsidRDefault="00B847FF" w:rsidP="00B847F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C742B">
              <w:rPr>
                <w:rFonts w:ascii="Arial" w:hAnsi="Arial" w:cs="Arial"/>
                <w:color w:val="000000"/>
                <w:sz w:val="18"/>
                <w:szCs w:val="18"/>
              </w:rPr>
              <w:t>+19.3%</w:t>
            </w:r>
          </w:p>
        </w:tc>
      </w:tr>
      <w:tr w:rsidR="00B847FF" w:rsidRPr="00AD60E2" w14:paraId="0A870DB6" w14:textId="77777777" w:rsidTr="0092005C">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710" w:type="dxa"/>
            <w:vAlign w:val="center"/>
          </w:tcPr>
          <w:p w14:paraId="51EDC834" w14:textId="7A198233" w:rsidR="00B847FF" w:rsidRPr="000C742B" w:rsidRDefault="00B847FF" w:rsidP="00B847FF">
            <w:pPr>
              <w:pStyle w:val="NoSpacing"/>
              <w:rPr>
                <w:rFonts w:ascii="Arial" w:hAnsi="Arial" w:cs="Arial"/>
                <w:b w:val="0"/>
                <w:bCs w:val="0"/>
                <w:sz w:val="18"/>
                <w:szCs w:val="18"/>
              </w:rPr>
            </w:pPr>
            <w:r w:rsidRPr="000C742B">
              <w:rPr>
                <w:rFonts w:ascii="Arial" w:eastAsia="Times New Roman" w:hAnsi="Arial" w:cs="Arial"/>
                <w:b w:val="0"/>
                <w:sz w:val="18"/>
                <w:szCs w:val="18"/>
              </w:rPr>
              <w:t>Ambient salmon</w:t>
            </w:r>
          </w:p>
        </w:tc>
        <w:tc>
          <w:tcPr>
            <w:tcW w:w="1485" w:type="dxa"/>
            <w:vAlign w:val="bottom"/>
          </w:tcPr>
          <w:p w14:paraId="2A2643AA" w14:textId="07120776" w:rsidR="00B847FF" w:rsidRPr="000C742B" w:rsidRDefault="00B847FF" w:rsidP="00B847FF">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0C742B">
              <w:rPr>
                <w:rFonts w:ascii="Arial" w:hAnsi="Arial" w:cs="Arial"/>
                <w:color w:val="000000"/>
                <w:sz w:val="18"/>
                <w:szCs w:val="18"/>
              </w:rPr>
              <w:t>$26.4M</w:t>
            </w:r>
          </w:p>
        </w:tc>
        <w:tc>
          <w:tcPr>
            <w:tcW w:w="1485" w:type="dxa"/>
            <w:vAlign w:val="bottom"/>
          </w:tcPr>
          <w:p w14:paraId="18FEA342" w14:textId="7E3F8FCE" w:rsidR="00B847FF" w:rsidRPr="000C742B" w:rsidRDefault="00B847FF" w:rsidP="00B847FF">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0C742B">
              <w:rPr>
                <w:rFonts w:ascii="Arial" w:hAnsi="Arial" w:cs="Arial"/>
                <w:color w:val="000000"/>
                <w:sz w:val="18"/>
                <w:szCs w:val="18"/>
              </w:rPr>
              <w:t>+15.6%</w:t>
            </w:r>
          </w:p>
        </w:tc>
        <w:tc>
          <w:tcPr>
            <w:tcW w:w="1485" w:type="dxa"/>
            <w:tcBorders>
              <w:right w:val="single" w:sz="4" w:space="0" w:color="31849B" w:themeColor="accent5" w:themeShade="BF"/>
            </w:tcBorders>
            <w:vAlign w:val="bottom"/>
          </w:tcPr>
          <w:p w14:paraId="7BC9CDED" w14:textId="7D6186F4" w:rsidR="00B847FF" w:rsidRPr="000C742B" w:rsidRDefault="00B847FF" w:rsidP="00B847FF">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0C742B">
              <w:rPr>
                <w:rFonts w:ascii="Arial" w:hAnsi="Arial" w:cs="Arial"/>
                <w:color w:val="000000"/>
                <w:sz w:val="18"/>
                <w:szCs w:val="18"/>
              </w:rPr>
              <w:t>+7.1%</w:t>
            </w:r>
          </w:p>
        </w:tc>
        <w:tc>
          <w:tcPr>
            <w:tcW w:w="1485" w:type="dxa"/>
            <w:gridSpan w:val="2"/>
            <w:tcBorders>
              <w:left w:val="single" w:sz="4" w:space="0" w:color="31849B" w:themeColor="accent5" w:themeShade="BF"/>
            </w:tcBorders>
            <w:vAlign w:val="bottom"/>
          </w:tcPr>
          <w:p w14:paraId="07EDEAB9" w14:textId="3D4048E1" w:rsidR="00B847FF" w:rsidRPr="000C742B" w:rsidRDefault="00B847FF" w:rsidP="00B847F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C742B">
              <w:rPr>
                <w:rFonts w:ascii="Arial" w:hAnsi="Arial" w:cs="Arial"/>
                <w:color w:val="000000"/>
                <w:sz w:val="18"/>
                <w:szCs w:val="18"/>
              </w:rPr>
              <w:t>$323.6M</w:t>
            </w:r>
          </w:p>
        </w:tc>
        <w:tc>
          <w:tcPr>
            <w:tcW w:w="1485" w:type="dxa"/>
            <w:vAlign w:val="bottom"/>
          </w:tcPr>
          <w:p w14:paraId="4D5264CB" w14:textId="5FF3D923" w:rsidR="00B847FF" w:rsidRPr="000C742B" w:rsidRDefault="00B847FF" w:rsidP="00B847F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C742B">
              <w:rPr>
                <w:rFonts w:ascii="Arial" w:hAnsi="Arial" w:cs="Arial"/>
                <w:color w:val="000000"/>
                <w:sz w:val="18"/>
                <w:szCs w:val="18"/>
              </w:rPr>
              <w:t>+10.5%</w:t>
            </w:r>
          </w:p>
        </w:tc>
        <w:tc>
          <w:tcPr>
            <w:tcW w:w="1485" w:type="dxa"/>
            <w:vAlign w:val="bottom"/>
          </w:tcPr>
          <w:p w14:paraId="6CF19251" w14:textId="624E0DC5" w:rsidR="00B847FF" w:rsidRPr="000C742B" w:rsidRDefault="00B847FF" w:rsidP="00B847F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C742B">
              <w:rPr>
                <w:rFonts w:ascii="Arial" w:hAnsi="Arial" w:cs="Arial"/>
                <w:color w:val="000000"/>
                <w:sz w:val="18"/>
                <w:szCs w:val="18"/>
              </w:rPr>
              <w:t>+4.9%</w:t>
            </w:r>
          </w:p>
        </w:tc>
      </w:tr>
      <w:tr w:rsidR="00B847FF" w:rsidRPr="00AD60E2" w14:paraId="0DCD14DB" w14:textId="77777777" w:rsidTr="0092005C">
        <w:trPr>
          <w:trHeight w:val="257"/>
        </w:trPr>
        <w:tc>
          <w:tcPr>
            <w:cnfStyle w:val="001000000000" w:firstRow="0" w:lastRow="0" w:firstColumn="1" w:lastColumn="0" w:oddVBand="0" w:evenVBand="0" w:oddHBand="0" w:evenHBand="0" w:firstRowFirstColumn="0" w:firstRowLastColumn="0" w:lastRowFirstColumn="0" w:lastRowLastColumn="0"/>
            <w:tcW w:w="1710" w:type="dxa"/>
            <w:vAlign w:val="center"/>
          </w:tcPr>
          <w:p w14:paraId="74BF7024" w14:textId="1AED4659" w:rsidR="00B847FF" w:rsidRPr="000C742B" w:rsidRDefault="00B847FF" w:rsidP="00B847FF">
            <w:pPr>
              <w:pStyle w:val="NoSpacing"/>
              <w:rPr>
                <w:rFonts w:ascii="Arial" w:hAnsi="Arial" w:cs="Arial"/>
                <w:b w:val="0"/>
                <w:bCs w:val="0"/>
                <w:sz w:val="18"/>
                <w:szCs w:val="18"/>
              </w:rPr>
            </w:pPr>
            <w:r w:rsidRPr="000C742B">
              <w:rPr>
                <w:rFonts w:ascii="Arial" w:eastAsia="Times New Roman" w:hAnsi="Arial" w:cs="Arial"/>
                <w:b w:val="0"/>
                <w:bCs w:val="0"/>
                <w:sz w:val="18"/>
                <w:szCs w:val="18"/>
              </w:rPr>
              <w:t>Ambient all other</w:t>
            </w:r>
          </w:p>
        </w:tc>
        <w:tc>
          <w:tcPr>
            <w:tcW w:w="1485" w:type="dxa"/>
            <w:vAlign w:val="bottom"/>
          </w:tcPr>
          <w:p w14:paraId="6F3E0385" w14:textId="311D1DDC" w:rsidR="00B847FF" w:rsidRPr="000C742B" w:rsidRDefault="00B847FF" w:rsidP="00B847FF">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0C742B">
              <w:rPr>
                <w:rFonts w:ascii="Arial" w:hAnsi="Arial" w:cs="Arial"/>
                <w:color w:val="000000"/>
                <w:sz w:val="18"/>
                <w:szCs w:val="18"/>
              </w:rPr>
              <w:t>$24.4M</w:t>
            </w:r>
          </w:p>
        </w:tc>
        <w:tc>
          <w:tcPr>
            <w:tcW w:w="1485" w:type="dxa"/>
            <w:vAlign w:val="bottom"/>
          </w:tcPr>
          <w:p w14:paraId="3919FBA1" w14:textId="677CC4C6" w:rsidR="00B847FF" w:rsidRPr="000C742B" w:rsidRDefault="00B847FF" w:rsidP="00B847FF">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0C742B">
              <w:rPr>
                <w:rFonts w:ascii="Arial" w:hAnsi="Arial" w:cs="Arial"/>
                <w:color w:val="000000"/>
                <w:sz w:val="18"/>
                <w:szCs w:val="18"/>
              </w:rPr>
              <w:t>+31.4%</w:t>
            </w:r>
          </w:p>
        </w:tc>
        <w:tc>
          <w:tcPr>
            <w:tcW w:w="1485" w:type="dxa"/>
            <w:tcBorders>
              <w:right w:val="single" w:sz="4" w:space="0" w:color="31849B" w:themeColor="accent5" w:themeShade="BF"/>
            </w:tcBorders>
            <w:vAlign w:val="bottom"/>
          </w:tcPr>
          <w:p w14:paraId="34D72223" w14:textId="21832C90" w:rsidR="00B847FF" w:rsidRPr="000C742B" w:rsidRDefault="00B847FF" w:rsidP="00B847FF">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0C742B">
              <w:rPr>
                <w:rFonts w:ascii="Arial" w:hAnsi="Arial" w:cs="Arial"/>
                <w:color w:val="000000"/>
                <w:sz w:val="18"/>
                <w:szCs w:val="18"/>
              </w:rPr>
              <w:t>+5.0%</w:t>
            </w:r>
          </w:p>
        </w:tc>
        <w:tc>
          <w:tcPr>
            <w:tcW w:w="1485" w:type="dxa"/>
            <w:gridSpan w:val="2"/>
            <w:tcBorders>
              <w:left w:val="single" w:sz="4" w:space="0" w:color="31849B" w:themeColor="accent5" w:themeShade="BF"/>
            </w:tcBorders>
            <w:vAlign w:val="bottom"/>
          </w:tcPr>
          <w:p w14:paraId="3C45599A" w14:textId="38289808" w:rsidR="00B847FF" w:rsidRPr="000C742B" w:rsidRDefault="00B847FF" w:rsidP="00B847F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C742B">
              <w:rPr>
                <w:rFonts w:ascii="Arial" w:hAnsi="Arial" w:cs="Arial"/>
                <w:color w:val="000000"/>
                <w:sz w:val="18"/>
                <w:szCs w:val="18"/>
              </w:rPr>
              <w:t>$326.3M</w:t>
            </w:r>
          </w:p>
        </w:tc>
        <w:tc>
          <w:tcPr>
            <w:tcW w:w="1485" w:type="dxa"/>
            <w:vAlign w:val="bottom"/>
          </w:tcPr>
          <w:p w14:paraId="4B8B4E53" w14:textId="28DDF2E0" w:rsidR="00B847FF" w:rsidRPr="000C742B" w:rsidRDefault="00B847FF" w:rsidP="00B847F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C742B">
              <w:rPr>
                <w:rFonts w:ascii="Arial" w:hAnsi="Arial" w:cs="Arial"/>
                <w:color w:val="000000"/>
                <w:sz w:val="18"/>
                <w:szCs w:val="18"/>
              </w:rPr>
              <w:t>+19.6%</w:t>
            </w:r>
          </w:p>
        </w:tc>
        <w:tc>
          <w:tcPr>
            <w:tcW w:w="1485" w:type="dxa"/>
            <w:vAlign w:val="bottom"/>
          </w:tcPr>
          <w:p w14:paraId="3A4896C7" w14:textId="67731CD3" w:rsidR="00B847FF" w:rsidRPr="000C742B" w:rsidRDefault="00B847FF" w:rsidP="00B847F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C742B">
              <w:rPr>
                <w:rFonts w:ascii="Arial" w:hAnsi="Arial" w:cs="Arial"/>
                <w:color w:val="000000"/>
                <w:sz w:val="18"/>
                <w:szCs w:val="18"/>
              </w:rPr>
              <w:t>+2.3%</w:t>
            </w:r>
          </w:p>
        </w:tc>
      </w:tr>
    </w:tbl>
    <w:p w14:paraId="45F75BE3" w14:textId="3E5DEC79" w:rsidR="00F15260" w:rsidRDefault="00F07831" w:rsidP="00AD60E2">
      <w:pPr>
        <w:pStyle w:val="NoSpacing"/>
        <w:rPr>
          <w:rFonts w:ascii="Arial" w:hAnsi="Arial" w:cs="Arial"/>
          <w:color w:val="7F7F7F" w:themeColor="text1" w:themeTint="80"/>
          <w:sz w:val="16"/>
          <w:szCs w:val="16"/>
        </w:rPr>
      </w:pPr>
      <w:r>
        <w:rPr>
          <w:rFonts w:ascii="Arial" w:hAnsi="Arial" w:cs="Arial"/>
          <w:color w:val="7F7F7F" w:themeColor="text1" w:themeTint="80"/>
          <w:sz w:val="16"/>
          <w:szCs w:val="16"/>
        </w:rPr>
        <w:t>S</w:t>
      </w:r>
      <w:r w:rsidR="006F697A">
        <w:rPr>
          <w:rFonts w:ascii="Arial" w:hAnsi="Arial" w:cs="Arial"/>
          <w:color w:val="7F7F7F" w:themeColor="text1" w:themeTint="80"/>
          <w:sz w:val="16"/>
          <w:szCs w:val="16"/>
        </w:rPr>
        <w:t>o</w:t>
      </w:r>
      <w:r w:rsidR="00F15260" w:rsidRPr="00AD60E2">
        <w:rPr>
          <w:rFonts w:ascii="Arial" w:hAnsi="Arial" w:cs="Arial"/>
          <w:color w:val="7F7F7F" w:themeColor="text1" w:themeTint="80"/>
          <w:sz w:val="16"/>
          <w:szCs w:val="16"/>
        </w:rPr>
        <w:t xml:space="preserve">urce: Circana, Integrated Fresh, Total US, </w:t>
      </w:r>
      <w:r w:rsidR="00534629">
        <w:rPr>
          <w:rFonts w:ascii="Arial" w:hAnsi="Arial" w:cs="Arial"/>
          <w:color w:val="7F7F7F" w:themeColor="text1" w:themeTint="80"/>
          <w:sz w:val="16"/>
          <w:szCs w:val="16"/>
        </w:rPr>
        <w:t>MULO+</w:t>
      </w:r>
    </w:p>
    <w:bookmarkEnd w:id="9"/>
    <w:p w14:paraId="1CA16E77" w14:textId="77777777" w:rsidR="00C75C35" w:rsidRDefault="00C75C35" w:rsidP="00CD6192">
      <w:pPr>
        <w:spacing w:after="0"/>
        <w:rPr>
          <w:rFonts w:ascii="Arial" w:hAnsi="Arial" w:cs="Arial"/>
          <w:b/>
          <w:color w:val="00857C"/>
          <w:sz w:val="24"/>
          <w:szCs w:val="20"/>
        </w:rPr>
      </w:pPr>
    </w:p>
    <w:p w14:paraId="78020F43" w14:textId="591F30D6" w:rsidR="00CD6192" w:rsidRPr="00C24355" w:rsidRDefault="00293CE8" w:rsidP="00CD6192">
      <w:pPr>
        <w:spacing w:after="0"/>
        <w:rPr>
          <w:rFonts w:ascii="Arial" w:hAnsi="Arial" w:cs="Arial"/>
          <w:b/>
          <w:color w:val="00857C"/>
          <w:sz w:val="24"/>
          <w:szCs w:val="20"/>
        </w:rPr>
      </w:pPr>
      <w:r>
        <w:rPr>
          <w:rFonts w:ascii="Arial" w:hAnsi="Arial" w:cs="Arial"/>
          <w:b/>
          <w:noProof/>
          <w:color w:val="595959" w:themeColor="text1" w:themeTint="A6"/>
          <w:sz w:val="24"/>
          <w:szCs w:val="20"/>
          <w:lang w:val="nl-NL" w:eastAsia="nl-NL"/>
        </w:rPr>
        <mc:AlternateContent>
          <mc:Choice Requires="wps">
            <w:drawing>
              <wp:anchor distT="0" distB="0" distL="114300" distR="114300" simplePos="0" relativeHeight="251675648" behindDoc="0" locked="0" layoutInCell="1" allowOverlap="1" wp14:anchorId="52760C6E" wp14:editId="73E85220">
                <wp:simplePos x="0" y="0"/>
                <wp:positionH relativeFrom="page">
                  <wp:posOffset>-812165</wp:posOffset>
                </wp:positionH>
                <wp:positionV relativeFrom="page">
                  <wp:posOffset>-3366135</wp:posOffset>
                </wp:positionV>
                <wp:extent cx="6048375" cy="657225"/>
                <wp:effectExtent l="0" t="0" r="0" b="0"/>
                <wp:wrapNone/>
                <wp:docPr id="1767181004" name="Text Box 9"/>
                <wp:cNvGraphicFramePr/>
                <a:graphic xmlns:a="http://schemas.openxmlformats.org/drawingml/2006/main">
                  <a:graphicData uri="http://schemas.microsoft.com/office/word/2010/wordprocessingShape">
                    <wps:wsp>
                      <wps:cNvSpPr txBox="1"/>
                      <wps:spPr>
                        <a:xfrm>
                          <a:off x="0" y="0"/>
                          <a:ext cx="6048375" cy="657225"/>
                        </a:xfrm>
                        <a:prstGeom prst="rect">
                          <a:avLst/>
                        </a:prstGeom>
                        <a:noFill/>
                        <a:ln w="6350">
                          <a:noFill/>
                        </a:ln>
                      </wps:spPr>
                      <wps:txbx>
                        <w:txbxContent>
                          <w:tbl>
                            <w:tblPr>
                              <w:tblW w:w="6866" w:type="dxa"/>
                              <w:tblInd w:w="2250" w:type="dxa"/>
                              <w:tblCellMar>
                                <w:left w:w="0" w:type="dxa"/>
                                <w:right w:w="0" w:type="dxa"/>
                              </w:tblCellMar>
                              <w:tblLook w:val="0420" w:firstRow="1" w:lastRow="0" w:firstColumn="0" w:lastColumn="0" w:noHBand="0" w:noVBand="1"/>
                            </w:tblPr>
                            <w:tblGrid>
                              <w:gridCol w:w="1530"/>
                              <w:gridCol w:w="1239"/>
                              <w:gridCol w:w="1338"/>
                              <w:gridCol w:w="1440"/>
                              <w:gridCol w:w="1319"/>
                            </w:tblGrid>
                            <w:tr w:rsidR="003F4653" w:rsidRPr="00A94364" w14:paraId="19DEC8E6" w14:textId="77777777" w:rsidTr="00A94364">
                              <w:trPr>
                                <w:trHeight w:val="378"/>
                              </w:trPr>
                              <w:tc>
                                <w:tcPr>
                                  <w:tcW w:w="1530" w:type="dxa"/>
                                  <w:tcBorders>
                                    <w:top w:val="nil"/>
                                    <w:left w:val="nil"/>
                                    <w:bottom w:val="nil"/>
                                    <w:right w:val="nil"/>
                                  </w:tcBorders>
                                  <w:tcMar>
                                    <w:top w:w="72" w:type="dxa"/>
                                    <w:left w:w="144" w:type="dxa"/>
                                    <w:bottom w:w="72" w:type="dxa"/>
                                    <w:right w:w="144" w:type="dxa"/>
                                  </w:tcMar>
                                  <w:hideMark/>
                                </w:tcPr>
                                <w:p w14:paraId="34A95E32"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sidRPr="00A94364">
                                    <w:rPr>
                                      <w:rFonts w:ascii="Arial" w:eastAsia="Times New Roman" w:hAnsi="Arial" w:cs="Arial"/>
                                      <w:color w:val="FFFFFF" w:themeColor="background1"/>
                                      <w:kern w:val="24"/>
                                      <w:sz w:val="18"/>
                                      <w:szCs w:val="18"/>
                                    </w:rPr>
                                    <w:t>Households buying</w:t>
                                  </w:r>
                                </w:p>
                              </w:tc>
                              <w:tc>
                                <w:tcPr>
                                  <w:tcW w:w="1239" w:type="dxa"/>
                                  <w:tcBorders>
                                    <w:top w:val="nil"/>
                                    <w:left w:val="nil"/>
                                    <w:bottom w:val="nil"/>
                                    <w:right w:val="nil"/>
                                  </w:tcBorders>
                                  <w:tcMar>
                                    <w:top w:w="72" w:type="dxa"/>
                                    <w:left w:w="144" w:type="dxa"/>
                                    <w:bottom w:w="72" w:type="dxa"/>
                                    <w:right w:w="144" w:type="dxa"/>
                                  </w:tcMar>
                                  <w:hideMark/>
                                </w:tcPr>
                                <w:p w14:paraId="608F6E44"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sidRPr="00A94364">
                                    <w:rPr>
                                      <w:rFonts w:ascii="Arial" w:eastAsia="Times New Roman" w:hAnsi="Arial" w:cs="Arial"/>
                                      <w:color w:val="FFFFFF" w:themeColor="background1"/>
                                      <w:kern w:val="24"/>
                                      <w:sz w:val="18"/>
                                      <w:szCs w:val="18"/>
                                    </w:rPr>
                                    <w:t>Annual trips/buyer</w:t>
                                  </w:r>
                                </w:p>
                              </w:tc>
                              <w:tc>
                                <w:tcPr>
                                  <w:tcW w:w="1338" w:type="dxa"/>
                                  <w:tcBorders>
                                    <w:top w:val="nil"/>
                                    <w:left w:val="nil"/>
                                    <w:bottom w:val="nil"/>
                                    <w:right w:val="nil"/>
                                  </w:tcBorders>
                                  <w:tcMar>
                                    <w:top w:w="72" w:type="dxa"/>
                                    <w:left w:w="144" w:type="dxa"/>
                                    <w:bottom w:w="72" w:type="dxa"/>
                                    <w:right w:w="144" w:type="dxa"/>
                                  </w:tcMar>
                                  <w:hideMark/>
                                </w:tcPr>
                                <w:p w14:paraId="79861931"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sidRPr="00A94364">
                                    <w:rPr>
                                      <w:rFonts w:ascii="Arial" w:eastAsia="Times New Roman" w:hAnsi="Arial" w:cs="Arial"/>
                                      <w:color w:val="FFFFFF" w:themeColor="background1"/>
                                      <w:kern w:val="24"/>
                                      <w:sz w:val="18"/>
                                      <w:szCs w:val="18"/>
                                    </w:rPr>
                                    <w:t xml:space="preserve">Units </w:t>
                                  </w:r>
                                  <w:r>
                                    <w:rPr>
                                      <w:rFonts w:ascii="Arial" w:eastAsia="Times New Roman" w:hAnsi="Arial" w:cs="Arial"/>
                                      <w:color w:val="FFFFFF" w:themeColor="background1"/>
                                      <w:kern w:val="24"/>
                                      <w:sz w:val="18"/>
                                      <w:szCs w:val="18"/>
                                    </w:rPr>
                                    <w:br/>
                                  </w:r>
                                  <w:r w:rsidRPr="00A94364">
                                    <w:rPr>
                                      <w:rFonts w:ascii="Arial" w:eastAsia="Times New Roman" w:hAnsi="Arial" w:cs="Arial"/>
                                      <w:color w:val="FFFFFF" w:themeColor="background1"/>
                                      <w:kern w:val="24"/>
                                      <w:sz w:val="18"/>
                                      <w:szCs w:val="18"/>
                                    </w:rPr>
                                    <w:t xml:space="preserve">per </w:t>
                                  </w:r>
                                  <w:r>
                                    <w:rPr>
                                      <w:rFonts w:ascii="Arial" w:eastAsia="Times New Roman" w:hAnsi="Arial" w:cs="Arial"/>
                                      <w:color w:val="FFFFFF" w:themeColor="background1"/>
                                      <w:kern w:val="24"/>
                                      <w:sz w:val="18"/>
                                      <w:szCs w:val="18"/>
                                    </w:rPr>
                                    <w:t>trip</w:t>
                                  </w:r>
                                </w:p>
                              </w:tc>
                              <w:tc>
                                <w:tcPr>
                                  <w:tcW w:w="1440" w:type="dxa"/>
                                  <w:tcBorders>
                                    <w:top w:val="nil"/>
                                    <w:left w:val="nil"/>
                                    <w:bottom w:val="nil"/>
                                    <w:right w:val="nil"/>
                                  </w:tcBorders>
                                  <w:tcMar>
                                    <w:top w:w="72" w:type="dxa"/>
                                    <w:left w:w="144" w:type="dxa"/>
                                    <w:bottom w:w="72" w:type="dxa"/>
                                    <w:right w:w="144" w:type="dxa"/>
                                  </w:tcMar>
                                  <w:hideMark/>
                                </w:tcPr>
                                <w:p w14:paraId="28815B9F"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sidRPr="00A94364">
                                    <w:rPr>
                                      <w:rFonts w:ascii="Arial" w:eastAsia="Times New Roman" w:hAnsi="Arial" w:cs="Arial"/>
                                      <w:color w:val="FFFFFF" w:themeColor="background1"/>
                                      <w:kern w:val="24"/>
                                      <w:sz w:val="18"/>
                                      <w:szCs w:val="18"/>
                                    </w:rPr>
                                    <w:t xml:space="preserve">Spend </w:t>
                                  </w:r>
                                  <w:r w:rsidRPr="00A94364">
                                    <w:rPr>
                                      <w:rFonts w:ascii="Arial" w:eastAsia="Times New Roman" w:hAnsi="Arial" w:cs="Arial"/>
                                      <w:color w:val="FFFFFF" w:themeColor="background1"/>
                                      <w:kern w:val="24"/>
                                      <w:sz w:val="18"/>
                                      <w:szCs w:val="18"/>
                                    </w:rPr>
                                    <w:br/>
                                    <w:t xml:space="preserve">per trip </w:t>
                                  </w:r>
                                </w:p>
                              </w:tc>
                              <w:tc>
                                <w:tcPr>
                                  <w:tcW w:w="1319" w:type="dxa"/>
                                  <w:tcBorders>
                                    <w:top w:val="nil"/>
                                    <w:left w:val="nil"/>
                                    <w:bottom w:val="nil"/>
                                    <w:right w:val="nil"/>
                                  </w:tcBorders>
                                  <w:tcMar>
                                    <w:top w:w="72" w:type="dxa"/>
                                    <w:left w:w="144" w:type="dxa"/>
                                    <w:bottom w:w="72" w:type="dxa"/>
                                    <w:right w:w="144" w:type="dxa"/>
                                  </w:tcMar>
                                  <w:hideMark/>
                                </w:tcPr>
                                <w:p w14:paraId="05A4AF1E"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sidRPr="00A94364">
                                    <w:rPr>
                                      <w:rFonts w:ascii="Arial" w:eastAsia="Times New Roman" w:hAnsi="Arial" w:cs="Arial"/>
                                      <w:color w:val="FFFFFF" w:themeColor="background1"/>
                                      <w:kern w:val="24"/>
                                      <w:sz w:val="18"/>
                                      <w:szCs w:val="18"/>
                                    </w:rPr>
                                    <w:t>Annual dollars/buyer</w:t>
                                  </w:r>
                                </w:p>
                              </w:tc>
                            </w:tr>
                            <w:tr w:rsidR="003F4653" w:rsidRPr="00A94364" w14:paraId="44E7FFEC" w14:textId="77777777" w:rsidTr="00A94364">
                              <w:trPr>
                                <w:trHeight w:val="463"/>
                              </w:trPr>
                              <w:tc>
                                <w:tcPr>
                                  <w:tcW w:w="1530" w:type="dxa"/>
                                  <w:tcBorders>
                                    <w:top w:val="nil"/>
                                    <w:left w:val="nil"/>
                                    <w:bottom w:val="nil"/>
                                    <w:right w:val="nil"/>
                                  </w:tcBorders>
                                  <w:tcMar>
                                    <w:top w:w="15" w:type="dxa"/>
                                    <w:left w:w="144" w:type="dxa"/>
                                    <w:bottom w:w="72" w:type="dxa"/>
                                    <w:right w:w="144" w:type="dxa"/>
                                  </w:tcMar>
                                  <w:hideMark/>
                                </w:tcPr>
                                <w:p w14:paraId="12CDDF79"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Pr>
                                      <w:rFonts w:ascii="Arial" w:eastAsia="Times New Roman" w:hAnsi="Arial" w:cs="Arial"/>
                                      <w:b/>
                                      <w:bCs/>
                                      <w:color w:val="FFFFFF" w:themeColor="background1"/>
                                      <w:kern w:val="24"/>
                                      <w:sz w:val="18"/>
                                      <w:szCs w:val="18"/>
                                    </w:rPr>
                                    <w:t>66.0</w:t>
                                  </w:r>
                                  <w:r w:rsidRPr="00A94364">
                                    <w:rPr>
                                      <w:rFonts w:ascii="Arial" w:eastAsia="Times New Roman" w:hAnsi="Arial" w:cs="Arial"/>
                                      <w:b/>
                                      <w:bCs/>
                                      <w:color w:val="FFFFFF" w:themeColor="background1"/>
                                      <w:kern w:val="24"/>
                                      <w:sz w:val="18"/>
                                      <w:szCs w:val="18"/>
                                    </w:rPr>
                                    <w:t xml:space="preserve">% | </w:t>
                                  </w:r>
                                  <w:r>
                                    <w:rPr>
                                      <w:rFonts w:ascii="Arial" w:eastAsia="Times New Roman" w:hAnsi="Arial" w:cs="Arial"/>
                                      <w:b/>
                                      <w:bCs/>
                                      <w:color w:val="FFFFFF" w:themeColor="background1"/>
                                      <w:kern w:val="24"/>
                                      <w:sz w:val="18"/>
                                      <w:szCs w:val="18"/>
                                    </w:rPr>
                                    <w:t>+0.8</w:t>
                                  </w:r>
                                  <w:r w:rsidRPr="00A94364">
                                    <w:rPr>
                                      <w:rFonts w:ascii="Arial" w:eastAsia="Times New Roman" w:hAnsi="Arial" w:cs="Arial"/>
                                      <w:b/>
                                      <w:bCs/>
                                      <w:color w:val="FFFFFF" w:themeColor="background1"/>
                                      <w:kern w:val="24"/>
                                      <w:sz w:val="18"/>
                                      <w:szCs w:val="18"/>
                                    </w:rPr>
                                    <w:t>%</w:t>
                                  </w:r>
                                </w:p>
                              </w:tc>
                              <w:tc>
                                <w:tcPr>
                                  <w:tcW w:w="1239" w:type="dxa"/>
                                  <w:tcBorders>
                                    <w:top w:val="nil"/>
                                    <w:left w:val="nil"/>
                                    <w:bottom w:val="nil"/>
                                    <w:right w:val="nil"/>
                                  </w:tcBorders>
                                  <w:tcMar>
                                    <w:top w:w="15" w:type="dxa"/>
                                    <w:left w:w="144" w:type="dxa"/>
                                    <w:bottom w:w="72" w:type="dxa"/>
                                    <w:right w:w="144" w:type="dxa"/>
                                  </w:tcMar>
                                  <w:hideMark/>
                                </w:tcPr>
                                <w:p w14:paraId="7F02D61B"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Pr>
                                      <w:rFonts w:ascii="Arial" w:eastAsiaTheme="minorEastAsia" w:hAnsi="Arial" w:cs="Arial"/>
                                      <w:b/>
                                      <w:bCs/>
                                      <w:color w:val="FFFFFF" w:themeColor="background1"/>
                                      <w:kern w:val="24"/>
                                      <w:sz w:val="18"/>
                                      <w:szCs w:val="18"/>
                                    </w:rPr>
                                    <w:t>6.8</w:t>
                                  </w:r>
                                  <w:r w:rsidRPr="00A94364">
                                    <w:rPr>
                                      <w:rFonts w:ascii="Arial" w:eastAsiaTheme="minorEastAsia" w:hAnsi="Arial" w:cs="Arial"/>
                                      <w:b/>
                                      <w:bCs/>
                                      <w:color w:val="FFFFFF" w:themeColor="background1"/>
                                      <w:kern w:val="24"/>
                                      <w:sz w:val="18"/>
                                      <w:szCs w:val="18"/>
                                    </w:rPr>
                                    <w:t xml:space="preserve"> | </w:t>
                                  </w:r>
                                  <w:r>
                                    <w:rPr>
                                      <w:rFonts w:ascii="Arial" w:eastAsiaTheme="minorEastAsia" w:hAnsi="Arial" w:cs="Arial"/>
                                      <w:b/>
                                      <w:bCs/>
                                      <w:color w:val="FFFFFF" w:themeColor="background1"/>
                                      <w:kern w:val="24"/>
                                      <w:sz w:val="18"/>
                                      <w:szCs w:val="18"/>
                                    </w:rPr>
                                    <w:t>+2.1</w:t>
                                  </w:r>
                                  <w:r w:rsidRPr="00A94364">
                                    <w:rPr>
                                      <w:rFonts w:ascii="Arial" w:eastAsiaTheme="minorEastAsia" w:hAnsi="Arial" w:cs="Arial"/>
                                      <w:b/>
                                      <w:bCs/>
                                      <w:color w:val="FFFFFF" w:themeColor="background1"/>
                                      <w:kern w:val="24"/>
                                      <w:sz w:val="18"/>
                                      <w:szCs w:val="18"/>
                                    </w:rPr>
                                    <w:t>%</w:t>
                                  </w:r>
                                </w:p>
                              </w:tc>
                              <w:tc>
                                <w:tcPr>
                                  <w:tcW w:w="1338" w:type="dxa"/>
                                  <w:tcBorders>
                                    <w:top w:val="nil"/>
                                    <w:left w:val="nil"/>
                                    <w:bottom w:val="nil"/>
                                    <w:right w:val="nil"/>
                                  </w:tcBorders>
                                  <w:tcMar>
                                    <w:top w:w="15" w:type="dxa"/>
                                    <w:left w:w="144" w:type="dxa"/>
                                    <w:bottom w:w="72" w:type="dxa"/>
                                    <w:right w:w="144" w:type="dxa"/>
                                  </w:tcMar>
                                  <w:hideMark/>
                                </w:tcPr>
                                <w:p w14:paraId="2ADCD002"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Pr>
                                      <w:rFonts w:ascii="Arial" w:eastAsiaTheme="minorEastAsia" w:hAnsi="Arial" w:cs="Arial"/>
                                      <w:b/>
                                      <w:bCs/>
                                      <w:color w:val="FFFFFF" w:themeColor="background1"/>
                                      <w:kern w:val="24"/>
                                      <w:sz w:val="18"/>
                                      <w:szCs w:val="18"/>
                                    </w:rPr>
                                    <w:t>2.9</w:t>
                                  </w:r>
                                  <w:r w:rsidRPr="00A94364">
                                    <w:rPr>
                                      <w:rFonts w:ascii="Arial" w:eastAsiaTheme="minorEastAsia" w:hAnsi="Arial" w:cs="Arial"/>
                                      <w:b/>
                                      <w:bCs/>
                                      <w:color w:val="FFFFFF" w:themeColor="background1"/>
                                      <w:kern w:val="24"/>
                                      <w:sz w:val="18"/>
                                      <w:szCs w:val="18"/>
                                    </w:rPr>
                                    <w:t xml:space="preserve"> | </w:t>
                                  </w:r>
                                  <w:r>
                                    <w:rPr>
                                      <w:rFonts w:ascii="Arial" w:eastAsiaTheme="minorEastAsia" w:hAnsi="Arial" w:cs="Arial"/>
                                      <w:b/>
                                      <w:bCs/>
                                      <w:color w:val="FFFFFF" w:themeColor="background1"/>
                                      <w:kern w:val="24"/>
                                      <w:sz w:val="18"/>
                                      <w:szCs w:val="18"/>
                                    </w:rPr>
                                    <w:t>+1.8</w:t>
                                  </w:r>
                                  <w:r w:rsidRPr="00A94364">
                                    <w:rPr>
                                      <w:rFonts w:ascii="Arial" w:eastAsiaTheme="minorEastAsia" w:hAnsi="Arial" w:cs="Arial"/>
                                      <w:b/>
                                      <w:bCs/>
                                      <w:color w:val="FFFFFF" w:themeColor="background1"/>
                                      <w:kern w:val="24"/>
                                      <w:sz w:val="18"/>
                                      <w:szCs w:val="18"/>
                                    </w:rPr>
                                    <w:t>%</w:t>
                                  </w:r>
                                </w:p>
                              </w:tc>
                              <w:tc>
                                <w:tcPr>
                                  <w:tcW w:w="1440" w:type="dxa"/>
                                  <w:tcBorders>
                                    <w:top w:val="nil"/>
                                    <w:left w:val="nil"/>
                                    <w:bottom w:val="nil"/>
                                    <w:right w:val="nil"/>
                                  </w:tcBorders>
                                  <w:tcMar>
                                    <w:top w:w="15" w:type="dxa"/>
                                    <w:left w:w="144" w:type="dxa"/>
                                    <w:bottom w:w="72" w:type="dxa"/>
                                    <w:right w:w="144" w:type="dxa"/>
                                  </w:tcMar>
                                  <w:hideMark/>
                                </w:tcPr>
                                <w:p w14:paraId="74249C7D"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sidRPr="00A94364">
                                    <w:rPr>
                                      <w:rFonts w:ascii="Arial" w:eastAsiaTheme="minorEastAsia" w:hAnsi="Arial" w:cs="Arial"/>
                                      <w:b/>
                                      <w:bCs/>
                                      <w:color w:val="FFFFFF" w:themeColor="background1"/>
                                      <w:kern w:val="24"/>
                                      <w:sz w:val="18"/>
                                      <w:szCs w:val="18"/>
                                    </w:rPr>
                                    <w:t>$</w:t>
                                  </w:r>
                                  <w:r>
                                    <w:rPr>
                                      <w:rFonts w:ascii="Arial" w:eastAsiaTheme="minorEastAsia" w:hAnsi="Arial" w:cs="Arial"/>
                                      <w:b/>
                                      <w:bCs/>
                                      <w:color w:val="FFFFFF" w:themeColor="background1"/>
                                      <w:kern w:val="24"/>
                                      <w:sz w:val="18"/>
                                      <w:szCs w:val="18"/>
                                    </w:rPr>
                                    <w:t>6.10</w:t>
                                  </w:r>
                                  <w:r w:rsidRPr="00A94364">
                                    <w:rPr>
                                      <w:rFonts w:ascii="Arial" w:eastAsiaTheme="minorEastAsia" w:hAnsi="Arial" w:cs="Arial"/>
                                      <w:b/>
                                      <w:bCs/>
                                      <w:color w:val="FFFFFF" w:themeColor="background1"/>
                                      <w:kern w:val="24"/>
                                      <w:sz w:val="18"/>
                                      <w:szCs w:val="18"/>
                                    </w:rPr>
                                    <w:t xml:space="preserve"> | </w:t>
                                  </w:r>
                                  <w:r>
                                    <w:rPr>
                                      <w:rFonts w:ascii="Arial" w:eastAsiaTheme="minorEastAsia" w:hAnsi="Arial" w:cs="Arial"/>
                                      <w:b/>
                                      <w:bCs/>
                                      <w:color w:val="FFFFFF" w:themeColor="background1"/>
                                      <w:kern w:val="24"/>
                                      <w:sz w:val="18"/>
                                      <w:szCs w:val="18"/>
                                    </w:rPr>
                                    <w:t>-1.1</w:t>
                                  </w:r>
                                  <w:r w:rsidRPr="00A94364">
                                    <w:rPr>
                                      <w:rFonts w:ascii="Arial" w:eastAsiaTheme="minorEastAsia" w:hAnsi="Arial" w:cs="Arial"/>
                                      <w:b/>
                                      <w:bCs/>
                                      <w:color w:val="FFFFFF" w:themeColor="background1"/>
                                      <w:kern w:val="24"/>
                                      <w:sz w:val="18"/>
                                      <w:szCs w:val="18"/>
                                    </w:rPr>
                                    <w:t>%</w:t>
                                  </w:r>
                                </w:p>
                              </w:tc>
                              <w:tc>
                                <w:tcPr>
                                  <w:tcW w:w="1319" w:type="dxa"/>
                                  <w:tcBorders>
                                    <w:top w:val="nil"/>
                                    <w:left w:val="nil"/>
                                    <w:bottom w:val="nil"/>
                                    <w:right w:val="nil"/>
                                  </w:tcBorders>
                                  <w:tcMar>
                                    <w:top w:w="15" w:type="dxa"/>
                                    <w:left w:w="144" w:type="dxa"/>
                                    <w:bottom w:w="72" w:type="dxa"/>
                                    <w:right w:w="144" w:type="dxa"/>
                                  </w:tcMar>
                                  <w:hideMark/>
                                </w:tcPr>
                                <w:p w14:paraId="3B94575B"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sidRPr="00A94364">
                                    <w:rPr>
                                      <w:rFonts w:ascii="Arial" w:eastAsiaTheme="minorEastAsia" w:hAnsi="Arial" w:cs="Arial"/>
                                      <w:b/>
                                      <w:bCs/>
                                      <w:color w:val="FFFFFF" w:themeColor="background1"/>
                                      <w:kern w:val="24"/>
                                      <w:sz w:val="18"/>
                                      <w:szCs w:val="18"/>
                                    </w:rPr>
                                    <w:t>$</w:t>
                                  </w:r>
                                  <w:r>
                                    <w:rPr>
                                      <w:rFonts w:ascii="Arial" w:eastAsiaTheme="minorEastAsia" w:hAnsi="Arial" w:cs="Arial"/>
                                      <w:b/>
                                      <w:bCs/>
                                      <w:color w:val="FFFFFF" w:themeColor="background1"/>
                                      <w:kern w:val="24"/>
                                      <w:sz w:val="18"/>
                                      <w:szCs w:val="18"/>
                                    </w:rPr>
                                    <w:t>42</w:t>
                                  </w:r>
                                  <w:r w:rsidRPr="00A94364">
                                    <w:rPr>
                                      <w:rFonts w:ascii="Arial" w:eastAsiaTheme="minorEastAsia" w:hAnsi="Arial" w:cs="Arial"/>
                                      <w:b/>
                                      <w:bCs/>
                                      <w:color w:val="FFFFFF" w:themeColor="background1"/>
                                      <w:kern w:val="24"/>
                                      <w:sz w:val="18"/>
                                      <w:szCs w:val="18"/>
                                    </w:rPr>
                                    <w:t xml:space="preserve"> | </w:t>
                                  </w:r>
                                  <w:r>
                                    <w:rPr>
                                      <w:rFonts w:ascii="Arial" w:eastAsiaTheme="minorEastAsia" w:hAnsi="Arial" w:cs="Arial"/>
                                      <w:b/>
                                      <w:bCs/>
                                      <w:color w:val="FFFFFF" w:themeColor="background1"/>
                                      <w:kern w:val="24"/>
                                      <w:sz w:val="18"/>
                                      <w:szCs w:val="18"/>
                                    </w:rPr>
                                    <w:t>+1.8</w:t>
                                  </w:r>
                                  <w:r w:rsidRPr="00A94364">
                                    <w:rPr>
                                      <w:rFonts w:ascii="Arial" w:eastAsiaTheme="minorEastAsia" w:hAnsi="Arial" w:cs="Arial"/>
                                      <w:b/>
                                      <w:bCs/>
                                      <w:color w:val="FFFFFF" w:themeColor="background1"/>
                                      <w:kern w:val="24"/>
                                      <w:sz w:val="18"/>
                                      <w:szCs w:val="18"/>
                                    </w:rPr>
                                    <w:t>%</w:t>
                                  </w:r>
                                </w:p>
                              </w:tc>
                            </w:tr>
                          </w:tbl>
                          <w:p w14:paraId="1351CD9D" w14:textId="77777777" w:rsidR="003F4653" w:rsidRPr="00A94364" w:rsidRDefault="003F4653" w:rsidP="00293CE8">
                            <w:pPr>
                              <w:rPr>
                                <w:rFonts w:ascii="Arial" w:hAnsi="Arial" w:cs="Arial"/>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760C6E" id="_x0000_t202" coordsize="21600,21600" o:spt="202" path="m,l,21600r21600,l21600,xe">
                <v:stroke joinstyle="miter"/>
                <v:path gradientshapeok="t" o:connecttype="rect"/>
              </v:shapetype>
              <v:shape id="Text Box 9" o:spid="_x0000_s1026" type="#_x0000_t202" style="position:absolute;margin-left:-63.95pt;margin-top:-265.05pt;width:476.25pt;height:51.7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" filled="f" stroked="f" strokeweight=".5pt">
                <v:textbox>
                  <w:txbxContent>
                    <w:tbl>
                      <w:tblPr>
                        <w:tblW w:w="6866" w:type="dxa"/>
                        <w:tblInd w:w="2250" w:type="dxa"/>
                        <w:tblCellMar>
                          <w:left w:w="0" w:type="dxa"/>
                          <w:right w:w="0" w:type="dxa"/>
                        </w:tblCellMar>
                        <w:tblLook w:val="0420" w:firstRow="1" w:lastRow="0" w:firstColumn="0" w:lastColumn="0" w:noHBand="0" w:noVBand="1"/>
                      </w:tblPr>
                      <w:tblGrid>
                        <w:gridCol w:w="1530"/>
                        <w:gridCol w:w="1239"/>
                        <w:gridCol w:w="1338"/>
                        <w:gridCol w:w="1440"/>
                        <w:gridCol w:w="1319"/>
                      </w:tblGrid>
                      <w:tr w:rsidR="003F4653" w:rsidRPr="00A94364" w14:paraId="19DEC8E6" w14:textId="77777777" w:rsidTr="00A94364">
                        <w:trPr>
                          <w:trHeight w:val="378"/>
                        </w:trPr>
                        <w:tc>
                          <w:tcPr>
                            <w:tcW w:w="1530" w:type="dxa"/>
                            <w:tcBorders>
                              <w:top w:val="nil"/>
                              <w:left w:val="nil"/>
                              <w:bottom w:val="nil"/>
                              <w:right w:val="nil"/>
                            </w:tcBorders>
                            <w:tcMar>
                              <w:top w:w="72" w:type="dxa"/>
                              <w:left w:w="144" w:type="dxa"/>
                              <w:bottom w:w="72" w:type="dxa"/>
                              <w:right w:w="144" w:type="dxa"/>
                            </w:tcMar>
                            <w:hideMark/>
                          </w:tcPr>
                          <w:p w14:paraId="34A95E32"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sidRPr="00A94364">
                              <w:rPr>
                                <w:rFonts w:ascii="Arial" w:eastAsia="Times New Roman" w:hAnsi="Arial" w:cs="Arial"/>
                                <w:color w:val="FFFFFF" w:themeColor="background1"/>
                                <w:kern w:val="24"/>
                                <w:sz w:val="18"/>
                                <w:szCs w:val="18"/>
                              </w:rPr>
                              <w:t>Households buying</w:t>
                            </w:r>
                          </w:p>
                        </w:tc>
                        <w:tc>
                          <w:tcPr>
                            <w:tcW w:w="1239" w:type="dxa"/>
                            <w:tcBorders>
                              <w:top w:val="nil"/>
                              <w:left w:val="nil"/>
                              <w:bottom w:val="nil"/>
                              <w:right w:val="nil"/>
                            </w:tcBorders>
                            <w:tcMar>
                              <w:top w:w="72" w:type="dxa"/>
                              <w:left w:w="144" w:type="dxa"/>
                              <w:bottom w:w="72" w:type="dxa"/>
                              <w:right w:w="144" w:type="dxa"/>
                            </w:tcMar>
                            <w:hideMark/>
                          </w:tcPr>
                          <w:p w14:paraId="608F6E44"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sidRPr="00A94364">
                              <w:rPr>
                                <w:rFonts w:ascii="Arial" w:eastAsia="Times New Roman" w:hAnsi="Arial" w:cs="Arial"/>
                                <w:color w:val="FFFFFF" w:themeColor="background1"/>
                                <w:kern w:val="24"/>
                                <w:sz w:val="18"/>
                                <w:szCs w:val="18"/>
                              </w:rPr>
                              <w:t>Annual trips/buyer</w:t>
                            </w:r>
                          </w:p>
                        </w:tc>
                        <w:tc>
                          <w:tcPr>
                            <w:tcW w:w="1338" w:type="dxa"/>
                            <w:tcBorders>
                              <w:top w:val="nil"/>
                              <w:left w:val="nil"/>
                              <w:bottom w:val="nil"/>
                              <w:right w:val="nil"/>
                            </w:tcBorders>
                            <w:tcMar>
                              <w:top w:w="72" w:type="dxa"/>
                              <w:left w:w="144" w:type="dxa"/>
                              <w:bottom w:w="72" w:type="dxa"/>
                              <w:right w:w="144" w:type="dxa"/>
                            </w:tcMar>
                            <w:hideMark/>
                          </w:tcPr>
                          <w:p w14:paraId="79861931"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sidRPr="00A94364">
                              <w:rPr>
                                <w:rFonts w:ascii="Arial" w:eastAsia="Times New Roman" w:hAnsi="Arial" w:cs="Arial"/>
                                <w:color w:val="FFFFFF" w:themeColor="background1"/>
                                <w:kern w:val="24"/>
                                <w:sz w:val="18"/>
                                <w:szCs w:val="18"/>
                              </w:rPr>
                              <w:t xml:space="preserve">Units </w:t>
                            </w:r>
                            <w:r>
                              <w:rPr>
                                <w:rFonts w:ascii="Arial" w:eastAsia="Times New Roman" w:hAnsi="Arial" w:cs="Arial"/>
                                <w:color w:val="FFFFFF" w:themeColor="background1"/>
                                <w:kern w:val="24"/>
                                <w:sz w:val="18"/>
                                <w:szCs w:val="18"/>
                              </w:rPr>
                              <w:br/>
                            </w:r>
                            <w:r w:rsidRPr="00A94364">
                              <w:rPr>
                                <w:rFonts w:ascii="Arial" w:eastAsia="Times New Roman" w:hAnsi="Arial" w:cs="Arial"/>
                                <w:color w:val="FFFFFF" w:themeColor="background1"/>
                                <w:kern w:val="24"/>
                                <w:sz w:val="18"/>
                                <w:szCs w:val="18"/>
                              </w:rPr>
                              <w:t xml:space="preserve">per </w:t>
                            </w:r>
                            <w:r>
                              <w:rPr>
                                <w:rFonts w:ascii="Arial" w:eastAsia="Times New Roman" w:hAnsi="Arial" w:cs="Arial"/>
                                <w:color w:val="FFFFFF" w:themeColor="background1"/>
                                <w:kern w:val="24"/>
                                <w:sz w:val="18"/>
                                <w:szCs w:val="18"/>
                              </w:rPr>
                              <w:t>trip</w:t>
                            </w:r>
                          </w:p>
                        </w:tc>
                        <w:tc>
                          <w:tcPr>
                            <w:tcW w:w="1440" w:type="dxa"/>
                            <w:tcBorders>
                              <w:top w:val="nil"/>
                              <w:left w:val="nil"/>
                              <w:bottom w:val="nil"/>
                              <w:right w:val="nil"/>
                            </w:tcBorders>
                            <w:tcMar>
                              <w:top w:w="72" w:type="dxa"/>
                              <w:left w:w="144" w:type="dxa"/>
                              <w:bottom w:w="72" w:type="dxa"/>
                              <w:right w:w="144" w:type="dxa"/>
                            </w:tcMar>
                            <w:hideMark/>
                          </w:tcPr>
                          <w:p w14:paraId="28815B9F"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sidRPr="00A94364">
                              <w:rPr>
                                <w:rFonts w:ascii="Arial" w:eastAsia="Times New Roman" w:hAnsi="Arial" w:cs="Arial"/>
                                <w:color w:val="FFFFFF" w:themeColor="background1"/>
                                <w:kern w:val="24"/>
                                <w:sz w:val="18"/>
                                <w:szCs w:val="18"/>
                              </w:rPr>
                              <w:t xml:space="preserve">Spend </w:t>
                            </w:r>
                            <w:r w:rsidRPr="00A94364">
                              <w:rPr>
                                <w:rFonts w:ascii="Arial" w:eastAsia="Times New Roman" w:hAnsi="Arial" w:cs="Arial"/>
                                <w:color w:val="FFFFFF" w:themeColor="background1"/>
                                <w:kern w:val="24"/>
                                <w:sz w:val="18"/>
                                <w:szCs w:val="18"/>
                              </w:rPr>
                              <w:br/>
                              <w:t xml:space="preserve">per trip </w:t>
                            </w:r>
                          </w:p>
                        </w:tc>
                        <w:tc>
                          <w:tcPr>
                            <w:tcW w:w="1319" w:type="dxa"/>
                            <w:tcBorders>
                              <w:top w:val="nil"/>
                              <w:left w:val="nil"/>
                              <w:bottom w:val="nil"/>
                              <w:right w:val="nil"/>
                            </w:tcBorders>
                            <w:tcMar>
                              <w:top w:w="72" w:type="dxa"/>
                              <w:left w:w="144" w:type="dxa"/>
                              <w:bottom w:w="72" w:type="dxa"/>
                              <w:right w:w="144" w:type="dxa"/>
                            </w:tcMar>
                            <w:hideMark/>
                          </w:tcPr>
                          <w:p w14:paraId="05A4AF1E"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sidRPr="00A94364">
                              <w:rPr>
                                <w:rFonts w:ascii="Arial" w:eastAsia="Times New Roman" w:hAnsi="Arial" w:cs="Arial"/>
                                <w:color w:val="FFFFFF" w:themeColor="background1"/>
                                <w:kern w:val="24"/>
                                <w:sz w:val="18"/>
                                <w:szCs w:val="18"/>
                              </w:rPr>
                              <w:t>Annual dollars/buyer</w:t>
                            </w:r>
                          </w:p>
                        </w:tc>
                      </w:tr>
                      <w:tr w:rsidR="003F4653" w:rsidRPr="00A94364" w14:paraId="44E7FFEC" w14:textId="77777777" w:rsidTr="00A94364">
                        <w:trPr>
                          <w:trHeight w:val="463"/>
                        </w:trPr>
                        <w:tc>
                          <w:tcPr>
                            <w:tcW w:w="1530" w:type="dxa"/>
                            <w:tcBorders>
                              <w:top w:val="nil"/>
                              <w:left w:val="nil"/>
                              <w:bottom w:val="nil"/>
                              <w:right w:val="nil"/>
                            </w:tcBorders>
                            <w:tcMar>
                              <w:top w:w="15" w:type="dxa"/>
                              <w:left w:w="144" w:type="dxa"/>
                              <w:bottom w:w="72" w:type="dxa"/>
                              <w:right w:w="144" w:type="dxa"/>
                            </w:tcMar>
                            <w:hideMark/>
                          </w:tcPr>
                          <w:p w14:paraId="12CDDF79"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Pr>
                                <w:rFonts w:ascii="Arial" w:eastAsia="Times New Roman" w:hAnsi="Arial" w:cs="Arial"/>
                                <w:b/>
                                <w:bCs/>
                                <w:color w:val="FFFFFF" w:themeColor="background1"/>
                                <w:kern w:val="24"/>
                                <w:sz w:val="18"/>
                                <w:szCs w:val="18"/>
                              </w:rPr>
                              <w:t>66.0</w:t>
                            </w:r>
                            <w:r w:rsidRPr="00A94364">
                              <w:rPr>
                                <w:rFonts w:ascii="Arial" w:eastAsia="Times New Roman" w:hAnsi="Arial" w:cs="Arial"/>
                                <w:b/>
                                <w:bCs/>
                                <w:color w:val="FFFFFF" w:themeColor="background1"/>
                                <w:kern w:val="24"/>
                                <w:sz w:val="18"/>
                                <w:szCs w:val="18"/>
                              </w:rPr>
                              <w:t xml:space="preserve">% | </w:t>
                            </w:r>
                            <w:r>
                              <w:rPr>
                                <w:rFonts w:ascii="Arial" w:eastAsia="Times New Roman" w:hAnsi="Arial" w:cs="Arial"/>
                                <w:b/>
                                <w:bCs/>
                                <w:color w:val="FFFFFF" w:themeColor="background1"/>
                                <w:kern w:val="24"/>
                                <w:sz w:val="18"/>
                                <w:szCs w:val="18"/>
                              </w:rPr>
                              <w:t>+0.8</w:t>
                            </w:r>
                            <w:r w:rsidRPr="00A94364">
                              <w:rPr>
                                <w:rFonts w:ascii="Arial" w:eastAsia="Times New Roman" w:hAnsi="Arial" w:cs="Arial"/>
                                <w:b/>
                                <w:bCs/>
                                <w:color w:val="FFFFFF" w:themeColor="background1"/>
                                <w:kern w:val="24"/>
                                <w:sz w:val="18"/>
                                <w:szCs w:val="18"/>
                              </w:rPr>
                              <w:t>%</w:t>
                            </w:r>
                          </w:p>
                        </w:tc>
                        <w:tc>
                          <w:tcPr>
                            <w:tcW w:w="1239" w:type="dxa"/>
                            <w:tcBorders>
                              <w:top w:val="nil"/>
                              <w:left w:val="nil"/>
                              <w:bottom w:val="nil"/>
                              <w:right w:val="nil"/>
                            </w:tcBorders>
                            <w:tcMar>
                              <w:top w:w="15" w:type="dxa"/>
                              <w:left w:w="144" w:type="dxa"/>
                              <w:bottom w:w="72" w:type="dxa"/>
                              <w:right w:w="144" w:type="dxa"/>
                            </w:tcMar>
                            <w:hideMark/>
                          </w:tcPr>
                          <w:p w14:paraId="7F02D61B"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Pr>
                                <w:rFonts w:ascii="Arial" w:eastAsiaTheme="minorEastAsia" w:hAnsi="Arial" w:cs="Arial"/>
                                <w:b/>
                                <w:bCs/>
                                <w:color w:val="FFFFFF" w:themeColor="background1"/>
                                <w:kern w:val="24"/>
                                <w:sz w:val="18"/>
                                <w:szCs w:val="18"/>
                              </w:rPr>
                              <w:t>6.8</w:t>
                            </w:r>
                            <w:r w:rsidRPr="00A94364">
                              <w:rPr>
                                <w:rFonts w:ascii="Arial" w:eastAsiaTheme="minorEastAsia" w:hAnsi="Arial" w:cs="Arial"/>
                                <w:b/>
                                <w:bCs/>
                                <w:color w:val="FFFFFF" w:themeColor="background1"/>
                                <w:kern w:val="24"/>
                                <w:sz w:val="18"/>
                                <w:szCs w:val="18"/>
                              </w:rPr>
                              <w:t xml:space="preserve"> | </w:t>
                            </w:r>
                            <w:r>
                              <w:rPr>
                                <w:rFonts w:ascii="Arial" w:eastAsiaTheme="minorEastAsia" w:hAnsi="Arial" w:cs="Arial"/>
                                <w:b/>
                                <w:bCs/>
                                <w:color w:val="FFFFFF" w:themeColor="background1"/>
                                <w:kern w:val="24"/>
                                <w:sz w:val="18"/>
                                <w:szCs w:val="18"/>
                              </w:rPr>
                              <w:t>+2.1</w:t>
                            </w:r>
                            <w:r w:rsidRPr="00A94364">
                              <w:rPr>
                                <w:rFonts w:ascii="Arial" w:eastAsiaTheme="minorEastAsia" w:hAnsi="Arial" w:cs="Arial"/>
                                <w:b/>
                                <w:bCs/>
                                <w:color w:val="FFFFFF" w:themeColor="background1"/>
                                <w:kern w:val="24"/>
                                <w:sz w:val="18"/>
                                <w:szCs w:val="18"/>
                              </w:rPr>
                              <w:t>%</w:t>
                            </w:r>
                          </w:p>
                        </w:tc>
                        <w:tc>
                          <w:tcPr>
                            <w:tcW w:w="1338" w:type="dxa"/>
                            <w:tcBorders>
                              <w:top w:val="nil"/>
                              <w:left w:val="nil"/>
                              <w:bottom w:val="nil"/>
                              <w:right w:val="nil"/>
                            </w:tcBorders>
                            <w:tcMar>
                              <w:top w:w="15" w:type="dxa"/>
                              <w:left w:w="144" w:type="dxa"/>
                              <w:bottom w:w="72" w:type="dxa"/>
                              <w:right w:w="144" w:type="dxa"/>
                            </w:tcMar>
                            <w:hideMark/>
                          </w:tcPr>
                          <w:p w14:paraId="2ADCD002"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Pr>
                                <w:rFonts w:ascii="Arial" w:eastAsiaTheme="minorEastAsia" w:hAnsi="Arial" w:cs="Arial"/>
                                <w:b/>
                                <w:bCs/>
                                <w:color w:val="FFFFFF" w:themeColor="background1"/>
                                <w:kern w:val="24"/>
                                <w:sz w:val="18"/>
                                <w:szCs w:val="18"/>
                              </w:rPr>
                              <w:t>2.9</w:t>
                            </w:r>
                            <w:r w:rsidRPr="00A94364">
                              <w:rPr>
                                <w:rFonts w:ascii="Arial" w:eastAsiaTheme="minorEastAsia" w:hAnsi="Arial" w:cs="Arial"/>
                                <w:b/>
                                <w:bCs/>
                                <w:color w:val="FFFFFF" w:themeColor="background1"/>
                                <w:kern w:val="24"/>
                                <w:sz w:val="18"/>
                                <w:szCs w:val="18"/>
                              </w:rPr>
                              <w:t xml:space="preserve"> | </w:t>
                            </w:r>
                            <w:r>
                              <w:rPr>
                                <w:rFonts w:ascii="Arial" w:eastAsiaTheme="minorEastAsia" w:hAnsi="Arial" w:cs="Arial"/>
                                <w:b/>
                                <w:bCs/>
                                <w:color w:val="FFFFFF" w:themeColor="background1"/>
                                <w:kern w:val="24"/>
                                <w:sz w:val="18"/>
                                <w:szCs w:val="18"/>
                              </w:rPr>
                              <w:t>+1.8</w:t>
                            </w:r>
                            <w:r w:rsidRPr="00A94364">
                              <w:rPr>
                                <w:rFonts w:ascii="Arial" w:eastAsiaTheme="minorEastAsia" w:hAnsi="Arial" w:cs="Arial"/>
                                <w:b/>
                                <w:bCs/>
                                <w:color w:val="FFFFFF" w:themeColor="background1"/>
                                <w:kern w:val="24"/>
                                <w:sz w:val="18"/>
                                <w:szCs w:val="18"/>
                              </w:rPr>
                              <w:t>%</w:t>
                            </w:r>
                          </w:p>
                        </w:tc>
                        <w:tc>
                          <w:tcPr>
                            <w:tcW w:w="1440" w:type="dxa"/>
                            <w:tcBorders>
                              <w:top w:val="nil"/>
                              <w:left w:val="nil"/>
                              <w:bottom w:val="nil"/>
                              <w:right w:val="nil"/>
                            </w:tcBorders>
                            <w:tcMar>
                              <w:top w:w="15" w:type="dxa"/>
                              <w:left w:w="144" w:type="dxa"/>
                              <w:bottom w:w="72" w:type="dxa"/>
                              <w:right w:w="144" w:type="dxa"/>
                            </w:tcMar>
                            <w:hideMark/>
                          </w:tcPr>
                          <w:p w14:paraId="74249C7D"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sidRPr="00A94364">
                              <w:rPr>
                                <w:rFonts w:ascii="Arial" w:eastAsiaTheme="minorEastAsia" w:hAnsi="Arial" w:cs="Arial"/>
                                <w:b/>
                                <w:bCs/>
                                <w:color w:val="FFFFFF" w:themeColor="background1"/>
                                <w:kern w:val="24"/>
                                <w:sz w:val="18"/>
                                <w:szCs w:val="18"/>
                              </w:rPr>
                              <w:t>$</w:t>
                            </w:r>
                            <w:r>
                              <w:rPr>
                                <w:rFonts w:ascii="Arial" w:eastAsiaTheme="minorEastAsia" w:hAnsi="Arial" w:cs="Arial"/>
                                <w:b/>
                                <w:bCs/>
                                <w:color w:val="FFFFFF" w:themeColor="background1"/>
                                <w:kern w:val="24"/>
                                <w:sz w:val="18"/>
                                <w:szCs w:val="18"/>
                              </w:rPr>
                              <w:t>6.10</w:t>
                            </w:r>
                            <w:r w:rsidRPr="00A94364">
                              <w:rPr>
                                <w:rFonts w:ascii="Arial" w:eastAsiaTheme="minorEastAsia" w:hAnsi="Arial" w:cs="Arial"/>
                                <w:b/>
                                <w:bCs/>
                                <w:color w:val="FFFFFF" w:themeColor="background1"/>
                                <w:kern w:val="24"/>
                                <w:sz w:val="18"/>
                                <w:szCs w:val="18"/>
                              </w:rPr>
                              <w:t xml:space="preserve"> | </w:t>
                            </w:r>
                            <w:r>
                              <w:rPr>
                                <w:rFonts w:ascii="Arial" w:eastAsiaTheme="minorEastAsia" w:hAnsi="Arial" w:cs="Arial"/>
                                <w:b/>
                                <w:bCs/>
                                <w:color w:val="FFFFFF" w:themeColor="background1"/>
                                <w:kern w:val="24"/>
                                <w:sz w:val="18"/>
                                <w:szCs w:val="18"/>
                              </w:rPr>
                              <w:t>-1.1</w:t>
                            </w:r>
                            <w:r w:rsidRPr="00A94364">
                              <w:rPr>
                                <w:rFonts w:ascii="Arial" w:eastAsiaTheme="minorEastAsia" w:hAnsi="Arial" w:cs="Arial"/>
                                <w:b/>
                                <w:bCs/>
                                <w:color w:val="FFFFFF" w:themeColor="background1"/>
                                <w:kern w:val="24"/>
                                <w:sz w:val="18"/>
                                <w:szCs w:val="18"/>
                              </w:rPr>
                              <w:t>%</w:t>
                            </w:r>
                          </w:p>
                        </w:tc>
                        <w:tc>
                          <w:tcPr>
                            <w:tcW w:w="1319" w:type="dxa"/>
                            <w:tcBorders>
                              <w:top w:val="nil"/>
                              <w:left w:val="nil"/>
                              <w:bottom w:val="nil"/>
                              <w:right w:val="nil"/>
                            </w:tcBorders>
                            <w:tcMar>
                              <w:top w:w="15" w:type="dxa"/>
                              <w:left w:w="144" w:type="dxa"/>
                              <w:bottom w:w="72" w:type="dxa"/>
                              <w:right w:w="144" w:type="dxa"/>
                            </w:tcMar>
                            <w:hideMark/>
                          </w:tcPr>
                          <w:p w14:paraId="3B94575B"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sidRPr="00A94364">
                              <w:rPr>
                                <w:rFonts w:ascii="Arial" w:eastAsiaTheme="minorEastAsia" w:hAnsi="Arial" w:cs="Arial"/>
                                <w:b/>
                                <w:bCs/>
                                <w:color w:val="FFFFFF" w:themeColor="background1"/>
                                <w:kern w:val="24"/>
                                <w:sz w:val="18"/>
                                <w:szCs w:val="18"/>
                              </w:rPr>
                              <w:t>$</w:t>
                            </w:r>
                            <w:r>
                              <w:rPr>
                                <w:rFonts w:ascii="Arial" w:eastAsiaTheme="minorEastAsia" w:hAnsi="Arial" w:cs="Arial"/>
                                <w:b/>
                                <w:bCs/>
                                <w:color w:val="FFFFFF" w:themeColor="background1"/>
                                <w:kern w:val="24"/>
                                <w:sz w:val="18"/>
                                <w:szCs w:val="18"/>
                              </w:rPr>
                              <w:t>42</w:t>
                            </w:r>
                            <w:r w:rsidRPr="00A94364">
                              <w:rPr>
                                <w:rFonts w:ascii="Arial" w:eastAsiaTheme="minorEastAsia" w:hAnsi="Arial" w:cs="Arial"/>
                                <w:b/>
                                <w:bCs/>
                                <w:color w:val="FFFFFF" w:themeColor="background1"/>
                                <w:kern w:val="24"/>
                                <w:sz w:val="18"/>
                                <w:szCs w:val="18"/>
                              </w:rPr>
                              <w:t xml:space="preserve"> | </w:t>
                            </w:r>
                            <w:r>
                              <w:rPr>
                                <w:rFonts w:ascii="Arial" w:eastAsiaTheme="minorEastAsia" w:hAnsi="Arial" w:cs="Arial"/>
                                <w:b/>
                                <w:bCs/>
                                <w:color w:val="FFFFFF" w:themeColor="background1"/>
                                <w:kern w:val="24"/>
                                <w:sz w:val="18"/>
                                <w:szCs w:val="18"/>
                              </w:rPr>
                              <w:t>+1.8</w:t>
                            </w:r>
                            <w:r w:rsidRPr="00A94364">
                              <w:rPr>
                                <w:rFonts w:ascii="Arial" w:eastAsiaTheme="minorEastAsia" w:hAnsi="Arial" w:cs="Arial"/>
                                <w:b/>
                                <w:bCs/>
                                <w:color w:val="FFFFFF" w:themeColor="background1"/>
                                <w:kern w:val="24"/>
                                <w:sz w:val="18"/>
                                <w:szCs w:val="18"/>
                              </w:rPr>
                              <w:t>%</w:t>
                            </w:r>
                          </w:p>
                        </w:tc>
                      </w:tr>
                    </w:tbl>
                    <w:p w14:paraId="1351CD9D" w14:textId="77777777" w:rsidR="003F4653" w:rsidRPr="00A94364" w:rsidRDefault="003F4653" w:rsidP="00293CE8">
                      <w:pPr>
                        <w:rPr>
                          <w:rFonts w:ascii="Arial" w:hAnsi="Arial" w:cs="Arial"/>
                          <w:b/>
                          <w:bCs/>
                          <w:color w:val="FFFFFF" w:themeColor="background1"/>
                        </w:rPr>
                      </w:pPr>
                    </w:p>
                  </w:txbxContent>
                </v:textbox>
                <w10:wrap anchorx="page" anchory="page"/>
              </v:shape>
            </w:pict>
          </mc:Fallback>
        </mc:AlternateContent>
      </w:r>
      <w:r w:rsidR="00CD6192" w:rsidRPr="00C24355">
        <w:rPr>
          <w:rFonts w:ascii="Arial" w:hAnsi="Arial" w:cs="Arial"/>
          <w:b/>
          <w:color w:val="00857C"/>
          <w:sz w:val="24"/>
          <w:szCs w:val="20"/>
        </w:rPr>
        <w:t>Fresh</w:t>
      </w:r>
      <w:r w:rsidR="00931C77">
        <w:rPr>
          <w:rFonts w:ascii="Arial" w:hAnsi="Arial" w:cs="Arial"/>
          <w:b/>
          <w:color w:val="00857C"/>
          <w:sz w:val="24"/>
          <w:szCs w:val="20"/>
        </w:rPr>
        <w:t>/refrigerated</w:t>
      </w:r>
      <w:r w:rsidR="00CD6192" w:rsidRPr="00C24355">
        <w:rPr>
          <w:rFonts w:ascii="Arial" w:hAnsi="Arial" w:cs="Arial"/>
          <w:b/>
          <w:color w:val="00857C"/>
          <w:sz w:val="24"/>
          <w:szCs w:val="20"/>
        </w:rPr>
        <w:t xml:space="preserve"> seafood </w:t>
      </w:r>
    </w:p>
    <w:p w14:paraId="2DF8F7EE" w14:textId="046C8F01" w:rsidR="00507B1A" w:rsidRDefault="0038029C" w:rsidP="001445C0">
      <w:pPr>
        <w:pStyle w:val="NoSpacing"/>
        <w:rPr>
          <w:rFonts w:ascii="Arial" w:hAnsi="Arial" w:cs="Arial"/>
          <w:bCs/>
          <w:color w:val="000000" w:themeColor="text1"/>
          <w:sz w:val="20"/>
          <w:szCs w:val="16"/>
        </w:rPr>
      </w:pPr>
      <w:r w:rsidRPr="0038029C">
        <w:rPr>
          <w:rFonts w:ascii="Arial" w:hAnsi="Arial" w:cs="Arial"/>
          <w:bCs/>
          <w:color w:val="000000" w:themeColor="text1"/>
          <w:sz w:val="20"/>
          <w:szCs w:val="16"/>
        </w:rPr>
        <w:t xml:space="preserve">Fresh (refrigerated) seafood sales approached $700 million in </w:t>
      </w:r>
      <w:r w:rsidR="001A792F">
        <w:rPr>
          <w:rFonts w:ascii="Arial" w:hAnsi="Arial" w:cs="Arial"/>
          <w:bCs/>
          <w:color w:val="000000" w:themeColor="text1"/>
          <w:sz w:val="20"/>
          <w:szCs w:val="16"/>
        </w:rPr>
        <w:t>June</w:t>
      </w:r>
      <w:r w:rsidRPr="0038029C">
        <w:rPr>
          <w:rFonts w:ascii="Arial" w:hAnsi="Arial" w:cs="Arial"/>
          <w:bCs/>
          <w:color w:val="000000" w:themeColor="text1"/>
          <w:sz w:val="20"/>
          <w:szCs w:val="16"/>
        </w:rPr>
        <w:t xml:space="preserve">. Inflation contributed to a modest increase in dollar sales, while pounds declined </w:t>
      </w:r>
      <w:r w:rsidR="001A792F">
        <w:rPr>
          <w:rFonts w:ascii="Arial" w:hAnsi="Arial" w:cs="Arial"/>
          <w:bCs/>
          <w:color w:val="000000" w:themeColor="text1"/>
          <w:sz w:val="20"/>
          <w:szCs w:val="16"/>
        </w:rPr>
        <w:t>2.</w:t>
      </w:r>
      <w:r w:rsidRPr="0038029C">
        <w:rPr>
          <w:rFonts w:ascii="Arial" w:hAnsi="Arial" w:cs="Arial"/>
          <w:bCs/>
          <w:color w:val="000000" w:themeColor="text1"/>
          <w:sz w:val="20"/>
          <w:szCs w:val="16"/>
        </w:rPr>
        <w:t>2% year over year. However, the overall result masks a divergent performance between finfish and shellfish</w:t>
      </w:r>
      <w:r w:rsidR="001A792F">
        <w:rPr>
          <w:rFonts w:ascii="Arial" w:hAnsi="Arial" w:cs="Arial"/>
          <w:bCs/>
          <w:color w:val="000000" w:themeColor="text1"/>
          <w:sz w:val="20"/>
          <w:szCs w:val="16"/>
        </w:rPr>
        <w:t>. S</w:t>
      </w:r>
      <w:r w:rsidRPr="0038029C">
        <w:rPr>
          <w:rFonts w:ascii="Arial" w:hAnsi="Arial" w:cs="Arial"/>
          <w:bCs/>
          <w:color w:val="000000" w:themeColor="text1"/>
          <w:sz w:val="20"/>
          <w:szCs w:val="16"/>
        </w:rPr>
        <w:t xml:space="preserve">hellfish has remained under </w:t>
      </w:r>
      <w:r w:rsidR="001A792F">
        <w:rPr>
          <w:rFonts w:ascii="Arial" w:hAnsi="Arial" w:cs="Arial"/>
          <w:bCs/>
          <w:color w:val="000000" w:themeColor="text1"/>
          <w:sz w:val="20"/>
          <w:szCs w:val="16"/>
        </w:rPr>
        <w:t xml:space="preserve">more </w:t>
      </w:r>
      <w:r w:rsidRPr="0038029C">
        <w:rPr>
          <w:rFonts w:ascii="Arial" w:hAnsi="Arial" w:cs="Arial"/>
          <w:bCs/>
          <w:color w:val="000000" w:themeColor="text1"/>
          <w:sz w:val="20"/>
          <w:szCs w:val="16"/>
        </w:rPr>
        <w:t>pressure for several months.</w:t>
      </w:r>
    </w:p>
    <w:p w14:paraId="31B15E8E" w14:textId="77777777" w:rsidR="0038029C" w:rsidRPr="000B0F9C" w:rsidRDefault="0038029C" w:rsidP="001445C0">
      <w:pPr>
        <w:pStyle w:val="NoSpacing"/>
        <w:rPr>
          <w:rFonts w:ascii="Arial" w:hAnsi="Arial" w:cs="Arial"/>
          <w:bCs/>
          <w:color w:val="000000" w:themeColor="text1"/>
          <w:sz w:val="14"/>
          <w:szCs w:val="10"/>
        </w:rPr>
      </w:pPr>
    </w:p>
    <w:tbl>
      <w:tblPr>
        <w:tblStyle w:val="LightShading-Accent5"/>
        <w:tblW w:w="10620" w:type="dxa"/>
        <w:tblBorders>
          <w:top w:val="none" w:sz="0" w:space="0" w:color="auto"/>
          <w:bottom w:val="none" w:sz="0" w:space="0" w:color="auto"/>
        </w:tblBorders>
        <w:tblLayout w:type="fixed"/>
        <w:tblLook w:val="04A0" w:firstRow="1" w:lastRow="0" w:firstColumn="1" w:lastColumn="0" w:noHBand="0" w:noVBand="1"/>
      </w:tblPr>
      <w:tblGrid>
        <w:gridCol w:w="1889"/>
        <w:gridCol w:w="1305"/>
        <w:gridCol w:w="1485"/>
        <w:gridCol w:w="1441"/>
        <w:gridCol w:w="44"/>
        <w:gridCol w:w="1305"/>
        <w:gridCol w:w="1665"/>
        <w:gridCol w:w="1486"/>
      </w:tblGrid>
      <w:tr w:rsidR="00A20168" w:rsidRPr="00A80540" w14:paraId="2D673150" w14:textId="77777777" w:rsidTr="00D0653E">
        <w:trPr>
          <w:cnfStyle w:val="100000000000" w:firstRow="1" w:lastRow="0" w:firstColumn="0" w:lastColumn="0" w:oddVBand="0" w:evenVBand="0" w:oddHBand="0"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889" w:type="dxa"/>
            <w:tcBorders>
              <w:top w:val="none" w:sz="0" w:space="0" w:color="auto"/>
              <w:left w:val="none" w:sz="0" w:space="0" w:color="auto"/>
              <w:bottom w:val="none" w:sz="0" w:space="0" w:color="auto"/>
              <w:right w:val="none" w:sz="0" w:space="0" w:color="auto"/>
            </w:tcBorders>
            <w:shd w:val="clear" w:color="auto" w:fill="17365D" w:themeFill="text2" w:themeFillShade="BF"/>
          </w:tcPr>
          <w:p w14:paraId="3EB381FB" w14:textId="77777777" w:rsidR="00A20168" w:rsidRPr="00A80540" w:rsidRDefault="00A20168" w:rsidP="00A20168">
            <w:pPr>
              <w:pStyle w:val="NoSpacing"/>
              <w:rPr>
                <w:rFonts w:ascii="Arial" w:hAnsi="Arial" w:cs="Arial"/>
                <w:color w:val="FFFFFF" w:themeColor="background1"/>
                <w:sz w:val="18"/>
                <w:szCs w:val="18"/>
              </w:rPr>
            </w:pPr>
          </w:p>
        </w:tc>
        <w:tc>
          <w:tcPr>
            <w:tcW w:w="4231" w:type="dxa"/>
            <w:gridSpan w:val="3"/>
            <w:tcBorders>
              <w:top w:val="none" w:sz="0" w:space="0" w:color="auto"/>
              <w:left w:val="none" w:sz="0" w:space="0" w:color="auto"/>
              <w:bottom w:val="none" w:sz="0" w:space="0" w:color="auto"/>
              <w:right w:val="none" w:sz="0" w:space="0" w:color="auto"/>
            </w:tcBorders>
            <w:shd w:val="clear" w:color="auto" w:fill="17365D" w:themeFill="text2" w:themeFillShade="BF"/>
          </w:tcPr>
          <w:p w14:paraId="078E43C4" w14:textId="41DDEB7C" w:rsidR="00A20168" w:rsidRPr="00A80540" w:rsidRDefault="001A792F" w:rsidP="00A20168">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Pr>
                <w:rFonts w:ascii="Arial" w:hAnsi="Arial" w:cs="Arial"/>
                <w:color w:val="FFFFFF" w:themeColor="background1"/>
                <w:sz w:val="18"/>
                <w:szCs w:val="18"/>
              </w:rPr>
              <w:t>June</w:t>
            </w:r>
            <w:r w:rsidR="00A20168">
              <w:rPr>
                <w:rFonts w:ascii="Arial" w:hAnsi="Arial" w:cs="Arial"/>
                <w:color w:val="FFFFFF" w:themeColor="background1"/>
                <w:sz w:val="18"/>
                <w:szCs w:val="18"/>
              </w:rPr>
              <w:t xml:space="preserve"> 2026</w:t>
            </w:r>
          </w:p>
        </w:tc>
        <w:tc>
          <w:tcPr>
            <w:tcW w:w="4500" w:type="dxa"/>
            <w:gridSpan w:val="4"/>
            <w:tcBorders>
              <w:top w:val="none" w:sz="0" w:space="0" w:color="auto"/>
              <w:left w:val="none" w:sz="0" w:space="0" w:color="auto"/>
              <w:bottom w:val="none" w:sz="0" w:space="0" w:color="auto"/>
              <w:right w:val="none" w:sz="0" w:space="0" w:color="auto"/>
            </w:tcBorders>
            <w:shd w:val="clear" w:color="auto" w:fill="17365D" w:themeFill="text2" w:themeFillShade="BF"/>
          </w:tcPr>
          <w:p w14:paraId="77CA77EA" w14:textId="602C7788" w:rsidR="00A20168" w:rsidRPr="00A80540" w:rsidRDefault="00A20168" w:rsidP="00A20168">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Pr>
                <w:rFonts w:ascii="Arial" w:hAnsi="Arial" w:cs="Arial"/>
                <w:color w:val="FFFFFF" w:themeColor="background1"/>
                <w:sz w:val="18"/>
                <w:szCs w:val="18"/>
              </w:rPr>
              <w:t>Last 52 weeks</w:t>
            </w:r>
          </w:p>
        </w:tc>
      </w:tr>
      <w:tr w:rsidR="00507B1A" w:rsidRPr="00A80540" w14:paraId="139B86C8" w14:textId="77777777" w:rsidTr="00C853F3">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1889" w:type="dxa"/>
            <w:tcBorders>
              <w:left w:val="none" w:sz="0" w:space="0" w:color="auto"/>
              <w:right w:val="none" w:sz="0" w:space="0" w:color="auto"/>
            </w:tcBorders>
            <w:shd w:val="clear" w:color="auto" w:fill="17365D" w:themeFill="text2" w:themeFillShade="BF"/>
          </w:tcPr>
          <w:p w14:paraId="6ADB93B7" w14:textId="77777777" w:rsidR="00507B1A" w:rsidRPr="00DD1221" w:rsidRDefault="00507B1A" w:rsidP="0068426D">
            <w:pPr>
              <w:pStyle w:val="NoSpacing"/>
              <w:rPr>
                <w:rFonts w:ascii="Arial" w:hAnsi="Arial" w:cs="Arial"/>
                <w:color w:val="FFFFFF" w:themeColor="background1"/>
                <w:sz w:val="18"/>
                <w:szCs w:val="18"/>
              </w:rPr>
            </w:pPr>
            <w:r w:rsidRPr="00DD1221">
              <w:rPr>
                <w:rFonts w:ascii="Arial" w:hAnsi="Arial" w:cs="Arial"/>
                <w:color w:val="FFFFFF" w:themeColor="background1"/>
                <w:sz w:val="18"/>
                <w:szCs w:val="18"/>
              </w:rPr>
              <w:t>Type</w:t>
            </w:r>
          </w:p>
        </w:tc>
        <w:tc>
          <w:tcPr>
            <w:tcW w:w="1305" w:type="dxa"/>
            <w:tcBorders>
              <w:left w:val="none" w:sz="0" w:space="0" w:color="auto"/>
              <w:right w:val="none" w:sz="0" w:space="0" w:color="auto"/>
            </w:tcBorders>
            <w:shd w:val="clear" w:color="auto" w:fill="17365D" w:themeFill="text2" w:themeFillShade="BF"/>
          </w:tcPr>
          <w:p w14:paraId="04BEC287" w14:textId="77777777" w:rsidR="00507B1A" w:rsidRPr="00DD1221" w:rsidRDefault="00507B1A" w:rsidP="006008B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DD1221">
              <w:rPr>
                <w:rFonts w:ascii="Arial" w:hAnsi="Arial" w:cs="Arial"/>
                <w:b/>
                <w:bCs/>
                <w:color w:val="FFFFFF" w:themeColor="background1"/>
                <w:sz w:val="18"/>
                <w:szCs w:val="18"/>
              </w:rPr>
              <w:t>$ sales</w:t>
            </w:r>
          </w:p>
        </w:tc>
        <w:tc>
          <w:tcPr>
            <w:tcW w:w="1485" w:type="dxa"/>
            <w:tcBorders>
              <w:left w:val="none" w:sz="0" w:space="0" w:color="auto"/>
              <w:right w:val="none" w:sz="0" w:space="0" w:color="auto"/>
            </w:tcBorders>
            <w:shd w:val="clear" w:color="auto" w:fill="17365D" w:themeFill="text2" w:themeFillShade="BF"/>
          </w:tcPr>
          <w:p w14:paraId="25397003" w14:textId="77777777" w:rsidR="00507B1A" w:rsidRPr="00DD1221" w:rsidRDefault="00507B1A" w:rsidP="006008B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DD1221">
              <w:rPr>
                <w:rFonts w:ascii="Arial" w:hAnsi="Arial" w:cs="Arial"/>
                <w:b/>
                <w:bCs/>
                <w:color w:val="FFFFFF" w:themeColor="background1"/>
                <w:sz w:val="18"/>
                <w:szCs w:val="18"/>
              </w:rPr>
              <w:t>$ vs. YA</w:t>
            </w:r>
          </w:p>
        </w:tc>
        <w:tc>
          <w:tcPr>
            <w:tcW w:w="1485" w:type="dxa"/>
            <w:gridSpan w:val="2"/>
            <w:tcBorders>
              <w:left w:val="none" w:sz="0" w:space="0" w:color="auto"/>
              <w:right w:val="single" w:sz="4" w:space="0" w:color="17365D" w:themeColor="text2" w:themeShade="BF"/>
            </w:tcBorders>
            <w:shd w:val="clear" w:color="auto" w:fill="17365D" w:themeFill="text2" w:themeFillShade="BF"/>
          </w:tcPr>
          <w:p w14:paraId="278AFB0F" w14:textId="77777777" w:rsidR="00507B1A" w:rsidRPr="00DD1221" w:rsidRDefault="00507B1A" w:rsidP="006008B5">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DD1221">
              <w:rPr>
                <w:rFonts w:ascii="Arial" w:hAnsi="Arial" w:cs="Arial"/>
                <w:b/>
                <w:bCs/>
                <w:color w:val="FFFFFF" w:themeColor="background1"/>
                <w:sz w:val="18"/>
                <w:szCs w:val="18"/>
              </w:rPr>
              <w:t>Lbs vs. YA</w:t>
            </w:r>
          </w:p>
        </w:tc>
        <w:tc>
          <w:tcPr>
            <w:tcW w:w="1305" w:type="dxa"/>
            <w:tcBorders>
              <w:left w:val="single" w:sz="4" w:space="0" w:color="17365D" w:themeColor="text2" w:themeShade="BF"/>
              <w:right w:val="none" w:sz="0" w:space="0" w:color="auto"/>
            </w:tcBorders>
            <w:shd w:val="clear" w:color="auto" w:fill="17365D" w:themeFill="text2" w:themeFillShade="BF"/>
          </w:tcPr>
          <w:p w14:paraId="19CE2B5E" w14:textId="77777777" w:rsidR="00507B1A" w:rsidRPr="00DD1221" w:rsidRDefault="00507B1A" w:rsidP="006008B5">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DD1221">
              <w:rPr>
                <w:rFonts w:ascii="Arial" w:hAnsi="Arial" w:cs="Arial"/>
                <w:b/>
                <w:bCs/>
                <w:color w:val="FFFFFF" w:themeColor="background1"/>
                <w:sz w:val="18"/>
                <w:szCs w:val="18"/>
              </w:rPr>
              <w:t>$ sales</w:t>
            </w:r>
          </w:p>
        </w:tc>
        <w:tc>
          <w:tcPr>
            <w:tcW w:w="1665" w:type="dxa"/>
            <w:tcBorders>
              <w:left w:val="none" w:sz="0" w:space="0" w:color="auto"/>
              <w:right w:val="none" w:sz="0" w:space="0" w:color="auto"/>
            </w:tcBorders>
            <w:shd w:val="clear" w:color="auto" w:fill="17365D" w:themeFill="text2" w:themeFillShade="BF"/>
          </w:tcPr>
          <w:p w14:paraId="1562827A" w14:textId="77777777" w:rsidR="00507B1A" w:rsidRPr="00DD1221" w:rsidRDefault="00507B1A" w:rsidP="006008B5">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DD1221">
              <w:rPr>
                <w:rFonts w:ascii="Arial" w:hAnsi="Arial" w:cs="Arial"/>
                <w:b/>
                <w:bCs/>
                <w:color w:val="FFFFFF" w:themeColor="background1"/>
                <w:sz w:val="18"/>
                <w:szCs w:val="18"/>
              </w:rPr>
              <w:t>$ vs. YA</w:t>
            </w:r>
          </w:p>
        </w:tc>
        <w:tc>
          <w:tcPr>
            <w:tcW w:w="1486" w:type="dxa"/>
            <w:tcBorders>
              <w:left w:val="none" w:sz="0" w:space="0" w:color="auto"/>
              <w:right w:val="none" w:sz="0" w:space="0" w:color="auto"/>
            </w:tcBorders>
            <w:shd w:val="clear" w:color="auto" w:fill="17365D" w:themeFill="text2" w:themeFillShade="BF"/>
          </w:tcPr>
          <w:p w14:paraId="7F34472D" w14:textId="77777777" w:rsidR="00507B1A" w:rsidRPr="00DD1221" w:rsidRDefault="00507B1A" w:rsidP="006008B5">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DD1221">
              <w:rPr>
                <w:rFonts w:ascii="Arial" w:hAnsi="Arial" w:cs="Arial"/>
                <w:b/>
                <w:bCs/>
                <w:color w:val="FFFFFF" w:themeColor="background1"/>
                <w:sz w:val="18"/>
                <w:szCs w:val="18"/>
              </w:rPr>
              <w:t>Lbs vs. YA</w:t>
            </w:r>
          </w:p>
        </w:tc>
      </w:tr>
      <w:tr w:rsidR="001A792F" w:rsidRPr="00F15260" w14:paraId="544E1763" w14:textId="77777777" w:rsidTr="00382696">
        <w:trPr>
          <w:trHeight w:val="188"/>
        </w:trPr>
        <w:tc>
          <w:tcPr>
            <w:cnfStyle w:val="001000000000" w:firstRow="0" w:lastRow="0" w:firstColumn="1" w:lastColumn="0" w:oddVBand="0" w:evenVBand="0" w:oddHBand="0" w:evenHBand="0" w:firstRowFirstColumn="0" w:firstRowLastColumn="0" w:lastRowFirstColumn="0" w:lastRowLastColumn="0"/>
            <w:tcW w:w="1889" w:type="dxa"/>
            <w:vAlign w:val="center"/>
          </w:tcPr>
          <w:p w14:paraId="508E5CD4" w14:textId="61D20A0D" w:rsidR="001A792F" w:rsidRPr="000C742B" w:rsidRDefault="001A792F" w:rsidP="001A792F">
            <w:pPr>
              <w:pStyle w:val="NoSpacing"/>
              <w:rPr>
                <w:rFonts w:ascii="Arial" w:hAnsi="Arial" w:cs="Arial"/>
                <w:color w:val="000000" w:themeColor="text1"/>
                <w:sz w:val="18"/>
                <w:szCs w:val="18"/>
              </w:rPr>
            </w:pPr>
            <w:r w:rsidRPr="000C742B">
              <w:rPr>
                <w:rFonts w:ascii="Arial" w:eastAsia="Times New Roman" w:hAnsi="Arial" w:cs="Arial"/>
                <w:color w:val="000000" w:themeColor="text1"/>
                <w:sz w:val="18"/>
                <w:szCs w:val="18"/>
              </w:rPr>
              <w:t>Total fresh seafood</w:t>
            </w:r>
          </w:p>
        </w:tc>
        <w:tc>
          <w:tcPr>
            <w:tcW w:w="1305" w:type="dxa"/>
            <w:vAlign w:val="bottom"/>
          </w:tcPr>
          <w:p w14:paraId="008C175F" w14:textId="7F1DB767" w:rsidR="001A792F" w:rsidRPr="000C742B" w:rsidRDefault="001A792F" w:rsidP="001A792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sidRPr="000C742B">
              <w:rPr>
                <w:rFonts w:ascii="Arial" w:hAnsi="Arial" w:cs="Arial"/>
                <w:b/>
                <w:bCs/>
                <w:color w:val="000000"/>
                <w:sz w:val="18"/>
                <w:szCs w:val="18"/>
              </w:rPr>
              <w:t>$695.5M</w:t>
            </w:r>
          </w:p>
        </w:tc>
        <w:tc>
          <w:tcPr>
            <w:tcW w:w="1485" w:type="dxa"/>
            <w:vAlign w:val="bottom"/>
          </w:tcPr>
          <w:p w14:paraId="19694FA3" w14:textId="2891003E" w:rsidR="001A792F" w:rsidRPr="000C742B" w:rsidRDefault="001A792F" w:rsidP="001A792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sidRPr="000C742B">
              <w:rPr>
                <w:rFonts w:ascii="Arial" w:hAnsi="Arial" w:cs="Arial"/>
                <w:b/>
                <w:bCs/>
                <w:color w:val="000000"/>
                <w:sz w:val="18"/>
                <w:szCs w:val="18"/>
              </w:rPr>
              <w:t>+1.4%</w:t>
            </w:r>
          </w:p>
        </w:tc>
        <w:tc>
          <w:tcPr>
            <w:tcW w:w="1485" w:type="dxa"/>
            <w:gridSpan w:val="2"/>
            <w:tcBorders>
              <w:right w:val="single" w:sz="4" w:space="0" w:color="17365D" w:themeColor="text2" w:themeShade="BF"/>
            </w:tcBorders>
            <w:vAlign w:val="bottom"/>
          </w:tcPr>
          <w:p w14:paraId="7820D590" w14:textId="1464ED56" w:rsidR="001A792F" w:rsidRPr="000C742B" w:rsidRDefault="001A792F" w:rsidP="001A792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sidRPr="000C742B">
              <w:rPr>
                <w:rFonts w:ascii="Arial" w:hAnsi="Arial" w:cs="Arial"/>
                <w:b/>
                <w:bCs/>
                <w:color w:val="000000"/>
                <w:sz w:val="18"/>
                <w:szCs w:val="18"/>
              </w:rPr>
              <w:t>-2.2%</w:t>
            </w:r>
          </w:p>
        </w:tc>
        <w:tc>
          <w:tcPr>
            <w:tcW w:w="1305" w:type="dxa"/>
            <w:tcBorders>
              <w:left w:val="single" w:sz="4" w:space="0" w:color="17365D" w:themeColor="text2" w:themeShade="BF"/>
            </w:tcBorders>
            <w:vAlign w:val="bottom"/>
          </w:tcPr>
          <w:p w14:paraId="1EADE73E" w14:textId="1EDFEE22" w:rsidR="001A792F" w:rsidRPr="000C742B" w:rsidRDefault="001A792F" w:rsidP="001A792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sidRPr="000C742B">
              <w:rPr>
                <w:rFonts w:ascii="Arial" w:hAnsi="Arial" w:cs="Arial"/>
                <w:b/>
                <w:bCs/>
                <w:color w:val="000000"/>
                <w:sz w:val="18"/>
                <w:szCs w:val="18"/>
              </w:rPr>
              <w:t>$8.84B</w:t>
            </w:r>
          </w:p>
        </w:tc>
        <w:tc>
          <w:tcPr>
            <w:tcW w:w="1665" w:type="dxa"/>
            <w:vAlign w:val="bottom"/>
          </w:tcPr>
          <w:p w14:paraId="108D0361" w14:textId="669383AB" w:rsidR="001A792F" w:rsidRPr="000C742B" w:rsidRDefault="001A792F" w:rsidP="001A792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sidRPr="000C742B">
              <w:rPr>
                <w:rFonts w:ascii="Arial" w:hAnsi="Arial" w:cs="Arial"/>
                <w:b/>
                <w:bCs/>
                <w:color w:val="000000"/>
                <w:sz w:val="18"/>
                <w:szCs w:val="18"/>
              </w:rPr>
              <w:t>+2.3%</w:t>
            </w:r>
          </w:p>
        </w:tc>
        <w:tc>
          <w:tcPr>
            <w:tcW w:w="1486" w:type="dxa"/>
            <w:vAlign w:val="bottom"/>
          </w:tcPr>
          <w:p w14:paraId="0CC74927" w14:textId="380B2FDF" w:rsidR="001A792F" w:rsidRPr="000C742B" w:rsidRDefault="001A792F" w:rsidP="001A792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sidRPr="000C742B">
              <w:rPr>
                <w:rFonts w:ascii="Arial" w:hAnsi="Arial" w:cs="Arial"/>
                <w:b/>
                <w:bCs/>
                <w:color w:val="000000"/>
                <w:sz w:val="18"/>
                <w:szCs w:val="18"/>
              </w:rPr>
              <w:t>-0.1%</w:t>
            </w:r>
          </w:p>
        </w:tc>
      </w:tr>
      <w:tr w:rsidR="001A792F" w:rsidRPr="00F15260" w14:paraId="26343E00" w14:textId="77777777" w:rsidTr="00382696">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1889" w:type="dxa"/>
            <w:shd w:val="clear" w:color="auto" w:fill="D9D9D9" w:themeFill="background1" w:themeFillShade="D9"/>
            <w:vAlign w:val="center"/>
          </w:tcPr>
          <w:p w14:paraId="52E40FF9" w14:textId="773BBA4D" w:rsidR="001A792F" w:rsidRPr="000C742B" w:rsidRDefault="001A792F" w:rsidP="001A792F">
            <w:pPr>
              <w:pStyle w:val="NoSpacing"/>
              <w:rPr>
                <w:rFonts w:ascii="Arial" w:hAnsi="Arial" w:cs="Arial"/>
                <w:b w:val="0"/>
                <w:bCs w:val="0"/>
                <w:color w:val="000000" w:themeColor="text1"/>
                <w:sz w:val="18"/>
                <w:szCs w:val="18"/>
              </w:rPr>
            </w:pPr>
            <w:r w:rsidRPr="000C742B">
              <w:rPr>
                <w:rFonts w:ascii="Arial" w:eastAsia="Times New Roman" w:hAnsi="Arial" w:cs="Arial"/>
                <w:b w:val="0"/>
                <w:color w:val="000000" w:themeColor="text1"/>
                <w:sz w:val="18"/>
                <w:szCs w:val="18"/>
              </w:rPr>
              <w:t>Fresh finfish</w:t>
            </w:r>
          </w:p>
        </w:tc>
        <w:tc>
          <w:tcPr>
            <w:tcW w:w="1305" w:type="dxa"/>
            <w:shd w:val="clear" w:color="auto" w:fill="D9D9D9" w:themeFill="background1" w:themeFillShade="D9"/>
            <w:vAlign w:val="bottom"/>
          </w:tcPr>
          <w:p w14:paraId="1245A996" w14:textId="57D2B9B9" w:rsidR="001A792F" w:rsidRPr="000C742B" w:rsidRDefault="001A792F" w:rsidP="001A792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$472.1M</w:t>
            </w:r>
          </w:p>
        </w:tc>
        <w:tc>
          <w:tcPr>
            <w:tcW w:w="1485" w:type="dxa"/>
            <w:shd w:val="clear" w:color="auto" w:fill="D9D9D9" w:themeFill="background1" w:themeFillShade="D9"/>
            <w:vAlign w:val="bottom"/>
          </w:tcPr>
          <w:p w14:paraId="1587A913" w14:textId="5DC31CDE" w:rsidR="001A792F" w:rsidRPr="000C742B" w:rsidRDefault="001A792F" w:rsidP="001A792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+2.8%</w:t>
            </w:r>
          </w:p>
        </w:tc>
        <w:tc>
          <w:tcPr>
            <w:tcW w:w="1485" w:type="dxa"/>
            <w:gridSpan w:val="2"/>
            <w:tcBorders>
              <w:right w:val="single" w:sz="4" w:space="0" w:color="17365D" w:themeColor="text2" w:themeShade="BF"/>
            </w:tcBorders>
            <w:shd w:val="clear" w:color="auto" w:fill="D9D9D9" w:themeFill="background1" w:themeFillShade="D9"/>
            <w:vAlign w:val="bottom"/>
          </w:tcPr>
          <w:p w14:paraId="106DFF9E" w14:textId="107320CC" w:rsidR="001A792F" w:rsidRPr="000C742B" w:rsidRDefault="001A792F" w:rsidP="001A792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-1.5%</w:t>
            </w:r>
          </w:p>
        </w:tc>
        <w:tc>
          <w:tcPr>
            <w:tcW w:w="1305" w:type="dxa"/>
            <w:tcBorders>
              <w:left w:val="single" w:sz="4" w:space="0" w:color="17365D" w:themeColor="text2" w:themeShade="BF"/>
            </w:tcBorders>
            <w:shd w:val="clear" w:color="auto" w:fill="D9D9D9" w:themeFill="background1" w:themeFillShade="D9"/>
            <w:vAlign w:val="bottom"/>
          </w:tcPr>
          <w:p w14:paraId="66F40F56" w14:textId="3F7FA4BE" w:rsidR="001A792F" w:rsidRPr="000C742B" w:rsidRDefault="001A792F" w:rsidP="001A792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$6.00B</w:t>
            </w:r>
          </w:p>
        </w:tc>
        <w:tc>
          <w:tcPr>
            <w:tcW w:w="1665" w:type="dxa"/>
            <w:shd w:val="clear" w:color="auto" w:fill="D9D9D9" w:themeFill="background1" w:themeFillShade="D9"/>
            <w:vAlign w:val="bottom"/>
          </w:tcPr>
          <w:p w14:paraId="3BFD4643" w14:textId="442F29E9" w:rsidR="001A792F" w:rsidRPr="000C742B" w:rsidRDefault="001A792F" w:rsidP="001A792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+5.2%</w:t>
            </w:r>
          </w:p>
        </w:tc>
        <w:tc>
          <w:tcPr>
            <w:tcW w:w="1486" w:type="dxa"/>
            <w:shd w:val="clear" w:color="auto" w:fill="D9D9D9" w:themeFill="background1" w:themeFillShade="D9"/>
            <w:vAlign w:val="bottom"/>
          </w:tcPr>
          <w:p w14:paraId="7E7D4104" w14:textId="6067B3F9" w:rsidR="001A792F" w:rsidRPr="000C742B" w:rsidRDefault="001A792F" w:rsidP="001A792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+3.1%</w:t>
            </w:r>
          </w:p>
        </w:tc>
      </w:tr>
      <w:tr w:rsidR="001A792F" w:rsidRPr="00F15260" w14:paraId="009F29AD" w14:textId="77777777" w:rsidTr="00382696">
        <w:trPr>
          <w:trHeight w:val="233"/>
        </w:trPr>
        <w:tc>
          <w:tcPr>
            <w:cnfStyle w:val="001000000000" w:firstRow="0" w:lastRow="0" w:firstColumn="1" w:lastColumn="0" w:oddVBand="0" w:evenVBand="0" w:oddHBand="0" w:evenHBand="0" w:firstRowFirstColumn="0" w:firstRowLastColumn="0" w:lastRowFirstColumn="0" w:lastRowLastColumn="0"/>
            <w:tcW w:w="1889" w:type="dxa"/>
            <w:vAlign w:val="center"/>
          </w:tcPr>
          <w:p w14:paraId="3D3B501B" w14:textId="1157F734" w:rsidR="001A792F" w:rsidRPr="000C742B" w:rsidRDefault="001A792F" w:rsidP="001A792F">
            <w:pPr>
              <w:pStyle w:val="NoSpacing"/>
              <w:rPr>
                <w:rFonts w:ascii="Arial" w:hAnsi="Arial" w:cs="Arial"/>
                <w:b w:val="0"/>
                <w:bCs w:val="0"/>
                <w:color w:val="000000" w:themeColor="text1"/>
                <w:sz w:val="18"/>
                <w:szCs w:val="18"/>
              </w:rPr>
            </w:pPr>
            <w:r w:rsidRPr="000C742B">
              <w:rPr>
                <w:rFonts w:ascii="Arial" w:eastAsia="Times New Roman" w:hAnsi="Arial" w:cs="Arial"/>
                <w:b w:val="0"/>
                <w:color w:val="000000" w:themeColor="text1"/>
                <w:sz w:val="18"/>
                <w:szCs w:val="18"/>
              </w:rPr>
              <w:t>Fresh shellfish</w:t>
            </w:r>
          </w:p>
        </w:tc>
        <w:tc>
          <w:tcPr>
            <w:tcW w:w="1305" w:type="dxa"/>
            <w:vAlign w:val="bottom"/>
          </w:tcPr>
          <w:p w14:paraId="277CE7F0" w14:textId="66A023F9" w:rsidR="001A792F" w:rsidRPr="000C742B" w:rsidRDefault="001A792F" w:rsidP="001A792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$189.8M</w:t>
            </w:r>
          </w:p>
        </w:tc>
        <w:tc>
          <w:tcPr>
            <w:tcW w:w="1485" w:type="dxa"/>
            <w:vAlign w:val="bottom"/>
          </w:tcPr>
          <w:p w14:paraId="7DDAAAA4" w14:textId="66C38985" w:rsidR="001A792F" w:rsidRPr="000C742B" w:rsidRDefault="001A792F" w:rsidP="001A792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-1.7%</w:t>
            </w:r>
          </w:p>
        </w:tc>
        <w:tc>
          <w:tcPr>
            <w:tcW w:w="1485" w:type="dxa"/>
            <w:gridSpan w:val="2"/>
            <w:tcBorders>
              <w:right w:val="single" w:sz="4" w:space="0" w:color="17365D" w:themeColor="text2" w:themeShade="BF"/>
            </w:tcBorders>
            <w:vAlign w:val="bottom"/>
          </w:tcPr>
          <w:p w14:paraId="48D14838" w14:textId="1798FAB9" w:rsidR="001A792F" w:rsidRPr="000C742B" w:rsidRDefault="001A792F" w:rsidP="001A792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-4.5%</w:t>
            </w:r>
          </w:p>
        </w:tc>
        <w:tc>
          <w:tcPr>
            <w:tcW w:w="1305" w:type="dxa"/>
            <w:tcBorders>
              <w:left w:val="single" w:sz="4" w:space="0" w:color="17365D" w:themeColor="text2" w:themeShade="BF"/>
            </w:tcBorders>
            <w:vAlign w:val="bottom"/>
          </w:tcPr>
          <w:p w14:paraId="1FCC62E3" w14:textId="3E3A8881" w:rsidR="001A792F" w:rsidRPr="000C742B" w:rsidRDefault="001A792F" w:rsidP="001A792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$2.41B</w:t>
            </w:r>
          </w:p>
        </w:tc>
        <w:tc>
          <w:tcPr>
            <w:tcW w:w="1665" w:type="dxa"/>
            <w:vAlign w:val="bottom"/>
          </w:tcPr>
          <w:p w14:paraId="7EFA706F" w14:textId="676A8D77" w:rsidR="001A792F" w:rsidRPr="000C742B" w:rsidRDefault="001A792F" w:rsidP="001A792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-3.5%</w:t>
            </w:r>
          </w:p>
        </w:tc>
        <w:tc>
          <w:tcPr>
            <w:tcW w:w="1486" w:type="dxa"/>
            <w:vAlign w:val="bottom"/>
          </w:tcPr>
          <w:p w14:paraId="68B84796" w14:textId="170FBCC0" w:rsidR="001A792F" w:rsidRPr="000C742B" w:rsidRDefault="001A792F" w:rsidP="001A792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-6.7%</w:t>
            </w:r>
          </w:p>
        </w:tc>
      </w:tr>
    </w:tbl>
    <w:p w14:paraId="6A89C80D" w14:textId="77777777" w:rsidR="00150F85" w:rsidRPr="00150F85" w:rsidRDefault="00150F85" w:rsidP="00CD6192">
      <w:pPr>
        <w:pStyle w:val="NoSpacing"/>
        <w:rPr>
          <w:rFonts w:ascii="Arial" w:hAnsi="Arial" w:cs="Arial"/>
          <w:color w:val="7F7F7F" w:themeColor="text1" w:themeTint="80"/>
          <w:sz w:val="4"/>
          <w:szCs w:val="4"/>
        </w:rPr>
      </w:pPr>
    </w:p>
    <w:p w14:paraId="46C53BBE" w14:textId="0D49FD5E" w:rsidR="00CD6192" w:rsidRDefault="00CD6192" w:rsidP="00CD6192">
      <w:pPr>
        <w:pStyle w:val="NoSpacing"/>
        <w:rPr>
          <w:rFonts w:ascii="Arial" w:hAnsi="Arial" w:cs="Arial"/>
          <w:color w:val="7F7F7F" w:themeColor="text1" w:themeTint="80"/>
          <w:sz w:val="16"/>
          <w:szCs w:val="16"/>
        </w:rPr>
      </w:pPr>
      <w:r w:rsidRPr="00E61F90">
        <w:rPr>
          <w:rFonts w:ascii="Arial" w:hAnsi="Arial" w:cs="Arial"/>
          <w:color w:val="7F7F7F" w:themeColor="text1" w:themeTint="80"/>
          <w:sz w:val="16"/>
          <w:szCs w:val="16"/>
        </w:rPr>
        <w:t xml:space="preserve">Source: </w:t>
      </w:r>
      <w:r w:rsidR="007A44BE" w:rsidRPr="00E61F90">
        <w:rPr>
          <w:rFonts w:ascii="Arial" w:hAnsi="Arial" w:cs="Arial"/>
          <w:color w:val="7F7F7F" w:themeColor="text1" w:themeTint="80"/>
          <w:sz w:val="16"/>
          <w:szCs w:val="16"/>
        </w:rPr>
        <w:t>Circana</w:t>
      </w:r>
      <w:r w:rsidRPr="00E61F90">
        <w:rPr>
          <w:rFonts w:ascii="Arial" w:hAnsi="Arial" w:cs="Arial"/>
          <w:color w:val="7F7F7F" w:themeColor="text1" w:themeTint="80"/>
          <w:sz w:val="16"/>
          <w:szCs w:val="16"/>
        </w:rPr>
        <w:t xml:space="preserve">, Integrated Fresh, Total US, </w:t>
      </w:r>
      <w:r w:rsidR="00534629">
        <w:rPr>
          <w:rFonts w:ascii="Arial" w:hAnsi="Arial" w:cs="Arial"/>
          <w:color w:val="7F7F7F" w:themeColor="text1" w:themeTint="80"/>
          <w:sz w:val="16"/>
          <w:szCs w:val="16"/>
        </w:rPr>
        <w:t>MULO+</w:t>
      </w:r>
    </w:p>
    <w:p w14:paraId="229E3509" w14:textId="77777777" w:rsidR="00CB5D1F" w:rsidRPr="00CB5D1F" w:rsidRDefault="00CB5D1F" w:rsidP="00CD6192">
      <w:pPr>
        <w:pStyle w:val="NoSpacing"/>
        <w:rPr>
          <w:rFonts w:ascii="Arial" w:hAnsi="Arial" w:cs="Arial"/>
          <w:color w:val="7F7F7F" w:themeColor="text1" w:themeTint="80"/>
          <w:sz w:val="10"/>
          <w:szCs w:val="10"/>
        </w:rPr>
      </w:pPr>
    </w:p>
    <w:p w14:paraId="37FC9313" w14:textId="77777777" w:rsidR="006008B5" w:rsidRDefault="006008B5" w:rsidP="009F1921">
      <w:pPr>
        <w:pStyle w:val="NoSpacing"/>
        <w:rPr>
          <w:rFonts w:ascii="Arial" w:hAnsi="Arial" w:cs="Arial"/>
          <w:bCs/>
          <w:color w:val="000000" w:themeColor="text1"/>
          <w:sz w:val="20"/>
          <w:szCs w:val="16"/>
        </w:rPr>
      </w:pPr>
    </w:p>
    <w:p w14:paraId="1B8976D1" w14:textId="537BB3CB" w:rsidR="009F1921" w:rsidRPr="006008B5" w:rsidRDefault="0038029C" w:rsidP="001445C0">
      <w:pPr>
        <w:pStyle w:val="NoSpacing"/>
        <w:rPr>
          <w:rFonts w:ascii="Arial" w:hAnsi="Arial" w:cs="Arial"/>
          <w:sz w:val="18"/>
          <w:szCs w:val="18"/>
        </w:rPr>
      </w:pPr>
      <w:r w:rsidRPr="006008B5">
        <w:rPr>
          <w:rFonts w:ascii="Arial" w:hAnsi="Arial" w:cs="Arial"/>
          <w:bCs/>
          <w:noProof/>
          <w:color w:val="660066"/>
          <w:sz w:val="18"/>
          <w:szCs w:val="14"/>
          <w:shd w:val="clear" w:color="auto" w:fill="00B0F0"/>
          <w:lang w:val="nl-NL" w:eastAsia="nl-NL"/>
        </w:rPr>
        <w:drawing>
          <wp:anchor distT="0" distB="0" distL="114300" distR="114300" simplePos="0" relativeHeight="251688960" behindDoc="0" locked="0" layoutInCell="1" allowOverlap="1" wp14:anchorId="2FA710A4" wp14:editId="2B29D9C8">
            <wp:simplePos x="0" y="0"/>
            <wp:positionH relativeFrom="margin">
              <wp:posOffset>-17729</wp:posOffset>
            </wp:positionH>
            <wp:positionV relativeFrom="paragraph">
              <wp:posOffset>499669</wp:posOffset>
            </wp:positionV>
            <wp:extent cx="6675120" cy="2480310"/>
            <wp:effectExtent l="0" t="0" r="0" b="0"/>
            <wp:wrapThrough wrapText="bothSides">
              <wp:wrapPolygon edited="0">
                <wp:start x="0" y="0"/>
                <wp:lineTo x="0" y="21401"/>
                <wp:lineTo x="21514" y="21401"/>
                <wp:lineTo x="21514" y="0"/>
                <wp:lineTo x="0" y="0"/>
              </wp:wrapPolygon>
            </wp:wrapThrough>
            <wp:docPr id="171836748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V relativeFrom="margin">
              <wp14:pctHeight>0</wp14:pctHeight>
            </wp14:sizeRelV>
          </wp:anchor>
        </w:drawing>
      </w:r>
      <w:r w:rsidRPr="0038029C">
        <w:rPr>
          <w:rFonts w:ascii="Arial" w:hAnsi="Arial" w:cs="Arial"/>
          <w:bCs/>
          <w:color w:val="000000" w:themeColor="text1"/>
          <w:sz w:val="20"/>
          <w:szCs w:val="16"/>
        </w:rPr>
        <w:t>Since the third quarter of 2025, finfish dollar and pound growth have continued to diverge after tracking closely for several years. Dollar growth has been supported by inflation, while pound growth reflects modest underlying demand gains</w:t>
      </w:r>
      <w:r w:rsidR="001A792F">
        <w:rPr>
          <w:rFonts w:ascii="Arial" w:hAnsi="Arial" w:cs="Arial"/>
          <w:bCs/>
          <w:color w:val="000000" w:themeColor="text1"/>
          <w:sz w:val="20"/>
          <w:szCs w:val="16"/>
        </w:rPr>
        <w:t xml:space="preserve"> until the second quarter of 2026</w:t>
      </w:r>
      <w:r w:rsidRPr="0038029C">
        <w:rPr>
          <w:rFonts w:ascii="Arial" w:hAnsi="Arial" w:cs="Arial"/>
          <w:bCs/>
          <w:color w:val="000000" w:themeColor="text1"/>
          <w:sz w:val="20"/>
          <w:szCs w:val="16"/>
        </w:rPr>
        <w:t>.</w:t>
      </w:r>
    </w:p>
    <w:p w14:paraId="750C86B4" w14:textId="77777777" w:rsidR="009A2FFD" w:rsidRDefault="009A2FFD" w:rsidP="001445C0">
      <w:pPr>
        <w:pStyle w:val="NoSpacing"/>
        <w:rPr>
          <w:rFonts w:ascii="Arial" w:hAnsi="Arial" w:cs="Arial"/>
          <w:sz w:val="20"/>
          <w:szCs w:val="20"/>
        </w:rPr>
      </w:pPr>
    </w:p>
    <w:p w14:paraId="4D4ACD4D" w14:textId="5B36838D" w:rsidR="0038029C" w:rsidRPr="009F1921" w:rsidRDefault="001A792F" w:rsidP="0038029C">
      <w:pPr>
        <w:pStyle w:val="NoSpacing"/>
        <w:rPr>
          <w:rFonts w:ascii="Arial" w:hAnsi="Arial" w:cs="Arial"/>
          <w:bCs/>
          <w:color w:val="000000" w:themeColor="text1"/>
          <w:sz w:val="20"/>
          <w:szCs w:val="16"/>
        </w:rPr>
      </w:pPr>
      <w:r>
        <w:rPr>
          <w:rFonts w:ascii="Arial" w:hAnsi="Arial" w:cs="Arial"/>
          <w:bCs/>
          <w:color w:val="000000" w:themeColor="text1"/>
          <w:sz w:val="20"/>
          <w:szCs w:val="16"/>
        </w:rPr>
        <w:t>June</w:t>
      </w:r>
      <w:r w:rsidR="0038029C" w:rsidRPr="0038029C">
        <w:rPr>
          <w:rFonts w:ascii="Arial" w:hAnsi="Arial" w:cs="Arial"/>
          <w:bCs/>
          <w:color w:val="000000" w:themeColor="text1"/>
          <w:sz w:val="20"/>
          <w:szCs w:val="16"/>
        </w:rPr>
        <w:t xml:space="preserve"> results for fresh shellfish show</w:t>
      </w:r>
      <w:r>
        <w:rPr>
          <w:rFonts w:ascii="Arial" w:hAnsi="Arial" w:cs="Arial"/>
          <w:bCs/>
          <w:color w:val="000000" w:themeColor="text1"/>
          <w:sz w:val="20"/>
          <w:szCs w:val="16"/>
        </w:rPr>
        <w:t xml:space="preserve">ed mostly a status quo in comparison to May for </w:t>
      </w:r>
      <w:r w:rsidR="0038029C" w:rsidRPr="0038029C">
        <w:rPr>
          <w:rFonts w:ascii="Arial" w:hAnsi="Arial" w:cs="Arial"/>
          <w:bCs/>
          <w:color w:val="000000" w:themeColor="text1"/>
          <w:sz w:val="20"/>
          <w:szCs w:val="16"/>
        </w:rPr>
        <w:t>both dollar and pound sales, following a brief uptick in the first quarter of 2026 tied to the timing of Easter versus 2025. The latest results are broadly in line with the declines observed between the fourth quarter of 2024 and the fourth quarter of 2025.</w:t>
      </w:r>
    </w:p>
    <w:p w14:paraId="1AAFA0F8" w14:textId="4094E6DC" w:rsidR="009A4E52" w:rsidRDefault="009A4E52" w:rsidP="004970F6">
      <w:pPr>
        <w:pStyle w:val="NoSpacing"/>
        <w:rPr>
          <w:rFonts w:ascii="Arial" w:hAnsi="Arial" w:cs="Arial"/>
          <w:b/>
          <w:color w:val="00857C"/>
          <w:sz w:val="24"/>
          <w:szCs w:val="20"/>
        </w:rPr>
      </w:pPr>
    </w:p>
    <w:p w14:paraId="44797809" w14:textId="2B6965E8" w:rsidR="00F616DF" w:rsidRDefault="001A792F" w:rsidP="004970F6">
      <w:pPr>
        <w:pStyle w:val="NoSpacing"/>
        <w:rPr>
          <w:rFonts w:ascii="Arial" w:hAnsi="Arial" w:cs="Arial"/>
          <w:b/>
          <w:color w:val="00857C"/>
          <w:sz w:val="24"/>
          <w:szCs w:val="20"/>
        </w:rPr>
      </w:pPr>
      <w:r w:rsidRPr="00C230D2">
        <w:rPr>
          <w:rFonts w:ascii="Arial" w:hAnsi="Arial" w:cs="Arial"/>
          <w:bCs/>
          <w:noProof/>
          <w:color w:val="660066"/>
          <w:sz w:val="20"/>
          <w:szCs w:val="16"/>
          <w:lang w:val="nl-NL" w:eastAsia="nl-NL"/>
        </w:rPr>
        <w:lastRenderedPageBreak/>
        <w:drawing>
          <wp:anchor distT="0" distB="0" distL="114300" distR="114300" simplePos="0" relativeHeight="251692032" behindDoc="0" locked="0" layoutInCell="1" allowOverlap="1" wp14:anchorId="352AF376" wp14:editId="08FDE5E8">
            <wp:simplePos x="0" y="0"/>
            <wp:positionH relativeFrom="margin">
              <wp:align>right</wp:align>
            </wp:positionH>
            <wp:positionV relativeFrom="paragraph">
              <wp:posOffset>217805</wp:posOffset>
            </wp:positionV>
            <wp:extent cx="6750685" cy="2321560"/>
            <wp:effectExtent l="0" t="0" r="0" b="2540"/>
            <wp:wrapSquare wrapText="bothSides"/>
            <wp:docPr id="107035878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6B0E2F3A" w14:textId="77777777" w:rsidR="001A792F" w:rsidRDefault="001A792F" w:rsidP="004970F6">
      <w:pPr>
        <w:pStyle w:val="NoSpacing"/>
        <w:rPr>
          <w:rFonts w:ascii="Arial" w:hAnsi="Arial" w:cs="Arial"/>
          <w:b/>
          <w:color w:val="00857C"/>
          <w:sz w:val="24"/>
          <w:szCs w:val="20"/>
        </w:rPr>
      </w:pPr>
    </w:p>
    <w:p w14:paraId="0D100CAD" w14:textId="2C8AFCBA" w:rsidR="00AA6F81" w:rsidRPr="00C24355" w:rsidRDefault="00034CAB" w:rsidP="004970F6">
      <w:pPr>
        <w:pStyle w:val="NoSpacing"/>
        <w:rPr>
          <w:rFonts w:ascii="Arial" w:hAnsi="Arial" w:cs="Arial"/>
          <w:b/>
          <w:color w:val="00857C"/>
          <w:sz w:val="24"/>
          <w:szCs w:val="20"/>
        </w:rPr>
      </w:pPr>
      <w:r w:rsidRPr="00C24355">
        <w:rPr>
          <w:rFonts w:ascii="Arial" w:hAnsi="Arial" w:cs="Arial"/>
          <w:b/>
          <w:color w:val="00857C"/>
          <w:sz w:val="24"/>
          <w:szCs w:val="20"/>
        </w:rPr>
        <w:t>Top Species</w:t>
      </w:r>
    </w:p>
    <w:p w14:paraId="4E92DD46" w14:textId="75AABAC7" w:rsidR="00FF2D5F" w:rsidRDefault="002C7B87" w:rsidP="00113D91">
      <w:pPr>
        <w:pStyle w:val="NoSpacing"/>
        <w:rPr>
          <w:rFonts w:ascii="Arial" w:hAnsi="Arial" w:cs="Arial"/>
          <w:color w:val="000000" w:themeColor="text1"/>
          <w:sz w:val="20"/>
          <w:szCs w:val="20"/>
        </w:rPr>
      </w:pPr>
      <w:r>
        <w:rPr>
          <w:rFonts w:ascii="Arial" w:hAnsi="Arial" w:cs="Arial"/>
          <w:color w:val="000000" w:themeColor="text1"/>
          <w:sz w:val="20"/>
          <w:szCs w:val="20"/>
        </w:rPr>
        <w:t>Salmon continued to dominate a</w:t>
      </w:r>
      <w:r w:rsidR="00F616DF">
        <w:rPr>
          <w:rFonts w:ascii="Arial" w:hAnsi="Arial" w:cs="Arial"/>
          <w:color w:val="000000" w:themeColor="text1"/>
          <w:sz w:val="20"/>
          <w:szCs w:val="20"/>
        </w:rPr>
        <w:t>t the species level, reaching $</w:t>
      </w:r>
      <w:r w:rsidR="00CE1B04">
        <w:rPr>
          <w:rFonts w:ascii="Arial" w:hAnsi="Arial" w:cs="Arial"/>
          <w:color w:val="000000" w:themeColor="text1"/>
          <w:sz w:val="20"/>
          <w:szCs w:val="20"/>
        </w:rPr>
        <w:t>339</w:t>
      </w:r>
      <w:r>
        <w:rPr>
          <w:rFonts w:ascii="Arial" w:hAnsi="Arial" w:cs="Arial"/>
          <w:color w:val="000000" w:themeColor="text1"/>
          <w:sz w:val="20"/>
          <w:szCs w:val="20"/>
        </w:rPr>
        <w:t xml:space="preserve"> million in </w:t>
      </w:r>
      <w:r w:rsidR="00CE1B04">
        <w:rPr>
          <w:rFonts w:ascii="Arial" w:hAnsi="Arial" w:cs="Arial"/>
          <w:color w:val="000000" w:themeColor="text1"/>
          <w:sz w:val="20"/>
          <w:szCs w:val="20"/>
        </w:rPr>
        <w:t>June</w:t>
      </w:r>
      <w:r w:rsidR="0038029C">
        <w:rPr>
          <w:rFonts w:ascii="Arial" w:hAnsi="Arial" w:cs="Arial"/>
          <w:color w:val="000000" w:themeColor="text1"/>
          <w:sz w:val="20"/>
          <w:szCs w:val="20"/>
        </w:rPr>
        <w:t xml:space="preserve"> </w:t>
      </w:r>
      <w:r>
        <w:rPr>
          <w:rFonts w:ascii="Arial" w:hAnsi="Arial" w:cs="Arial"/>
          <w:color w:val="000000" w:themeColor="text1"/>
          <w:sz w:val="20"/>
          <w:szCs w:val="20"/>
        </w:rPr>
        <w:t>sales.</w:t>
      </w:r>
      <w:r w:rsidR="007A14AA">
        <w:rPr>
          <w:rFonts w:ascii="Arial" w:hAnsi="Arial" w:cs="Arial"/>
          <w:color w:val="000000" w:themeColor="text1"/>
          <w:sz w:val="20"/>
          <w:szCs w:val="20"/>
        </w:rPr>
        <w:t xml:space="preserve"> </w:t>
      </w:r>
      <w:r w:rsidR="0038029C">
        <w:rPr>
          <w:rFonts w:ascii="Arial" w:hAnsi="Arial" w:cs="Arial"/>
          <w:color w:val="000000" w:themeColor="text1"/>
          <w:sz w:val="20"/>
          <w:szCs w:val="20"/>
        </w:rPr>
        <w:t>Salmon enjoyed robust dollar and pound growth</w:t>
      </w:r>
      <w:r w:rsidR="00265624">
        <w:rPr>
          <w:rFonts w:ascii="Arial" w:hAnsi="Arial" w:cs="Arial"/>
          <w:color w:val="000000" w:themeColor="text1"/>
          <w:sz w:val="20"/>
          <w:szCs w:val="20"/>
        </w:rPr>
        <w:t xml:space="preserve">, </w:t>
      </w:r>
      <w:r w:rsidR="00CE1B04">
        <w:rPr>
          <w:rFonts w:ascii="Arial" w:hAnsi="Arial" w:cs="Arial"/>
          <w:color w:val="000000" w:themeColor="text1"/>
          <w:sz w:val="20"/>
          <w:szCs w:val="20"/>
        </w:rPr>
        <w:t>though</w:t>
      </w:r>
      <w:r w:rsidR="00265624">
        <w:rPr>
          <w:rFonts w:ascii="Arial" w:hAnsi="Arial" w:cs="Arial"/>
          <w:color w:val="000000" w:themeColor="text1"/>
          <w:sz w:val="20"/>
          <w:szCs w:val="20"/>
        </w:rPr>
        <w:t xml:space="preserve"> the rate of gain </w:t>
      </w:r>
      <w:r w:rsidR="00CE1B04">
        <w:rPr>
          <w:rFonts w:ascii="Arial" w:hAnsi="Arial" w:cs="Arial"/>
          <w:color w:val="000000" w:themeColor="text1"/>
          <w:sz w:val="20"/>
          <w:szCs w:val="20"/>
        </w:rPr>
        <w:t xml:space="preserve">was lower than the </w:t>
      </w:r>
      <w:r w:rsidR="00265624">
        <w:rPr>
          <w:rFonts w:ascii="Arial" w:hAnsi="Arial" w:cs="Arial"/>
          <w:color w:val="000000" w:themeColor="text1"/>
          <w:sz w:val="20"/>
          <w:szCs w:val="20"/>
        </w:rPr>
        <w:t xml:space="preserve">full-year view. </w:t>
      </w:r>
      <w:r w:rsidR="00CE1B04">
        <w:rPr>
          <w:rFonts w:ascii="Arial" w:hAnsi="Arial" w:cs="Arial"/>
          <w:color w:val="000000" w:themeColor="text1"/>
          <w:sz w:val="20"/>
          <w:szCs w:val="20"/>
        </w:rPr>
        <w:t>Lobster also enjoyed demand growth, with pounds up 9.5% versus year ago, featuring a big spike during Father’s Day week</w:t>
      </w:r>
      <w:r w:rsidR="00265624">
        <w:rPr>
          <w:rFonts w:ascii="Arial" w:hAnsi="Arial" w:cs="Arial"/>
          <w:color w:val="000000" w:themeColor="text1"/>
          <w:sz w:val="20"/>
          <w:szCs w:val="20"/>
        </w:rPr>
        <w:t xml:space="preserve">. </w:t>
      </w:r>
    </w:p>
    <w:p w14:paraId="354EB623" w14:textId="51AE177F" w:rsidR="00113D91" w:rsidRDefault="00113D91" w:rsidP="00113D91">
      <w:pPr>
        <w:pStyle w:val="NoSpacing"/>
      </w:pPr>
    </w:p>
    <w:tbl>
      <w:tblPr>
        <w:tblStyle w:val="ListTable2"/>
        <w:tblW w:w="10530" w:type="dxa"/>
        <w:tblBorders>
          <w:top w:val="none" w:sz="0" w:space="0" w:color="auto"/>
          <w:bottom w:val="none" w:sz="0" w:space="0" w:color="auto"/>
          <w:insideH w:val="none" w:sz="0" w:space="0" w:color="auto"/>
        </w:tblBorders>
        <w:tblLayout w:type="fixed"/>
        <w:tblLook w:val="04A0" w:firstRow="1" w:lastRow="0" w:firstColumn="1" w:lastColumn="0" w:noHBand="0" w:noVBand="1"/>
      </w:tblPr>
      <w:tblGrid>
        <w:gridCol w:w="1890"/>
        <w:gridCol w:w="1305"/>
        <w:gridCol w:w="1485"/>
        <w:gridCol w:w="1440"/>
        <w:gridCol w:w="45"/>
        <w:gridCol w:w="1485"/>
        <w:gridCol w:w="1485"/>
        <w:gridCol w:w="1395"/>
      </w:tblGrid>
      <w:tr w:rsidR="00A20168" w:rsidRPr="00A80540" w14:paraId="773006A3" w14:textId="77777777" w:rsidTr="009F1B44">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890" w:type="dxa"/>
            <w:shd w:val="clear" w:color="auto" w:fill="17365D" w:themeFill="text2" w:themeFillShade="BF"/>
          </w:tcPr>
          <w:p w14:paraId="22336A7F" w14:textId="0B28C1FE" w:rsidR="00A20168" w:rsidRPr="00A80540" w:rsidRDefault="00A20168" w:rsidP="00A20168">
            <w:pPr>
              <w:pStyle w:val="NoSpacing"/>
              <w:rPr>
                <w:rFonts w:ascii="Arial" w:hAnsi="Arial" w:cs="Arial"/>
                <w:color w:val="FFFFFF" w:themeColor="background1"/>
                <w:sz w:val="18"/>
                <w:szCs w:val="18"/>
              </w:rPr>
            </w:pPr>
          </w:p>
        </w:tc>
        <w:tc>
          <w:tcPr>
            <w:tcW w:w="4230" w:type="dxa"/>
            <w:gridSpan w:val="3"/>
            <w:shd w:val="clear" w:color="auto" w:fill="17365D" w:themeFill="text2" w:themeFillShade="BF"/>
          </w:tcPr>
          <w:p w14:paraId="298942DC" w14:textId="76D0311D" w:rsidR="00A20168" w:rsidRPr="00A80540" w:rsidRDefault="000C742B" w:rsidP="00A20168">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Pr>
                <w:rFonts w:ascii="Arial" w:hAnsi="Arial" w:cs="Arial"/>
                <w:color w:val="FFFFFF" w:themeColor="background1"/>
                <w:sz w:val="18"/>
                <w:szCs w:val="18"/>
              </w:rPr>
              <w:t>June</w:t>
            </w:r>
            <w:r w:rsidR="00A20168">
              <w:rPr>
                <w:rFonts w:ascii="Arial" w:hAnsi="Arial" w:cs="Arial"/>
                <w:color w:val="FFFFFF" w:themeColor="background1"/>
                <w:sz w:val="18"/>
                <w:szCs w:val="18"/>
              </w:rPr>
              <w:t xml:space="preserve"> 2026</w:t>
            </w:r>
          </w:p>
        </w:tc>
        <w:tc>
          <w:tcPr>
            <w:tcW w:w="4410" w:type="dxa"/>
            <w:gridSpan w:val="4"/>
            <w:tcBorders>
              <w:left w:val="nil"/>
            </w:tcBorders>
            <w:shd w:val="clear" w:color="auto" w:fill="17365D" w:themeFill="text2" w:themeFillShade="BF"/>
          </w:tcPr>
          <w:p w14:paraId="11D6C429" w14:textId="5B3ED073" w:rsidR="00A20168" w:rsidRPr="00A80540" w:rsidRDefault="00A20168" w:rsidP="00A20168">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Pr>
                <w:rFonts w:ascii="Arial" w:hAnsi="Arial" w:cs="Arial"/>
                <w:color w:val="FFFFFF" w:themeColor="background1"/>
                <w:sz w:val="18"/>
                <w:szCs w:val="18"/>
              </w:rPr>
              <w:t>Last 52 weeks</w:t>
            </w:r>
          </w:p>
        </w:tc>
      </w:tr>
      <w:tr w:rsidR="00553393" w:rsidRPr="00A80540" w14:paraId="318168B7" w14:textId="77777777" w:rsidTr="0062469E">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1890" w:type="dxa"/>
            <w:shd w:val="clear" w:color="auto" w:fill="17365D" w:themeFill="text2" w:themeFillShade="BF"/>
          </w:tcPr>
          <w:p w14:paraId="087B8415" w14:textId="77777777" w:rsidR="004F31D8" w:rsidRPr="000C742B" w:rsidRDefault="004F31D8" w:rsidP="002602E1">
            <w:pPr>
              <w:pStyle w:val="NoSpacing"/>
              <w:rPr>
                <w:rFonts w:ascii="Arial" w:hAnsi="Arial" w:cs="Arial"/>
                <w:color w:val="FFFFFF" w:themeColor="background1"/>
                <w:sz w:val="18"/>
                <w:szCs w:val="18"/>
              </w:rPr>
            </w:pPr>
            <w:r w:rsidRPr="000C742B">
              <w:rPr>
                <w:rFonts w:ascii="Arial" w:hAnsi="Arial" w:cs="Arial"/>
                <w:color w:val="FFFFFF" w:themeColor="background1"/>
                <w:sz w:val="18"/>
                <w:szCs w:val="18"/>
              </w:rPr>
              <w:t>Type</w:t>
            </w:r>
          </w:p>
        </w:tc>
        <w:tc>
          <w:tcPr>
            <w:tcW w:w="1305" w:type="dxa"/>
            <w:shd w:val="clear" w:color="auto" w:fill="17365D" w:themeFill="text2" w:themeFillShade="BF"/>
          </w:tcPr>
          <w:p w14:paraId="0586C1DF" w14:textId="77777777" w:rsidR="004F31D8" w:rsidRPr="000C742B" w:rsidRDefault="004F31D8" w:rsidP="009F1B4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0C742B">
              <w:rPr>
                <w:rFonts w:ascii="Arial" w:hAnsi="Arial" w:cs="Arial"/>
                <w:b/>
                <w:bCs/>
                <w:color w:val="FFFFFF" w:themeColor="background1"/>
                <w:sz w:val="18"/>
                <w:szCs w:val="18"/>
              </w:rPr>
              <w:t>$ sales</w:t>
            </w:r>
          </w:p>
        </w:tc>
        <w:tc>
          <w:tcPr>
            <w:tcW w:w="1485" w:type="dxa"/>
            <w:shd w:val="clear" w:color="auto" w:fill="17365D" w:themeFill="text2" w:themeFillShade="BF"/>
          </w:tcPr>
          <w:p w14:paraId="1DC829E2" w14:textId="77777777" w:rsidR="004F31D8" w:rsidRPr="000C742B" w:rsidRDefault="004F31D8" w:rsidP="009F1B4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0C742B">
              <w:rPr>
                <w:rFonts w:ascii="Arial" w:hAnsi="Arial" w:cs="Arial"/>
                <w:b/>
                <w:bCs/>
                <w:color w:val="FFFFFF" w:themeColor="background1"/>
                <w:sz w:val="18"/>
                <w:szCs w:val="18"/>
              </w:rPr>
              <w:t>$ vs. YA</w:t>
            </w:r>
          </w:p>
        </w:tc>
        <w:tc>
          <w:tcPr>
            <w:tcW w:w="1485" w:type="dxa"/>
            <w:gridSpan w:val="2"/>
            <w:shd w:val="clear" w:color="auto" w:fill="17365D" w:themeFill="text2" w:themeFillShade="BF"/>
          </w:tcPr>
          <w:p w14:paraId="22FB7A7A" w14:textId="77777777" w:rsidR="004F31D8" w:rsidRPr="000C742B" w:rsidRDefault="004F31D8" w:rsidP="009F1B44">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0C742B">
              <w:rPr>
                <w:rFonts w:ascii="Arial" w:hAnsi="Arial" w:cs="Arial"/>
                <w:b/>
                <w:bCs/>
                <w:color w:val="FFFFFF" w:themeColor="background1"/>
                <w:sz w:val="18"/>
                <w:szCs w:val="18"/>
              </w:rPr>
              <w:t>Lbs vs. YA</w:t>
            </w:r>
          </w:p>
        </w:tc>
        <w:tc>
          <w:tcPr>
            <w:tcW w:w="1485" w:type="dxa"/>
            <w:tcBorders>
              <w:left w:val="nil"/>
            </w:tcBorders>
            <w:shd w:val="clear" w:color="auto" w:fill="17365D" w:themeFill="text2" w:themeFillShade="BF"/>
          </w:tcPr>
          <w:p w14:paraId="249656B7" w14:textId="77777777" w:rsidR="004F31D8" w:rsidRPr="000C742B" w:rsidRDefault="004F31D8" w:rsidP="009F1B44">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0C742B">
              <w:rPr>
                <w:rFonts w:ascii="Arial" w:hAnsi="Arial" w:cs="Arial"/>
                <w:b/>
                <w:bCs/>
                <w:color w:val="FFFFFF" w:themeColor="background1"/>
                <w:sz w:val="18"/>
                <w:szCs w:val="18"/>
              </w:rPr>
              <w:t>$ sales</w:t>
            </w:r>
          </w:p>
        </w:tc>
        <w:tc>
          <w:tcPr>
            <w:tcW w:w="1485" w:type="dxa"/>
            <w:shd w:val="clear" w:color="auto" w:fill="17365D" w:themeFill="text2" w:themeFillShade="BF"/>
          </w:tcPr>
          <w:p w14:paraId="36896D64" w14:textId="77777777" w:rsidR="004F31D8" w:rsidRPr="000C742B" w:rsidRDefault="004F31D8" w:rsidP="009F1B44">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0C742B">
              <w:rPr>
                <w:rFonts w:ascii="Arial" w:hAnsi="Arial" w:cs="Arial"/>
                <w:b/>
                <w:bCs/>
                <w:color w:val="FFFFFF" w:themeColor="background1"/>
                <w:sz w:val="18"/>
                <w:szCs w:val="18"/>
              </w:rPr>
              <w:t>$ vs. YA</w:t>
            </w:r>
          </w:p>
        </w:tc>
        <w:tc>
          <w:tcPr>
            <w:tcW w:w="1395" w:type="dxa"/>
            <w:shd w:val="clear" w:color="auto" w:fill="17365D" w:themeFill="text2" w:themeFillShade="BF"/>
          </w:tcPr>
          <w:p w14:paraId="51367709" w14:textId="77777777" w:rsidR="004F31D8" w:rsidRPr="000C742B" w:rsidRDefault="004F31D8" w:rsidP="009F1B44">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0C742B">
              <w:rPr>
                <w:rFonts w:ascii="Arial" w:hAnsi="Arial" w:cs="Arial"/>
                <w:b/>
                <w:bCs/>
                <w:color w:val="FFFFFF" w:themeColor="background1"/>
                <w:sz w:val="18"/>
                <w:szCs w:val="18"/>
              </w:rPr>
              <w:t>Lbs vs. YA</w:t>
            </w:r>
          </w:p>
        </w:tc>
      </w:tr>
      <w:tr w:rsidR="000C742B" w:rsidRPr="00B86F96" w14:paraId="16F40298" w14:textId="77777777" w:rsidTr="00741152">
        <w:trPr>
          <w:trHeight w:val="1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4C9B0328" w14:textId="1B17A3DB" w:rsidR="000C742B" w:rsidRPr="000C742B" w:rsidRDefault="000C742B" w:rsidP="000C742B">
            <w:pPr>
              <w:pStyle w:val="NoSpacing"/>
              <w:rPr>
                <w:rFonts w:ascii="Arial" w:hAnsi="Arial" w:cs="Arial"/>
                <w:color w:val="000000" w:themeColor="text1"/>
                <w:sz w:val="18"/>
                <w:szCs w:val="18"/>
              </w:rPr>
            </w:pPr>
            <w:r w:rsidRPr="000C742B">
              <w:rPr>
                <w:rFonts w:ascii="Arial" w:eastAsia="Times New Roman" w:hAnsi="Arial" w:cs="Arial"/>
                <w:color w:val="000000" w:themeColor="text1"/>
                <w:sz w:val="18"/>
                <w:szCs w:val="18"/>
              </w:rPr>
              <w:t>Total fresh seafood</w:t>
            </w:r>
          </w:p>
        </w:tc>
        <w:tc>
          <w:tcPr>
            <w:tcW w:w="1305" w:type="dxa"/>
            <w:vAlign w:val="bottom"/>
          </w:tcPr>
          <w:p w14:paraId="71D4E4BA" w14:textId="3364817B" w:rsidR="000C742B" w:rsidRPr="000C742B" w:rsidRDefault="000C742B" w:rsidP="000C742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sidRPr="000C742B">
              <w:rPr>
                <w:rFonts w:ascii="Arial" w:hAnsi="Arial" w:cs="Arial"/>
                <w:b/>
                <w:bCs/>
                <w:color w:val="000000"/>
                <w:sz w:val="18"/>
                <w:szCs w:val="18"/>
              </w:rPr>
              <w:t>$695.5M</w:t>
            </w:r>
          </w:p>
        </w:tc>
        <w:tc>
          <w:tcPr>
            <w:tcW w:w="1485" w:type="dxa"/>
            <w:vAlign w:val="bottom"/>
          </w:tcPr>
          <w:p w14:paraId="0F57B38D" w14:textId="2E60AE4C" w:rsidR="000C742B" w:rsidRPr="000C742B" w:rsidRDefault="000C742B" w:rsidP="000C742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sidRPr="000C742B">
              <w:rPr>
                <w:rFonts w:ascii="Arial" w:hAnsi="Arial" w:cs="Arial"/>
                <w:b/>
                <w:bCs/>
                <w:color w:val="000000"/>
                <w:sz w:val="18"/>
                <w:szCs w:val="18"/>
              </w:rPr>
              <w:t>+1.4%</w:t>
            </w:r>
          </w:p>
        </w:tc>
        <w:tc>
          <w:tcPr>
            <w:tcW w:w="1485" w:type="dxa"/>
            <w:gridSpan w:val="2"/>
            <w:tcBorders>
              <w:right w:val="single" w:sz="4" w:space="0" w:color="auto"/>
            </w:tcBorders>
            <w:vAlign w:val="bottom"/>
          </w:tcPr>
          <w:p w14:paraId="328FE4FE" w14:textId="7CFA2B62" w:rsidR="000C742B" w:rsidRPr="000C742B" w:rsidRDefault="000C742B" w:rsidP="000C742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sidRPr="000C742B">
              <w:rPr>
                <w:rFonts w:ascii="Arial" w:hAnsi="Arial" w:cs="Arial"/>
                <w:b/>
                <w:bCs/>
                <w:color w:val="000000"/>
                <w:sz w:val="18"/>
                <w:szCs w:val="18"/>
              </w:rPr>
              <w:t>-2.2%</w:t>
            </w:r>
          </w:p>
        </w:tc>
        <w:tc>
          <w:tcPr>
            <w:tcW w:w="1485" w:type="dxa"/>
            <w:tcBorders>
              <w:left w:val="single" w:sz="4" w:space="0" w:color="auto"/>
            </w:tcBorders>
            <w:vAlign w:val="bottom"/>
          </w:tcPr>
          <w:p w14:paraId="5550A3A9" w14:textId="1007937F" w:rsidR="000C742B" w:rsidRPr="000C742B" w:rsidRDefault="000C742B" w:rsidP="000C742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sidRPr="000C742B">
              <w:rPr>
                <w:rFonts w:ascii="Arial" w:hAnsi="Arial" w:cs="Arial"/>
                <w:b/>
                <w:bCs/>
                <w:color w:val="000000"/>
                <w:sz w:val="18"/>
                <w:szCs w:val="18"/>
              </w:rPr>
              <w:t>$8.8B</w:t>
            </w:r>
          </w:p>
        </w:tc>
        <w:tc>
          <w:tcPr>
            <w:tcW w:w="1485" w:type="dxa"/>
            <w:vAlign w:val="bottom"/>
          </w:tcPr>
          <w:p w14:paraId="11A37DDD" w14:textId="55EC19A1" w:rsidR="000C742B" w:rsidRPr="000C742B" w:rsidRDefault="000C742B" w:rsidP="000C742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sidRPr="000C742B">
              <w:rPr>
                <w:rFonts w:ascii="Arial" w:hAnsi="Arial" w:cs="Arial"/>
                <w:b/>
                <w:bCs/>
                <w:color w:val="000000"/>
                <w:sz w:val="18"/>
                <w:szCs w:val="18"/>
              </w:rPr>
              <w:t>+2.3%</w:t>
            </w:r>
          </w:p>
        </w:tc>
        <w:tc>
          <w:tcPr>
            <w:tcW w:w="1395" w:type="dxa"/>
            <w:vAlign w:val="bottom"/>
          </w:tcPr>
          <w:p w14:paraId="4820373D" w14:textId="3D0FD07E" w:rsidR="000C742B" w:rsidRPr="000C742B" w:rsidRDefault="000C742B" w:rsidP="000C742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sidRPr="000C742B">
              <w:rPr>
                <w:rFonts w:ascii="Arial" w:hAnsi="Arial" w:cs="Arial"/>
                <w:b/>
                <w:bCs/>
                <w:color w:val="000000"/>
                <w:sz w:val="18"/>
                <w:szCs w:val="18"/>
              </w:rPr>
              <w:t>-0.1%</w:t>
            </w:r>
          </w:p>
        </w:tc>
      </w:tr>
      <w:tr w:rsidR="000C742B" w:rsidRPr="00F15260" w14:paraId="53921754" w14:textId="77777777" w:rsidTr="00741152">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1890" w:type="dxa"/>
          </w:tcPr>
          <w:p w14:paraId="2A14361F" w14:textId="545ADBDC" w:rsidR="000C742B" w:rsidRPr="000C742B" w:rsidRDefault="000C742B" w:rsidP="000C742B">
            <w:pPr>
              <w:pStyle w:val="NoSpacing"/>
              <w:rPr>
                <w:rFonts w:ascii="Arial" w:hAnsi="Arial" w:cs="Arial"/>
                <w:b w:val="0"/>
                <w:bCs w:val="0"/>
                <w:color w:val="000000" w:themeColor="text1"/>
                <w:sz w:val="18"/>
                <w:szCs w:val="18"/>
              </w:rPr>
            </w:pPr>
            <w:r w:rsidRPr="000C742B">
              <w:rPr>
                <w:rFonts w:ascii="Arial" w:eastAsia="Times New Roman" w:hAnsi="Arial" w:cs="Arial"/>
                <w:b w:val="0"/>
                <w:color w:val="000000" w:themeColor="text1"/>
                <w:sz w:val="18"/>
                <w:szCs w:val="18"/>
              </w:rPr>
              <w:t>Salmon</w:t>
            </w:r>
          </w:p>
        </w:tc>
        <w:tc>
          <w:tcPr>
            <w:tcW w:w="1305" w:type="dxa"/>
            <w:vAlign w:val="bottom"/>
          </w:tcPr>
          <w:p w14:paraId="646CFFE0" w14:textId="024CB259" w:rsidR="000C742B" w:rsidRPr="000C742B" w:rsidRDefault="000C742B" w:rsidP="000C742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$338.8M</w:t>
            </w:r>
          </w:p>
        </w:tc>
        <w:tc>
          <w:tcPr>
            <w:tcW w:w="1485" w:type="dxa"/>
            <w:vAlign w:val="bottom"/>
          </w:tcPr>
          <w:p w14:paraId="44A1328E" w14:textId="0BA488DF" w:rsidR="000C742B" w:rsidRPr="000C742B" w:rsidRDefault="000C742B" w:rsidP="000C742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+4.5%</w:t>
            </w:r>
          </w:p>
        </w:tc>
        <w:tc>
          <w:tcPr>
            <w:tcW w:w="1485" w:type="dxa"/>
            <w:gridSpan w:val="2"/>
            <w:tcBorders>
              <w:right w:val="single" w:sz="4" w:space="0" w:color="auto"/>
            </w:tcBorders>
            <w:vAlign w:val="bottom"/>
          </w:tcPr>
          <w:p w14:paraId="771D46ED" w14:textId="664D4DB4" w:rsidR="000C742B" w:rsidRPr="000C742B" w:rsidRDefault="000C742B" w:rsidP="000C742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+1.8%</w:t>
            </w:r>
          </w:p>
        </w:tc>
        <w:tc>
          <w:tcPr>
            <w:tcW w:w="1485" w:type="dxa"/>
            <w:tcBorders>
              <w:left w:val="single" w:sz="4" w:space="0" w:color="auto"/>
            </w:tcBorders>
            <w:vAlign w:val="bottom"/>
          </w:tcPr>
          <w:p w14:paraId="3936EE08" w14:textId="3C0A66D8" w:rsidR="000C742B" w:rsidRPr="000C742B" w:rsidRDefault="000C742B" w:rsidP="000C742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$4.3B</w:t>
            </w:r>
          </w:p>
        </w:tc>
        <w:tc>
          <w:tcPr>
            <w:tcW w:w="1485" w:type="dxa"/>
            <w:vAlign w:val="bottom"/>
          </w:tcPr>
          <w:p w14:paraId="0B566D2B" w14:textId="1B73A034" w:rsidR="000C742B" w:rsidRPr="000C742B" w:rsidRDefault="000C742B" w:rsidP="000C742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+6.2%</w:t>
            </w:r>
          </w:p>
        </w:tc>
        <w:tc>
          <w:tcPr>
            <w:tcW w:w="1395" w:type="dxa"/>
            <w:vAlign w:val="bottom"/>
          </w:tcPr>
          <w:p w14:paraId="0DA6D04F" w14:textId="480F4379" w:rsidR="000C742B" w:rsidRPr="000C742B" w:rsidRDefault="000C742B" w:rsidP="000C742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+5.0%</w:t>
            </w:r>
          </w:p>
        </w:tc>
      </w:tr>
      <w:tr w:rsidR="000C742B" w:rsidRPr="00F15260" w14:paraId="4DE47A61" w14:textId="77777777" w:rsidTr="00741152">
        <w:trPr>
          <w:trHeight w:val="170"/>
        </w:trPr>
        <w:tc>
          <w:tcPr>
            <w:cnfStyle w:val="001000000000" w:firstRow="0" w:lastRow="0" w:firstColumn="1" w:lastColumn="0" w:oddVBand="0" w:evenVBand="0" w:oddHBand="0" w:evenHBand="0" w:firstRowFirstColumn="0" w:firstRowLastColumn="0" w:lastRowFirstColumn="0" w:lastRowLastColumn="0"/>
            <w:tcW w:w="1890" w:type="dxa"/>
          </w:tcPr>
          <w:p w14:paraId="050AD35F" w14:textId="734A231B" w:rsidR="000C742B" w:rsidRPr="000C742B" w:rsidRDefault="000C742B" w:rsidP="000C742B">
            <w:pPr>
              <w:pStyle w:val="NoSpacing"/>
              <w:rPr>
                <w:rFonts w:ascii="Arial" w:eastAsia="Times New Roman" w:hAnsi="Arial" w:cs="Arial"/>
                <w:b w:val="0"/>
                <w:bCs w:val="0"/>
                <w:color w:val="000000" w:themeColor="text1"/>
                <w:sz w:val="18"/>
                <w:szCs w:val="18"/>
              </w:rPr>
            </w:pPr>
            <w:r w:rsidRPr="000C742B">
              <w:rPr>
                <w:rFonts w:ascii="Arial" w:eastAsia="Times New Roman" w:hAnsi="Arial" w:cs="Arial"/>
                <w:b w:val="0"/>
                <w:bCs w:val="0"/>
                <w:color w:val="000000" w:themeColor="text1"/>
                <w:sz w:val="18"/>
                <w:szCs w:val="18"/>
              </w:rPr>
              <w:t>Shrimp</w:t>
            </w:r>
          </w:p>
        </w:tc>
        <w:tc>
          <w:tcPr>
            <w:tcW w:w="1305" w:type="dxa"/>
            <w:vAlign w:val="bottom"/>
          </w:tcPr>
          <w:p w14:paraId="0B5B8921" w14:textId="6665D3A8" w:rsidR="000C742B" w:rsidRPr="000C742B" w:rsidRDefault="000C742B" w:rsidP="000C742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$75.5M</w:t>
            </w:r>
          </w:p>
        </w:tc>
        <w:tc>
          <w:tcPr>
            <w:tcW w:w="1485" w:type="dxa"/>
            <w:vAlign w:val="bottom"/>
          </w:tcPr>
          <w:p w14:paraId="51A87182" w14:textId="1E45828C" w:rsidR="000C742B" w:rsidRPr="000C742B" w:rsidRDefault="000C742B" w:rsidP="000C742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-0.3%</w:t>
            </w:r>
          </w:p>
        </w:tc>
        <w:tc>
          <w:tcPr>
            <w:tcW w:w="1485" w:type="dxa"/>
            <w:gridSpan w:val="2"/>
            <w:tcBorders>
              <w:right w:val="single" w:sz="4" w:space="0" w:color="auto"/>
            </w:tcBorders>
            <w:vAlign w:val="bottom"/>
          </w:tcPr>
          <w:p w14:paraId="46175CBF" w14:textId="0A40F6B6" w:rsidR="000C742B" w:rsidRPr="000C742B" w:rsidRDefault="000C742B" w:rsidP="000C742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-5.7%</w:t>
            </w:r>
          </w:p>
        </w:tc>
        <w:tc>
          <w:tcPr>
            <w:tcW w:w="1485" w:type="dxa"/>
            <w:tcBorders>
              <w:left w:val="single" w:sz="4" w:space="0" w:color="auto"/>
            </w:tcBorders>
            <w:vAlign w:val="bottom"/>
          </w:tcPr>
          <w:p w14:paraId="094DE109" w14:textId="734CBEC0" w:rsidR="000C742B" w:rsidRPr="000C742B" w:rsidRDefault="000C742B" w:rsidP="000C742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$925.6M</w:t>
            </w:r>
          </w:p>
        </w:tc>
        <w:tc>
          <w:tcPr>
            <w:tcW w:w="1485" w:type="dxa"/>
            <w:vAlign w:val="bottom"/>
          </w:tcPr>
          <w:p w14:paraId="0BBEBAFD" w14:textId="1E3A205B" w:rsidR="000C742B" w:rsidRPr="000C742B" w:rsidRDefault="000C742B" w:rsidP="000C742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+0.1%</w:t>
            </w:r>
          </w:p>
        </w:tc>
        <w:tc>
          <w:tcPr>
            <w:tcW w:w="1395" w:type="dxa"/>
            <w:vAlign w:val="bottom"/>
          </w:tcPr>
          <w:p w14:paraId="2F182F8A" w14:textId="6382C2E0" w:rsidR="000C742B" w:rsidRPr="000C742B" w:rsidRDefault="000C742B" w:rsidP="000C742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-6.9%</w:t>
            </w:r>
          </w:p>
        </w:tc>
      </w:tr>
      <w:tr w:rsidR="000C742B" w:rsidRPr="00F15260" w14:paraId="0DE7CFA5" w14:textId="77777777" w:rsidTr="00741152">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890" w:type="dxa"/>
          </w:tcPr>
          <w:p w14:paraId="0FA2F5BA" w14:textId="1423152F" w:rsidR="000C742B" w:rsidRPr="000C742B" w:rsidRDefault="000C742B" w:rsidP="000C742B">
            <w:pPr>
              <w:pStyle w:val="NoSpacing"/>
              <w:rPr>
                <w:rFonts w:ascii="Arial" w:hAnsi="Arial" w:cs="Arial"/>
                <w:b w:val="0"/>
                <w:bCs w:val="0"/>
                <w:color w:val="000000" w:themeColor="text1"/>
                <w:sz w:val="18"/>
                <w:szCs w:val="18"/>
              </w:rPr>
            </w:pPr>
            <w:r w:rsidRPr="000C742B">
              <w:rPr>
                <w:rFonts w:ascii="Arial" w:hAnsi="Arial" w:cs="Arial"/>
                <w:b w:val="0"/>
                <w:bCs w:val="0"/>
                <w:color w:val="000000" w:themeColor="text1"/>
                <w:sz w:val="18"/>
                <w:szCs w:val="18"/>
              </w:rPr>
              <w:t>Crab</w:t>
            </w:r>
          </w:p>
        </w:tc>
        <w:tc>
          <w:tcPr>
            <w:tcW w:w="1305" w:type="dxa"/>
            <w:vAlign w:val="bottom"/>
          </w:tcPr>
          <w:p w14:paraId="79B9AC78" w14:textId="4CF0E484" w:rsidR="000C742B" w:rsidRPr="000C742B" w:rsidRDefault="000C742B" w:rsidP="000C742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$65.6M</w:t>
            </w:r>
          </w:p>
        </w:tc>
        <w:tc>
          <w:tcPr>
            <w:tcW w:w="1485" w:type="dxa"/>
            <w:vAlign w:val="bottom"/>
          </w:tcPr>
          <w:p w14:paraId="631A77DF" w14:textId="2B995BF6" w:rsidR="000C742B" w:rsidRPr="000C742B" w:rsidRDefault="000C742B" w:rsidP="000C742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-1.7%</w:t>
            </w:r>
          </w:p>
        </w:tc>
        <w:tc>
          <w:tcPr>
            <w:tcW w:w="1485" w:type="dxa"/>
            <w:gridSpan w:val="2"/>
            <w:tcBorders>
              <w:right w:val="single" w:sz="4" w:space="0" w:color="auto"/>
            </w:tcBorders>
            <w:vAlign w:val="bottom"/>
          </w:tcPr>
          <w:p w14:paraId="09757EA8" w14:textId="3598146B" w:rsidR="000C742B" w:rsidRPr="000C742B" w:rsidRDefault="000C742B" w:rsidP="000C742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-9.3%</w:t>
            </w:r>
          </w:p>
        </w:tc>
        <w:tc>
          <w:tcPr>
            <w:tcW w:w="1485" w:type="dxa"/>
            <w:tcBorders>
              <w:left w:val="single" w:sz="4" w:space="0" w:color="auto"/>
            </w:tcBorders>
            <w:vAlign w:val="bottom"/>
          </w:tcPr>
          <w:p w14:paraId="7B88A1EF" w14:textId="04BA0D2A" w:rsidR="000C742B" w:rsidRPr="000C742B" w:rsidRDefault="000C742B" w:rsidP="000C742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$868.2M</w:t>
            </w:r>
          </w:p>
        </w:tc>
        <w:tc>
          <w:tcPr>
            <w:tcW w:w="1485" w:type="dxa"/>
            <w:vAlign w:val="bottom"/>
          </w:tcPr>
          <w:p w14:paraId="43B942CA" w14:textId="0814519A" w:rsidR="000C742B" w:rsidRPr="000C742B" w:rsidRDefault="000C742B" w:rsidP="000C742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-7.0%</w:t>
            </w:r>
          </w:p>
        </w:tc>
        <w:tc>
          <w:tcPr>
            <w:tcW w:w="1395" w:type="dxa"/>
            <w:vAlign w:val="bottom"/>
          </w:tcPr>
          <w:p w14:paraId="354407B1" w14:textId="0CA36DB4" w:rsidR="000C742B" w:rsidRPr="000C742B" w:rsidRDefault="000C742B" w:rsidP="000C742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-17.8%</w:t>
            </w:r>
          </w:p>
        </w:tc>
      </w:tr>
      <w:tr w:rsidR="000C742B" w:rsidRPr="00F15260" w14:paraId="5834C52B" w14:textId="77777777" w:rsidTr="00741152">
        <w:trPr>
          <w:trHeight w:val="170"/>
        </w:trPr>
        <w:tc>
          <w:tcPr>
            <w:cnfStyle w:val="001000000000" w:firstRow="0" w:lastRow="0" w:firstColumn="1" w:lastColumn="0" w:oddVBand="0" w:evenVBand="0" w:oddHBand="0" w:evenHBand="0" w:firstRowFirstColumn="0" w:firstRowLastColumn="0" w:lastRowFirstColumn="0" w:lastRowLastColumn="0"/>
            <w:tcW w:w="1890" w:type="dxa"/>
          </w:tcPr>
          <w:p w14:paraId="3B0C8D84" w14:textId="63C61FAD" w:rsidR="000C742B" w:rsidRPr="000C742B" w:rsidRDefault="000C742B" w:rsidP="000C742B">
            <w:pPr>
              <w:pStyle w:val="NoSpacing"/>
              <w:rPr>
                <w:rFonts w:ascii="Arial" w:eastAsia="Times New Roman" w:hAnsi="Arial" w:cs="Arial"/>
                <w:b w:val="0"/>
                <w:bCs w:val="0"/>
                <w:color w:val="000000" w:themeColor="text1"/>
                <w:sz w:val="18"/>
                <w:szCs w:val="18"/>
              </w:rPr>
            </w:pPr>
            <w:r w:rsidRPr="000C742B">
              <w:rPr>
                <w:rFonts w:ascii="Arial" w:eastAsia="Times New Roman" w:hAnsi="Arial" w:cs="Arial"/>
                <w:b w:val="0"/>
                <w:bCs w:val="0"/>
                <w:color w:val="000000" w:themeColor="text1"/>
                <w:sz w:val="18"/>
                <w:szCs w:val="18"/>
              </w:rPr>
              <w:t>Lobster</w:t>
            </w:r>
          </w:p>
        </w:tc>
        <w:tc>
          <w:tcPr>
            <w:tcW w:w="1305" w:type="dxa"/>
            <w:vAlign w:val="bottom"/>
          </w:tcPr>
          <w:p w14:paraId="6B9DCB81" w14:textId="449853EC" w:rsidR="000C742B" w:rsidRPr="000C742B" w:rsidRDefault="000C742B" w:rsidP="000C742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$33.2M</w:t>
            </w:r>
          </w:p>
        </w:tc>
        <w:tc>
          <w:tcPr>
            <w:tcW w:w="1485" w:type="dxa"/>
            <w:vAlign w:val="bottom"/>
          </w:tcPr>
          <w:p w14:paraId="1F9509CD" w14:textId="60F90759" w:rsidR="000C742B" w:rsidRPr="000C742B" w:rsidRDefault="000C742B" w:rsidP="000C742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-1.9%</w:t>
            </w:r>
          </w:p>
        </w:tc>
        <w:tc>
          <w:tcPr>
            <w:tcW w:w="1485" w:type="dxa"/>
            <w:gridSpan w:val="2"/>
            <w:tcBorders>
              <w:right w:val="single" w:sz="4" w:space="0" w:color="auto"/>
            </w:tcBorders>
            <w:vAlign w:val="bottom"/>
          </w:tcPr>
          <w:p w14:paraId="33A5D3B7" w14:textId="125EDF7F" w:rsidR="000C742B" w:rsidRPr="000C742B" w:rsidRDefault="000C742B" w:rsidP="000C742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+9.5%</w:t>
            </w:r>
          </w:p>
        </w:tc>
        <w:tc>
          <w:tcPr>
            <w:tcW w:w="1485" w:type="dxa"/>
            <w:tcBorders>
              <w:left w:val="single" w:sz="4" w:space="0" w:color="auto"/>
            </w:tcBorders>
            <w:vAlign w:val="bottom"/>
          </w:tcPr>
          <w:p w14:paraId="7BB7EFF0" w14:textId="0678BD16" w:rsidR="000C742B" w:rsidRPr="000C742B" w:rsidRDefault="000C742B" w:rsidP="000C742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$398.1M</w:t>
            </w:r>
          </w:p>
        </w:tc>
        <w:tc>
          <w:tcPr>
            <w:tcW w:w="1485" w:type="dxa"/>
            <w:vAlign w:val="bottom"/>
          </w:tcPr>
          <w:p w14:paraId="5A7CCFEF" w14:textId="0B741164" w:rsidR="000C742B" w:rsidRPr="000C742B" w:rsidRDefault="000C742B" w:rsidP="000C742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+2.1%</w:t>
            </w:r>
          </w:p>
        </w:tc>
        <w:tc>
          <w:tcPr>
            <w:tcW w:w="1395" w:type="dxa"/>
            <w:vAlign w:val="bottom"/>
          </w:tcPr>
          <w:p w14:paraId="0141E682" w14:textId="6C89AC06" w:rsidR="000C742B" w:rsidRPr="000C742B" w:rsidRDefault="000C742B" w:rsidP="000C742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+16.2%</w:t>
            </w:r>
          </w:p>
        </w:tc>
      </w:tr>
      <w:tr w:rsidR="000C742B" w:rsidRPr="00F15260" w14:paraId="4FD2DA5D" w14:textId="77777777" w:rsidTr="0074115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890" w:type="dxa"/>
          </w:tcPr>
          <w:p w14:paraId="27E3B88B" w14:textId="0DA00619" w:rsidR="000C742B" w:rsidRPr="000C742B" w:rsidRDefault="000C742B" w:rsidP="000C742B">
            <w:pPr>
              <w:pStyle w:val="NoSpacing"/>
              <w:rPr>
                <w:rFonts w:ascii="Arial" w:eastAsia="Times New Roman" w:hAnsi="Arial" w:cs="Arial"/>
                <w:b w:val="0"/>
                <w:bCs w:val="0"/>
                <w:color w:val="000000" w:themeColor="text1"/>
                <w:sz w:val="18"/>
                <w:szCs w:val="18"/>
              </w:rPr>
            </w:pPr>
            <w:r w:rsidRPr="000C742B">
              <w:rPr>
                <w:rFonts w:ascii="Arial" w:eastAsia="Times New Roman" w:hAnsi="Arial" w:cs="Arial"/>
                <w:b w:val="0"/>
                <w:bCs w:val="0"/>
                <w:color w:val="000000" w:themeColor="text1"/>
                <w:sz w:val="18"/>
                <w:szCs w:val="18"/>
              </w:rPr>
              <w:t>Trout</w:t>
            </w:r>
          </w:p>
        </w:tc>
        <w:tc>
          <w:tcPr>
            <w:tcW w:w="1305" w:type="dxa"/>
            <w:vAlign w:val="bottom"/>
          </w:tcPr>
          <w:p w14:paraId="662B70FB" w14:textId="2EB3A31C" w:rsidR="000C742B" w:rsidRPr="000C742B" w:rsidRDefault="000C742B" w:rsidP="000C742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0C742B">
              <w:rPr>
                <w:rFonts w:ascii="Arial" w:hAnsi="Arial" w:cs="Arial"/>
                <w:color w:val="000000"/>
                <w:sz w:val="18"/>
                <w:szCs w:val="18"/>
              </w:rPr>
              <w:t>$24.4M</w:t>
            </w:r>
          </w:p>
        </w:tc>
        <w:tc>
          <w:tcPr>
            <w:tcW w:w="1485" w:type="dxa"/>
            <w:vAlign w:val="bottom"/>
          </w:tcPr>
          <w:p w14:paraId="2B9A27C6" w14:textId="5D35351C" w:rsidR="000C742B" w:rsidRPr="000C742B" w:rsidRDefault="000C742B" w:rsidP="000C742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+4.5%</w:t>
            </w:r>
          </w:p>
        </w:tc>
        <w:tc>
          <w:tcPr>
            <w:tcW w:w="1485" w:type="dxa"/>
            <w:gridSpan w:val="2"/>
            <w:tcBorders>
              <w:right w:val="single" w:sz="4" w:space="0" w:color="auto"/>
            </w:tcBorders>
            <w:vAlign w:val="bottom"/>
          </w:tcPr>
          <w:p w14:paraId="53F4A18F" w14:textId="7A2D7AEA" w:rsidR="000C742B" w:rsidRPr="000C742B" w:rsidRDefault="000C742B" w:rsidP="000C742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-1.2%</w:t>
            </w:r>
          </w:p>
        </w:tc>
        <w:tc>
          <w:tcPr>
            <w:tcW w:w="1485" w:type="dxa"/>
            <w:tcBorders>
              <w:left w:val="single" w:sz="4" w:space="0" w:color="auto"/>
            </w:tcBorders>
            <w:vAlign w:val="bottom"/>
          </w:tcPr>
          <w:p w14:paraId="6AE6C17D" w14:textId="22AFF932" w:rsidR="000C742B" w:rsidRPr="000C742B" w:rsidRDefault="000C742B" w:rsidP="000C742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$271.1M</w:t>
            </w:r>
          </w:p>
        </w:tc>
        <w:tc>
          <w:tcPr>
            <w:tcW w:w="1485" w:type="dxa"/>
            <w:vAlign w:val="bottom"/>
          </w:tcPr>
          <w:p w14:paraId="3199D0BF" w14:textId="63529E9D" w:rsidR="000C742B" w:rsidRPr="000C742B" w:rsidRDefault="000C742B" w:rsidP="000C742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+13.6%</w:t>
            </w:r>
          </w:p>
        </w:tc>
        <w:tc>
          <w:tcPr>
            <w:tcW w:w="1395" w:type="dxa"/>
            <w:vAlign w:val="bottom"/>
          </w:tcPr>
          <w:p w14:paraId="74E9FE6F" w14:textId="3BB31F54" w:rsidR="000C742B" w:rsidRPr="000C742B" w:rsidRDefault="000C742B" w:rsidP="000C742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+11.6%</w:t>
            </w:r>
          </w:p>
        </w:tc>
      </w:tr>
      <w:tr w:rsidR="000C742B" w:rsidRPr="00F15260" w14:paraId="5C0D45C1" w14:textId="77777777" w:rsidTr="00741152">
        <w:trPr>
          <w:trHeight w:val="170"/>
        </w:trPr>
        <w:tc>
          <w:tcPr>
            <w:cnfStyle w:val="001000000000" w:firstRow="0" w:lastRow="0" w:firstColumn="1" w:lastColumn="0" w:oddVBand="0" w:evenVBand="0" w:oddHBand="0" w:evenHBand="0" w:firstRowFirstColumn="0" w:firstRowLastColumn="0" w:lastRowFirstColumn="0" w:lastRowLastColumn="0"/>
            <w:tcW w:w="1890" w:type="dxa"/>
          </w:tcPr>
          <w:p w14:paraId="7B7CE872" w14:textId="49A07A53" w:rsidR="000C742B" w:rsidRPr="000C742B" w:rsidRDefault="000C742B" w:rsidP="000C742B">
            <w:pPr>
              <w:pStyle w:val="NoSpacing"/>
              <w:rPr>
                <w:rFonts w:ascii="Arial" w:eastAsia="Times New Roman" w:hAnsi="Arial" w:cs="Arial"/>
                <w:b w:val="0"/>
                <w:bCs w:val="0"/>
                <w:color w:val="000000" w:themeColor="text1"/>
                <w:sz w:val="18"/>
                <w:szCs w:val="18"/>
              </w:rPr>
            </w:pPr>
            <w:r w:rsidRPr="000C742B">
              <w:rPr>
                <w:rFonts w:ascii="Arial" w:eastAsia="Times New Roman" w:hAnsi="Arial" w:cs="Arial"/>
                <w:b w:val="0"/>
                <w:bCs w:val="0"/>
                <w:color w:val="000000" w:themeColor="text1"/>
                <w:sz w:val="18"/>
                <w:szCs w:val="18"/>
              </w:rPr>
              <w:t>Tilapia</w:t>
            </w:r>
          </w:p>
        </w:tc>
        <w:tc>
          <w:tcPr>
            <w:tcW w:w="1305" w:type="dxa"/>
            <w:vAlign w:val="bottom"/>
          </w:tcPr>
          <w:p w14:paraId="01EE6351" w14:textId="7A10E99F" w:rsidR="000C742B" w:rsidRPr="000C742B" w:rsidRDefault="000C742B" w:rsidP="000C742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$23.3M</w:t>
            </w:r>
          </w:p>
        </w:tc>
        <w:tc>
          <w:tcPr>
            <w:tcW w:w="1485" w:type="dxa"/>
            <w:vAlign w:val="bottom"/>
          </w:tcPr>
          <w:p w14:paraId="3164BE51" w14:textId="18E5B0D8" w:rsidR="000C742B" w:rsidRPr="000C742B" w:rsidRDefault="000C742B" w:rsidP="000C742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+6.4%</w:t>
            </w:r>
          </w:p>
        </w:tc>
        <w:tc>
          <w:tcPr>
            <w:tcW w:w="1485" w:type="dxa"/>
            <w:gridSpan w:val="2"/>
            <w:tcBorders>
              <w:right w:val="single" w:sz="4" w:space="0" w:color="auto"/>
            </w:tcBorders>
            <w:vAlign w:val="bottom"/>
          </w:tcPr>
          <w:p w14:paraId="00E6037F" w14:textId="1A29B4EB" w:rsidR="000C742B" w:rsidRPr="000C742B" w:rsidRDefault="000C742B" w:rsidP="000C742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-1.7%</w:t>
            </w:r>
          </w:p>
        </w:tc>
        <w:tc>
          <w:tcPr>
            <w:tcW w:w="1485" w:type="dxa"/>
            <w:tcBorders>
              <w:left w:val="single" w:sz="4" w:space="0" w:color="auto"/>
            </w:tcBorders>
            <w:vAlign w:val="bottom"/>
          </w:tcPr>
          <w:p w14:paraId="1320CFFE" w14:textId="3880B1AD" w:rsidR="000C742B" w:rsidRPr="000C742B" w:rsidRDefault="000C742B" w:rsidP="000C742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$303.3M</w:t>
            </w:r>
          </w:p>
        </w:tc>
        <w:tc>
          <w:tcPr>
            <w:tcW w:w="1485" w:type="dxa"/>
            <w:vAlign w:val="bottom"/>
          </w:tcPr>
          <w:p w14:paraId="6CD8073B" w14:textId="29FCC5BB" w:rsidR="000C742B" w:rsidRPr="000C742B" w:rsidRDefault="000C742B" w:rsidP="000C742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+11.3%</w:t>
            </w:r>
          </w:p>
        </w:tc>
        <w:tc>
          <w:tcPr>
            <w:tcW w:w="1395" w:type="dxa"/>
            <w:vAlign w:val="bottom"/>
          </w:tcPr>
          <w:p w14:paraId="369A6479" w14:textId="1605DBA5" w:rsidR="000C742B" w:rsidRPr="000C742B" w:rsidRDefault="000C742B" w:rsidP="000C742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+8.7%</w:t>
            </w:r>
          </w:p>
        </w:tc>
      </w:tr>
      <w:tr w:rsidR="000C742B" w:rsidRPr="00F15260" w14:paraId="27E0DBE7" w14:textId="77777777" w:rsidTr="0074115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890" w:type="dxa"/>
          </w:tcPr>
          <w:p w14:paraId="01F0534E" w14:textId="6C3B465F" w:rsidR="000C742B" w:rsidRPr="000C742B" w:rsidRDefault="000C742B" w:rsidP="000C742B">
            <w:pPr>
              <w:pStyle w:val="NoSpacing"/>
              <w:rPr>
                <w:rFonts w:ascii="Arial" w:eastAsia="Times New Roman" w:hAnsi="Arial" w:cs="Arial"/>
                <w:b w:val="0"/>
                <w:bCs w:val="0"/>
                <w:color w:val="000000" w:themeColor="text1"/>
                <w:sz w:val="18"/>
                <w:szCs w:val="18"/>
              </w:rPr>
            </w:pPr>
            <w:r w:rsidRPr="000C742B">
              <w:rPr>
                <w:rFonts w:ascii="Arial" w:eastAsia="Times New Roman" w:hAnsi="Arial" w:cs="Arial"/>
                <w:b w:val="0"/>
                <w:bCs w:val="0"/>
                <w:color w:val="000000" w:themeColor="text1"/>
                <w:sz w:val="18"/>
                <w:szCs w:val="18"/>
              </w:rPr>
              <w:t>Cod</w:t>
            </w:r>
          </w:p>
        </w:tc>
        <w:tc>
          <w:tcPr>
            <w:tcW w:w="1305" w:type="dxa"/>
            <w:vAlign w:val="bottom"/>
          </w:tcPr>
          <w:p w14:paraId="7BB8827E" w14:textId="097E9749" w:rsidR="000C742B" w:rsidRPr="000C742B" w:rsidRDefault="000C742B" w:rsidP="000C742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$19.0M</w:t>
            </w:r>
          </w:p>
        </w:tc>
        <w:tc>
          <w:tcPr>
            <w:tcW w:w="1485" w:type="dxa"/>
            <w:vAlign w:val="bottom"/>
          </w:tcPr>
          <w:p w14:paraId="70730D97" w14:textId="09A6B99F" w:rsidR="000C742B" w:rsidRPr="000C742B" w:rsidRDefault="000C742B" w:rsidP="000C742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-1.9%</w:t>
            </w:r>
          </w:p>
        </w:tc>
        <w:tc>
          <w:tcPr>
            <w:tcW w:w="1485" w:type="dxa"/>
            <w:gridSpan w:val="2"/>
            <w:tcBorders>
              <w:right w:val="single" w:sz="4" w:space="0" w:color="auto"/>
            </w:tcBorders>
            <w:vAlign w:val="bottom"/>
          </w:tcPr>
          <w:p w14:paraId="08DD4754" w14:textId="13BC0F07" w:rsidR="000C742B" w:rsidRPr="000C742B" w:rsidRDefault="000C742B" w:rsidP="000C742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-14.5%</w:t>
            </w:r>
          </w:p>
        </w:tc>
        <w:tc>
          <w:tcPr>
            <w:tcW w:w="1485" w:type="dxa"/>
            <w:tcBorders>
              <w:left w:val="single" w:sz="4" w:space="0" w:color="auto"/>
            </w:tcBorders>
            <w:vAlign w:val="bottom"/>
          </w:tcPr>
          <w:p w14:paraId="2C062387" w14:textId="7FF69C1B" w:rsidR="000C742B" w:rsidRPr="000C742B" w:rsidRDefault="000C742B" w:rsidP="000C742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$259.8M</w:t>
            </w:r>
          </w:p>
        </w:tc>
        <w:tc>
          <w:tcPr>
            <w:tcW w:w="1485" w:type="dxa"/>
            <w:vAlign w:val="bottom"/>
          </w:tcPr>
          <w:p w14:paraId="028DCCDC" w14:textId="65CD5D18" w:rsidR="000C742B" w:rsidRPr="000C742B" w:rsidRDefault="000C742B" w:rsidP="000C742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-1.8%</w:t>
            </w:r>
          </w:p>
        </w:tc>
        <w:tc>
          <w:tcPr>
            <w:tcW w:w="1395" w:type="dxa"/>
            <w:vAlign w:val="bottom"/>
          </w:tcPr>
          <w:p w14:paraId="14F8CD18" w14:textId="5224F525" w:rsidR="000C742B" w:rsidRPr="000C742B" w:rsidRDefault="000C742B" w:rsidP="000C742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-12.2%</w:t>
            </w:r>
          </w:p>
        </w:tc>
      </w:tr>
      <w:tr w:rsidR="000C742B" w:rsidRPr="00F15260" w14:paraId="653995BC" w14:textId="77777777" w:rsidTr="00741152">
        <w:trPr>
          <w:trHeight w:val="170"/>
        </w:trPr>
        <w:tc>
          <w:tcPr>
            <w:cnfStyle w:val="001000000000" w:firstRow="0" w:lastRow="0" w:firstColumn="1" w:lastColumn="0" w:oddVBand="0" w:evenVBand="0" w:oddHBand="0" w:evenHBand="0" w:firstRowFirstColumn="0" w:firstRowLastColumn="0" w:lastRowFirstColumn="0" w:lastRowLastColumn="0"/>
            <w:tcW w:w="1890" w:type="dxa"/>
          </w:tcPr>
          <w:p w14:paraId="4529AB4C" w14:textId="1651CC17" w:rsidR="000C742B" w:rsidRPr="000C742B" w:rsidRDefault="000C742B" w:rsidP="000C742B">
            <w:pPr>
              <w:pStyle w:val="NoSpacing"/>
              <w:rPr>
                <w:rFonts w:ascii="Arial" w:eastAsia="Times New Roman" w:hAnsi="Arial" w:cs="Arial"/>
                <w:b w:val="0"/>
                <w:bCs w:val="0"/>
                <w:color w:val="000000" w:themeColor="text1"/>
                <w:sz w:val="18"/>
                <w:szCs w:val="18"/>
              </w:rPr>
            </w:pPr>
            <w:r w:rsidRPr="000C742B">
              <w:rPr>
                <w:rFonts w:ascii="Arial" w:eastAsia="Times New Roman" w:hAnsi="Arial" w:cs="Arial"/>
                <w:b w:val="0"/>
                <w:bCs w:val="0"/>
                <w:color w:val="000000" w:themeColor="text1"/>
                <w:sz w:val="18"/>
                <w:szCs w:val="18"/>
              </w:rPr>
              <w:t>Catfish</w:t>
            </w:r>
          </w:p>
        </w:tc>
        <w:tc>
          <w:tcPr>
            <w:tcW w:w="1305" w:type="dxa"/>
            <w:vAlign w:val="bottom"/>
          </w:tcPr>
          <w:p w14:paraId="6A9D6AFB" w14:textId="459D0C26" w:rsidR="000C742B" w:rsidRPr="000C742B" w:rsidRDefault="000C742B" w:rsidP="000C742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$1</w:t>
            </w:r>
            <w:r>
              <w:rPr>
                <w:rFonts w:ascii="Arial" w:hAnsi="Arial" w:cs="Arial"/>
                <w:color w:val="000000"/>
                <w:sz w:val="18"/>
                <w:szCs w:val="18"/>
              </w:rPr>
              <w:t>6.2</w:t>
            </w:r>
            <w:r w:rsidRPr="000C742B">
              <w:rPr>
                <w:rFonts w:ascii="Arial" w:hAnsi="Arial" w:cs="Arial"/>
                <w:color w:val="000000"/>
                <w:sz w:val="18"/>
                <w:szCs w:val="18"/>
              </w:rPr>
              <w:t>M</w:t>
            </w:r>
          </w:p>
        </w:tc>
        <w:tc>
          <w:tcPr>
            <w:tcW w:w="1485" w:type="dxa"/>
            <w:vAlign w:val="bottom"/>
          </w:tcPr>
          <w:p w14:paraId="341E205C" w14:textId="3A929DC5" w:rsidR="000C742B" w:rsidRPr="000C742B" w:rsidRDefault="000C742B" w:rsidP="000C742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w:t>
            </w:r>
            <w:r>
              <w:rPr>
                <w:rFonts w:ascii="Arial" w:hAnsi="Arial" w:cs="Arial"/>
                <w:color w:val="000000"/>
                <w:sz w:val="18"/>
                <w:szCs w:val="18"/>
              </w:rPr>
              <w:t>4.7</w:t>
            </w:r>
            <w:r w:rsidRPr="000C742B">
              <w:rPr>
                <w:rFonts w:ascii="Arial" w:hAnsi="Arial" w:cs="Arial"/>
                <w:color w:val="000000"/>
                <w:sz w:val="18"/>
                <w:szCs w:val="18"/>
              </w:rPr>
              <w:t>%</w:t>
            </w:r>
          </w:p>
        </w:tc>
        <w:tc>
          <w:tcPr>
            <w:tcW w:w="1485" w:type="dxa"/>
            <w:gridSpan w:val="2"/>
            <w:tcBorders>
              <w:right w:val="single" w:sz="4" w:space="0" w:color="auto"/>
            </w:tcBorders>
            <w:vAlign w:val="bottom"/>
          </w:tcPr>
          <w:p w14:paraId="02CC48F6" w14:textId="5AD48040" w:rsidR="000C742B" w:rsidRPr="000C742B" w:rsidRDefault="000C742B" w:rsidP="000C742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-1</w:t>
            </w:r>
            <w:r>
              <w:rPr>
                <w:rFonts w:ascii="Arial" w:hAnsi="Arial" w:cs="Arial"/>
                <w:color w:val="000000"/>
                <w:sz w:val="18"/>
                <w:szCs w:val="18"/>
              </w:rPr>
              <w:t>1.1</w:t>
            </w:r>
            <w:r w:rsidRPr="000C742B">
              <w:rPr>
                <w:rFonts w:ascii="Arial" w:hAnsi="Arial" w:cs="Arial"/>
                <w:color w:val="000000"/>
                <w:sz w:val="18"/>
                <w:szCs w:val="18"/>
              </w:rPr>
              <w:t>%</w:t>
            </w:r>
          </w:p>
        </w:tc>
        <w:tc>
          <w:tcPr>
            <w:tcW w:w="1485" w:type="dxa"/>
            <w:tcBorders>
              <w:left w:val="single" w:sz="4" w:space="0" w:color="auto"/>
            </w:tcBorders>
            <w:vAlign w:val="bottom"/>
          </w:tcPr>
          <w:p w14:paraId="7217A92E" w14:textId="22C44B4A" w:rsidR="000C742B" w:rsidRPr="000C742B" w:rsidRDefault="000C742B" w:rsidP="000C742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$2</w:t>
            </w:r>
            <w:r>
              <w:rPr>
                <w:rFonts w:ascii="Arial" w:hAnsi="Arial" w:cs="Arial"/>
                <w:color w:val="000000"/>
                <w:sz w:val="18"/>
                <w:szCs w:val="18"/>
              </w:rPr>
              <w:t>04.9</w:t>
            </w:r>
            <w:r w:rsidRPr="000C742B">
              <w:rPr>
                <w:rFonts w:ascii="Arial" w:hAnsi="Arial" w:cs="Arial"/>
                <w:color w:val="000000"/>
                <w:sz w:val="18"/>
                <w:szCs w:val="18"/>
              </w:rPr>
              <w:t>M</w:t>
            </w:r>
          </w:p>
        </w:tc>
        <w:tc>
          <w:tcPr>
            <w:tcW w:w="1485" w:type="dxa"/>
            <w:vAlign w:val="bottom"/>
          </w:tcPr>
          <w:p w14:paraId="10C2432D" w14:textId="2C8E42AA" w:rsidR="000C742B" w:rsidRPr="000C742B" w:rsidRDefault="000C742B" w:rsidP="000C742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-1.</w:t>
            </w:r>
            <w:r>
              <w:rPr>
                <w:rFonts w:ascii="Arial" w:hAnsi="Arial" w:cs="Arial"/>
                <w:color w:val="000000"/>
                <w:sz w:val="18"/>
                <w:szCs w:val="18"/>
              </w:rPr>
              <w:t>6</w:t>
            </w:r>
            <w:r w:rsidRPr="000C742B">
              <w:rPr>
                <w:rFonts w:ascii="Arial" w:hAnsi="Arial" w:cs="Arial"/>
                <w:color w:val="000000"/>
                <w:sz w:val="18"/>
                <w:szCs w:val="18"/>
              </w:rPr>
              <w:t>%</w:t>
            </w:r>
          </w:p>
        </w:tc>
        <w:tc>
          <w:tcPr>
            <w:tcW w:w="1395" w:type="dxa"/>
            <w:vAlign w:val="bottom"/>
          </w:tcPr>
          <w:p w14:paraId="0797CA53" w14:textId="3C79B7A4" w:rsidR="000C742B" w:rsidRPr="000C742B" w:rsidRDefault="000C742B" w:rsidP="000C742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C742B">
              <w:rPr>
                <w:rFonts w:ascii="Arial" w:hAnsi="Arial" w:cs="Arial"/>
                <w:color w:val="000000"/>
                <w:sz w:val="18"/>
                <w:szCs w:val="18"/>
              </w:rPr>
              <w:t>-</w:t>
            </w:r>
            <w:r>
              <w:rPr>
                <w:rFonts w:ascii="Arial" w:hAnsi="Arial" w:cs="Arial"/>
                <w:color w:val="000000"/>
                <w:sz w:val="18"/>
                <w:szCs w:val="18"/>
              </w:rPr>
              <w:t>3.4</w:t>
            </w:r>
            <w:r w:rsidRPr="000C742B">
              <w:rPr>
                <w:rFonts w:ascii="Arial" w:hAnsi="Arial" w:cs="Arial"/>
                <w:color w:val="000000"/>
                <w:sz w:val="18"/>
                <w:szCs w:val="18"/>
              </w:rPr>
              <w:t>%</w:t>
            </w:r>
          </w:p>
        </w:tc>
      </w:tr>
    </w:tbl>
    <w:p w14:paraId="4974058F" w14:textId="77777777" w:rsidR="005966E5" w:rsidRDefault="005966E5" w:rsidP="00477CE6">
      <w:pPr>
        <w:pStyle w:val="NoSpacing"/>
        <w:rPr>
          <w:rFonts w:ascii="Arial" w:hAnsi="Arial" w:cs="Arial"/>
          <w:color w:val="7F7F7F" w:themeColor="text1" w:themeTint="80"/>
          <w:sz w:val="16"/>
          <w:szCs w:val="16"/>
        </w:rPr>
      </w:pPr>
    </w:p>
    <w:p w14:paraId="42B2E0FF" w14:textId="40D1BE08" w:rsidR="006A32C9" w:rsidRPr="000A6F81" w:rsidRDefault="006A32C9" w:rsidP="00477CE6">
      <w:pPr>
        <w:pStyle w:val="NoSpacing"/>
        <w:rPr>
          <w:rFonts w:ascii="Arial" w:hAnsi="Arial" w:cs="Arial"/>
          <w:color w:val="7F7F7F" w:themeColor="text1" w:themeTint="80"/>
          <w:sz w:val="16"/>
          <w:szCs w:val="16"/>
        </w:rPr>
      </w:pPr>
      <w:r w:rsidRPr="000A6F81">
        <w:rPr>
          <w:rFonts w:ascii="Arial" w:hAnsi="Arial" w:cs="Arial"/>
          <w:color w:val="7F7F7F" w:themeColor="text1" w:themeTint="80"/>
          <w:sz w:val="16"/>
          <w:szCs w:val="16"/>
        </w:rPr>
        <w:t xml:space="preserve">Source: </w:t>
      </w:r>
      <w:r w:rsidR="007A44BE" w:rsidRPr="000A6F81">
        <w:rPr>
          <w:rFonts w:ascii="Arial" w:hAnsi="Arial" w:cs="Arial"/>
          <w:color w:val="7F7F7F" w:themeColor="text1" w:themeTint="80"/>
          <w:sz w:val="16"/>
          <w:szCs w:val="16"/>
        </w:rPr>
        <w:t>Circana</w:t>
      </w:r>
      <w:r w:rsidRPr="000A6F81">
        <w:rPr>
          <w:rFonts w:ascii="Arial" w:hAnsi="Arial" w:cs="Arial"/>
          <w:color w:val="7F7F7F" w:themeColor="text1" w:themeTint="80"/>
          <w:sz w:val="16"/>
          <w:szCs w:val="16"/>
        </w:rPr>
        <w:t xml:space="preserve">, Integrated Fresh Total US, </w:t>
      </w:r>
      <w:r w:rsidR="00534629" w:rsidRPr="000A6F81">
        <w:rPr>
          <w:rFonts w:ascii="Arial" w:hAnsi="Arial" w:cs="Arial"/>
          <w:color w:val="7F7F7F" w:themeColor="text1" w:themeTint="80"/>
          <w:sz w:val="16"/>
          <w:szCs w:val="16"/>
        </w:rPr>
        <w:t>MULO+</w:t>
      </w:r>
    </w:p>
    <w:p w14:paraId="1866DBA2" w14:textId="69C966FD" w:rsidR="005A1DA4" w:rsidRPr="000A6F81" w:rsidRDefault="005A1DA4" w:rsidP="00395944">
      <w:pPr>
        <w:pStyle w:val="NoSpacing"/>
        <w:tabs>
          <w:tab w:val="left" w:pos="2972"/>
        </w:tabs>
        <w:rPr>
          <w:rFonts w:ascii="Arial" w:hAnsi="Arial" w:cs="Arial"/>
          <w:b/>
          <w:color w:val="595959" w:themeColor="text1" w:themeTint="A6"/>
          <w:szCs w:val="20"/>
        </w:rPr>
      </w:pPr>
    </w:p>
    <w:p w14:paraId="4F492783" w14:textId="0DDEB14C" w:rsidR="00637163" w:rsidRPr="00C24355" w:rsidRDefault="00FC51A3" w:rsidP="00162F26">
      <w:pPr>
        <w:pStyle w:val="NoSpacing"/>
        <w:rPr>
          <w:rFonts w:ascii="Arial" w:hAnsi="Arial" w:cs="Arial"/>
          <w:b/>
          <w:color w:val="00857C"/>
          <w:sz w:val="24"/>
          <w:szCs w:val="20"/>
        </w:rPr>
      </w:pPr>
      <w:r w:rsidRPr="00C24355">
        <w:rPr>
          <w:rFonts w:ascii="Arial" w:hAnsi="Arial" w:cs="Arial"/>
          <w:b/>
          <w:color w:val="00857C"/>
          <w:sz w:val="24"/>
          <w:szCs w:val="20"/>
        </w:rPr>
        <w:t>Frozen Seafood Sales</w:t>
      </w:r>
      <w:r w:rsidR="00292DD8" w:rsidRPr="00C24355">
        <w:rPr>
          <w:rFonts w:ascii="Arial" w:hAnsi="Arial" w:cs="Arial"/>
          <w:b/>
          <w:color w:val="00857C"/>
          <w:sz w:val="24"/>
          <w:szCs w:val="20"/>
        </w:rPr>
        <w:t xml:space="preserve"> </w:t>
      </w:r>
    </w:p>
    <w:p w14:paraId="044F111A" w14:textId="19742B34" w:rsidR="006D37A5" w:rsidRDefault="006D37A5" w:rsidP="006D37A5">
      <w:pPr>
        <w:pStyle w:val="NoSpacing"/>
        <w:ind w:right="11"/>
        <w:rPr>
          <w:rFonts w:ascii="Arial" w:hAnsi="Arial" w:cs="Arial"/>
          <w:color w:val="000000" w:themeColor="text1"/>
          <w:sz w:val="20"/>
          <w:szCs w:val="20"/>
        </w:rPr>
      </w:pPr>
      <w:r w:rsidRPr="006D37A5">
        <w:rPr>
          <w:rFonts w:ascii="Arial" w:hAnsi="Arial" w:cs="Arial"/>
          <w:color w:val="000000" w:themeColor="text1"/>
          <w:sz w:val="20"/>
          <w:szCs w:val="20"/>
        </w:rPr>
        <w:t xml:space="preserve">Frozen food sales remained somewhat soft in </w:t>
      </w:r>
      <w:r w:rsidR="00CE1B04">
        <w:rPr>
          <w:rFonts w:ascii="Arial" w:hAnsi="Arial" w:cs="Arial"/>
          <w:color w:val="000000" w:themeColor="text1"/>
          <w:sz w:val="20"/>
          <w:szCs w:val="20"/>
        </w:rPr>
        <w:t>June</w:t>
      </w:r>
      <w:r w:rsidRPr="006D37A5">
        <w:rPr>
          <w:rFonts w:ascii="Arial" w:hAnsi="Arial" w:cs="Arial"/>
          <w:color w:val="000000" w:themeColor="text1"/>
          <w:sz w:val="20"/>
          <w:szCs w:val="20"/>
        </w:rPr>
        <w:t>, with dollar sales up 1.</w:t>
      </w:r>
      <w:r w:rsidR="00CE1B04">
        <w:rPr>
          <w:rFonts w:ascii="Arial" w:hAnsi="Arial" w:cs="Arial"/>
          <w:color w:val="000000" w:themeColor="text1"/>
          <w:sz w:val="20"/>
          <w:szCs w:val="20"/>
        </w:rPr>
        <w:t>4</w:t>
      </w:r>
      <w:r w:rsidRPr="006D37A5">
        <w:rPr>
          <w:rFonts w:ascii="Arial" w:hAnsi="Arial" w:cs="Arial"/>
          <w:color w:val="000000" w:themeColor="text1"/>
          <w:sz w:val="20"/>
          <w:szCs w:val="20"/>
        </w:rPr>
        <w:t>% and unit sales down</w:t>
      </w:r>
      <w:r w:rsidR="00CE1B04">
        <w:rPr>
          <w:rFonts w:ascii="Arial" w:hAnsi="Arial" w:cs="Arial"/>
          <w:color w:val="000000" w:themeColor="text1"/>
          <w:sz w:val="20"/>
          <w:szCs w:val="20"/>
        </w:rPr>
        <w:t xml:space="preserve"> 1.2</w:t>
      </w:r>
      <w:r w:rsidRPr="006D37A5">
        <w:rPr>
          <w:rFonts w:ascii="Arial" w:hAnsi="Arial" w:cs="Arial"/>
          <w:color w:val="000000" w:themeColor="text1"/>
          <w:sz w:val="20"/>
          <w:szCs w:val="20"/>
        </w:rPr>
        <w:t xml:space="preserve">%. On a </w:t>
      </w:r>
      <w:r>
        <w:rPr>
          <w:rFonts w:ascii="Arial" w:hAnsi="Arial" w:cs="Arial"/>
          <w:color w:val="000000" w:themeColor="text1"/>
          <w:sz w:val="20"/>
          <w:szCs w:val="20"/>
        </w:rPr>
        <w:t>full-year</w:t>
      </w:r>
      <w:r w:rsidRPr="006D37A5">
        <w:rPr>
          <w:rFonts w:ascii="Arial" w:hAnsi="Arial" w:cs="Arial"/>
          <w:color w:val="000000" w:themeColor="text1"/>
          <w:sz w:val="20"/>
          <w:szCs w:val="20"/>
        </w:rPr>
        <w:t xml:space="preserve"> basis, unit sales were flat. Much of the pressure continues to stem from frozen meals, while processed meat and poultry remain a source of growth.</w:t>
      </w:r>
    </w:p>
    <w:p w14:paraId="70826AB1" w14:textId="77777777" w:rsidR="006D37A5" w:rsidRPr="006D37A5" w:rsidRDefault="006D37A5" w:rsidP="006D37A5">
      <w:pPr>
        <w:pStyle w:val="NoSpacing"/>
        <w:ind w:right="11"/>
        <w:rPr>
          <w:rFonts w:ascii="Arial" w:hAnsi="Arial" w:cs="Arial"/>
          <w:color w:val="000000" w:themeColor="text1"/>
          <w:sz w:val="20"/>
          <w:szCs w:val="20"/>
        </w:rPr>
      </w:pPr>
    </w:p>
    <w:p w14:paraId="684FC039" w14:textId="1C2F313B" w:rsidR="006D37A5" w:rsidRPr="006D37A5" w:rsidRDefault="006D37A5" w:rsidP="006D37A5">
      <w:pPr>
        <w:pStyle w:val="NoSpacing"/>
        <w:ind w:right="11"/>
        <w:rPr>
          <w:rFonts w:ascii="Arial" w:hAnsi="Arial" w:cs="Arial"/>
          <w:color w:val="000000" w:themeColor="text1"/>
          <w:sz w:val="20"/>
          <w:szCs w:val="20"/>
        </w:rPr>
      </w:pPr>
      <w:r w:rsidRPr="006D37A5">
        <w:rPr>
          <w:rFonts w:ascii="Arial" w:hAnsi="Arial" w:cs="Arial"/>
          <w:color w:val="000000" w:themeColor="text1"/>
          <w:sz w:val="20"/>
          <w:szCs w:val="20"/>
        </w:rPr>
        <w:t>Frozen processed meat and poultry reached $6</w:t>
      </w:r>
      <w:r w:rsidR="00CE1B04">
        <w:rPr>
          <w:rFonts w:ascii="Arial" w:hAnsi="Arial" w:cs="Arial"/>
          <w:color w:val="000000" w:themeColor="text1"/>
          <w:sz w:val="20"/>
          <w:szCs w:val="20"/>
        </w:rPr>
        <w:t>80</w:t>
      </w:r>
      <w:r w:rsidRPr="006D37A5">
        <w:rPr>
          <w:rFonts w:ascii="Arial" w:hAnsi="Arial" w:cs="Arial"/>
          <w:color w:val="000000" w:themeColor="text1"/>
          <w:sz w:val="20"/>
          <w:szCs w:val="20"/>
        </w:rPr>
        <w:t xml:space="preserve"> million in sales, now exceeding frozen seafood. In contrast, frozen meat and poultry items such as ground beef and chicken breast remain smaller than frozen seafood and posted year-over-year unit declines in </w:t>
      </w:r>
      <w:r w:rsidR="00CE1B04">
        <w:rPr>
          <w:rFonts w:ascii="Arial" w:hAnsi="Arial" w:cs="Arial"/>
          <w:color w:val="000000" w:themeColor="text1"/>
          <w:sz w:val="20"/>
          <w:szCs w:val="20"/>
        </w:rPr>
        <w:t>June</w:t>
      </w:r>
      <w:r w:rsidRPr="006D37A5">
        <w:rPr>
          <w:rFonts w:ascii="Arial" w:hAnsi="Arial" w:cs="Arial"/>
          <w:color w:val="000000" w:themeColor="text1"/>
          <w:sz w:val="20"/>
          <w:szCs w:val="20"/>
        </w:rPr>
        <w:t>.</w:t>
      </w:r>
      <w:r w:rsidR="00CE1B04">
        <w:rPr>
          <w:rFonts w:ascii="Arial" w:hAnsi="Arial" w:cs="Arial"/>
          <w:color w:val="000000" w:themeColor="text1"/>
          <w:sz w:val="20"/>
          <w:szCs w:val="20"/>
        </w:rPr>
        <w:t xml:space="preserve"> Interestingly, meat and poultry did grow volume (pound) sales, pointing to consumers trading up to larger pack sizes.</w:t>
      </w:r>
    </w:p>
    <w:p w14:paraId="463D18FA" w14:textId="77777777" w:rsidR="00BA6703" w:rsidRPr="00545CB0" w:rsidRDefault="00BA6703" w:rsidP="00BA6703">
      <w:pPr>
        <w:pStyle w:val="NoSpacing"/>
        <w:ind w:right="11"/>
        <w:rPr>
          <w:sz w:val="10"/>
          <w:szCs w:val="10"/>
        </w:rPr>
      </w:pPr>
    </w:p>
    <w:tbl>
      <w:tblPr>
        <w:tblStyle w:val="ListTable1Light-Accent4"/>
        <w:tblW w:w="4781" w:type="pct"/>
        <w:tblLayout w:type="fixed"/>
        <w:tblLook w:val="04A0" w:firstRow="1" w:lastRow="0" w:firstColumn="1" w:lastColumn="0" w:noHBand="0" w:noVBand="1"/>
      </w:tblPr>
      <w:tblGrid>
        <w:gridCol w:w="2526"/>
        <w:gridCol w:w="1309"/>
        <w:gridCol w:w="1122"/>
        <w:gridCol w:w="1260"/>
        <w:gridCol w:w="1618"/>
        <w:gridCol w:w="96"/>
        <w:gridCol w:w="1075"/>
        <w:gridCol w:w="1159"/>
      </w:tblGrid>
      <w:tr w:rsidR="00A20168" w:rsidRPr="00FF7600" w14:paraId="71FC3AC2" w14:textId="77777777" w:rsidTr="00052FAF">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242" w:type="pct"/>
            <w:tcBorders>
              <w:bottom w:val="none" w:sz="0" w:space="0" w:color="auto"/>
            </w:tcBorders>
            <w:shd w:val="clear" w:color="auto" w:fill="17365D" w:themeFill="text2" w:themeFillShade="BF"/>
          </w:tcPr>
          <w:p w14:paraId="15EBAC2D" w14:textId="621B42D3" w:rsidR="00A20168" w:rsidRPr="00FF7600" w:rsidRDefault="00A20168" w:rsidP="00A20168">
            <w:pPr>
              <w:pStyle w:val="NoSpacing"/>
              <w:rPr>
                <w:rFonts w:ascii="Arial" w:hAnsi="Arial" w:cs="Arial"/>
                <w:color w:val="FFFFFF" w:themeColor="background1"/>
                <w:sz w:val="18"/>
                <w:szCs w:val="18"/>
              </w:rPr>
            </w:pPr>
          </w:p>
        </w:tc>
        <w:tc>
          <w:tcPr>
            <w:tcW w:w="1816" w:type="pct"/>
            <w:gridSpan w:val="3"/>
            <w:tcBorders>
              <w:bottom w:val="none" w:sz="0" w:space="0" w:color="auto"/>
            </w:tcBorders>
            <w:shd w:val="clear" w:color="auto" w:fill="17365D" w:themeFill="text2" w:themeFillShade="BF"/>
          </w:tcPr>
          <w:p w14:paraId="0D38EDAD" w14:textId="6FD31571" w:rsidR="00A20168" w:rsidRPr="00FF7600" w:rsidRDefault="00CE1B04" w:rsidP="00A2016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Pr>
                <w:rFonts w:ascii="Arial" w:hAnsi="Arial" w:cs="Arial"/>
                <w:color w:val="FFFFFF" w:themeColor="background1"/>
                <w:sz w:val="18"/>
                <w:szCs w:val="18"/>
              </w:rPr>
              <w:t>June</w:t>
            </w:r>
            <w:r w:rsidR="00A20168">
              <w:rPr>
                <w:rFonts w:ascii="Arial" w:hAnsi="Arial" w:cs="Arial"/>
                <w:color w:val="FFFFFF" w:themeColor="background1"/>
                <w:sz w:val="18"/>
                <w:szCs w:val="18"/>
              </w:rPr>
              <w:t xml:space="preserve"> 2026</w:t>
            </w:r>
          </w:p>
        </w:tc>
        <w:tc>
          <w:tcPr>
            <w:tcW w:w="1942" w:type="pct"/>
            <w:gridSpan w:val="4"/>
            <w:tcBorders>
              <w:bottom w:val="none" w:sz="0" w:space="0" w:color="auto"/>
            </w:tcBorders>
            <w:shd w:val="clear" w:color="auto" w:fill="17365D" w:themeFill="text2" w:themeFillShade="BF"/>
          </w:tcPr>
          <w:p w14:paraId="5C02C995" w14:textId="0FCE686F" w:rsidR="00A20168" w:rsidRPr="00FF7600" w:rsidRDefault="00A20168" w:rsidP="00A2016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Pr>
                <w:rFonts w:ascii="Arial" w:hAnsi="Arial" w:cs="Arial"/>
                <w:color w:val="FFFFFF" w:themeColor="background1"/>
                <w:sz w:val="18"/>
                <w:szCs w:val="18"/>
              </w:rPr>
              <w:t>Last 52 weeks</w:t>
            </w:r>
          </w:p>
        </w:tc>
      </w:tr>
      <w:tr w:rsidR="008202B8" w:rsidRPr="00FF7600" w14:paraId="4D2D3095" w14:textId="77777777" w:rsidTr="00052FAF">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242" w:type="pct"/>
            <w:shd w:val="clear" w:color="auto" w:fill="17365D" w:themeFill="text2" w:themeFillShade="BF"/>
          </w:tcPr>
          <w:p w14:paraId="74671850" w14:textId="77777777" w:rsidR="008202B8" w:rsidRPr="00FF7600" w:rsidRDefault="008202B8" w:rsidP="0035108F">
            <w:pPr>
              <w:pStyle w:val="NoSpacing"/>
              <w:rPr>
                <w:rFonts w:ascii="Arial" w:hAnsi="Arial" w:cs="Arial"/>
                <w:color w:val="FFFFFF" w:themeColor="background1"/>
                <w:sz w:val="18"/>
                <w:szCs w:val="18"/>
              </w:rPr>
            </w:pPr>
          </w:p>
        </w:tc>
        <w:tc>
          <w:tcPr>
            <w:tcW w:w="644" w:type="pct"/>
            <w:shd w:val="clear" w:color="auto" w:fill="17365D" w:themeFill="text2" w:themeFillShade="BF"/>
          </w:tcPr>
          <w:p w14:paraId="321CAE5F" w14:textId="77777777" w:rsidR="008202B8" w:rsidRPr="00FF7600" w:rsidRDefault="008202B8" w:rsidP="007A14A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Pr>
                <w:rFonts w:ascii="Arial" w:hAnsi="Arial" w:cs="Arial"/>
                <w:b/>
                <w:bCs/>
                <w:color w:val="FFFFFF" w:themeColor="background1"/>
                <w:sz w:val="18"/>
                <w:szCs w:val="18"/>
              </w:rPr>
              <w:t>Dollar sales</w:t>
            </w:r>
          </w:p>
        </w:tc>
        <w:tc>
          <w:tcPr>
            <w:tcW w:w="552" w:type="pct"/>
            <w:shd w:val="clear" w:color="auto" w:fill="17365D" w:themeFill="text2" w:themeFillShade="BF"/>
          </w:tcPr>
          <w:p w14:paraId="115A4F5A" w14:textId="77777777" w:rsidR="008202B8" w:rsidRPr="00FF7600" w:rsidRDefault="008202B8" w:rsidP="007A14A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Pr>
                <w:rFonts w:ascii="Arial" w:hAnsi="Arial" w:cs="Arial"/>
                <w:b/>
                <w:bCs/>
                <w:color w:val="FFFFFF" w:themeColor="background1"/>
                <w:sz w:val="18"/>
                <w:szCs w:val="18"/>
              </w:rPr>
              <w:t>Dollars vs. YA</w:t>
            </w:r>
          </w:p>
        </w:tc>
        <w:tc>
          <w:tcPr>
            <w:tcW w:w="620" w:type="pct"/>
            <w:shd w:val="clear" w:color="auto" w:fill="17365D" w:themeFill="text2" w:themeFillShade="BF"/>
          </w:tcPr>
          <w:p w14:paraId="50A2E532" w14:textId="77777777" w:rsidR="008202B8" w:rsidRPr="00FF7600" w:rsidRDefault="008202B8" w:rsidP="007A14A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Pr>
                <w:rFonts w:ascii="Arial" w:hAnsi="Arial" w:cs="Arial"/>
                <w:b/>
                <w:bCs/>
                <w:color w:val="FFFFFF" w:themeColor="background1"/>
                <w:sz w:val="18"/>
                <w:szCs w:val="18"/>
              </w:rPr>
              <w:t xml:space="preserve">Units </w:t>
            </w:r>
            <w:r>
              <w:rPr>
                <w:rFonts w:ascii="Arial" w:hAnsi="Arial" w:cs="Arial"/>
                <w:b/>
                <w:bCs/>
                <w:color w:val="FFFFFF" w:themeColor="background1"/>
                <w:sz w:val="18"/>
                <w:szCs w:val="18"/>
              </w:rPr>
              <w:br/>
              <w:t>vs. YA</w:t>
            </w:r>
          </w:p>
        </w:tc>
        <w:tc>
          <w:tcPr>
            <w:tcW w:w="843" w:type="pct"/>
            <w:gridSpan w:val="2"/>
            <w:shd w:val="clear" w:color="auto" w:fill="17365D" w:themeFill="text2" w:themeFillShade="BF"/>
          </w:tcPr>
          <w:p w14:paraId="143F7D2B" w14:textId="77777777" w:rsidR="008202B8" w:rsidRPr="00FF7600" w:rsidRDefault="008202B8" w:rsidP="007A14A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Pr>
                <w:rFonts w:ascii="Arial" w:hAnsi="Arial" w:cs="Arial"/>
                <w:b/>
                <w:bCs/>
                <w:color w:val="FFFFFF" w:themeColor="background1"/>
                <w:sz w:val="18"/>
                <w:szCs w:val="18"/>
              </w:rPr>
              <w:t>Dollar sales</w:t>
            </w:r>
          </w:p>
        </w:tc>
        <w:tc>
          <w:tcPr>
            <w:tcW w:w="529" w:type="pct"/>
            <w:shd w:val="clear" w:color="auto" w:fill="17365D" w:themeFill="text2" w:themeFillShade="BF"/>
          </w:tcPr>
          <w:p w14:paraId="62B19178" w14:textId="77777777" w:rsidR="008202B8" w:rsidRPr="00FF7600" w:rsidRDefault="008202B8" w:rsidP="007A14A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Pr>
                <w:rFonts w:ascii="Arial" w:hAnsi="Arial" w:cs="Arial"/>
                <w:b/>
                <w:bCs/>
                <w:color w:val="FFFFFF" w:themeColor="background1"/>
                <w:sz w:val="18"/>
                <w:szCs w:val="18"/>
              </w:rPr>
              <w:t>Dollars vs. YA</w:t>
            </w:r>
          </w:p>
        </w:tc>
        <w:tc>
          <w:tcPr>
            <w:tcW w:w="570" w:type="pct"/>
            <w:shd w:val="clear" w:color="auto" w:fill="17365D" w:themeFill="text2" w:themeFillShade="BF"/>
          </w:tcPr>
          <w:p w14:paraId="512680EF" w14:textId="77777777" w:rsidR="008202B8" w:rsidRPr="00FF7600" w:rsidRDefault="008202B8" w:rsidP="007A14A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Pr>
                <w:rFonts w:ascii="Arial" w:hAnsi="Arial" w:cs="Arial"/>
                <w:b/>
                <w:bCs/>
                <w:color w:val="FFFFFF" w:themeColor="background1"/>
                <w:sz w:val="18"/>
                <w:szCs w:val="18"/>
              </w:rPr>
              <w:t xml:space="preserve">Units </w:t>
            </w:r>
            <w:r>
              <w:rPr>
                <w:rFonts w:ascii="Arial" w:hAnsi="Arial" w:cs="Arial"/>
                <w:b/>
                <w:bCs/>
                <w:color w:val="FFFFFF" w:themeColor="background1"/>
                <w:sz w:val="18"/>
                <w:szCs w:val="18"/>
              </w:rPr>
              <w:br/>
              <w:t>vs. YA</w:t>
            </w:r>
          </w:p>
        </w:tc>
      </w:tr>
      <w:tr w:rsidR="00CE1B04" w:rsidRPr="00E84021" w14:paraId="66677E76" w14:textId="77777777" w:rsidTr="003F4653">
        <w:trPr>
          <w:trHeight w:val="220"/>
        </w:trPr>
        <w:tc>
          <w:tcPr>
            <w:cnfStyle w:val="001000000000" w:firstRow="0" w:lastRow="0" w:firstColumn="1" w:lastColumn="0" w:oddVBand="0" w:evenVBand="0" w:oddHBand="0" w:evenHBand="0" w:firstRowFirstColumn="0" w:firstRowLastColumn="0" w:lastRowFirstColumn="0" w:lastRowLastColumn="0"/>
            <w:tcW w:w="1242" w:type="pct"/>
            <w:shd w:val="clear" w:color="auto" w:fill="595959" w:themeFill="text1" w:themeFillTint="A6"/>
          </w:tcPr>
          <w:p w14:paraId="59ADA336" w14:textId="33C42802" w:rsidR="00CE1B04" w:rsidRPr="00E84021" w:rsidRDefault="00CE1B04" w:rsidP="00CE1B04">
            <w:pPr>
              <w:rPr>
                <w:rFonts w:ascii="Arial" w:eastAsia="Times New Roman" w:hAnsi="Arial" w:cs="Arial"/>
                <w:color w:val="FFFFFF" w:themeColor="background1"/>
                <w:sz w:val="18"/>
                <w:szCs w:val="18"/>
              </w:rPr>
            </w:pPr>
            <w:r w:rsidRPr="00E84021">
              <w:rPr>
                <w:rFonts w:ascii="Arial" w:eastAsia="Times New Roman" w:hAnsi="Arial" w:cs="Arial"/>
                <w:color w:val="FFFFFF" w:themeColor="background1"/>
                <w:sz w:val="18"/>
                <w:szCs w:val="18"/>
              </w:rPr>
              <w:t>Frozen food department</w:t>
            </w:r>
          </w:p>
        </w:tc>
        <w:tc>
          <w:tcPr>
            <w:tcW w:w="644" w:type="pct"/>
            <w:shd w:val="clear" w:color="auto" w:fill="595959" w:themeFill="text1" w:themeFillTint="A6"/>
            <w:vAlign w:val="bottom"/>
          </w:tcPr>
          <w:p w14:paraId="755B3BB6" w14:textId="2F4B1EE4" w:rsidR="00CE1B04" w:rsidRPr="00E84021"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8"/>
                <w:szCs w:val="18"/>
              </w:rPr>
            </w:pPr>
            <w:r w:rsidRPr="00D511E0">
              <w:rPr>
                <w:rFonts w:ascii="Arial" w:hAnsi="Arial" w:cs="Arial"/>
                <w:color w:val="FFFFFF" w:themeColor="background1"/>
                <w:sz w:val="18"/>
                <w:szCs w:val="18"/>
              </w:rPr>
              <w:t>$7</w:t>
            </w:r>
            <w:r>
              <w:rPr>
                <w:rFonts w:ascii="Arial" w:hAnsi="Arial" w:cs="Arial"/>
                <w:color w:val="FFFFFF" w:themeColor="background1"/>
                <w:sz w:val="18"/>
                <w:szCs w:val="18"/>
              </w:rPr>
              <w:t>.1B</w:t>
            </w:r>
          </w:p>
        </w:tc>
        <w:tc>
          <w:tcPr>
            <w:tcW w:w="552" w:type="pct"/>
            <w:shd w:val="clear" w:color="auto" w:fill="595959" w:themeFill="text1" w:themeFillTint="A6"/>
            <w:vAlign w:val="bottom"/>
          </w:tcPr>
          <w:p w14:paraId="480EA0F0" w14:textId="6B198026" w:rsidR="00CE1B04" w:rsidRPr="00E84021"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8"/>
                <w:szCs w:val="18"/>
              </w:rPr>
            </w:pPr>
            <w:r>
              <w:rPr>
                <w:rFonts w:ascii="Arial" w:hAnsi="Arial" w:cs="Arial"/>
                <w:color w:val="FFFFFF" w:themeColor="background1"/>
                <w:sz w:val="18"/>
                <w:szCs w:val="18"/>
              </w:rPr>
              <w:t>+</w:t>
            </w:r>
            <w:r w:rsidRPr="00D511E0">
              <w:rPr>
                <w:rFonts w:ascii="Arial" w:hAnsi="Arial" w:cs="Arial"/>
                <w:color w:val="FFFFFF" w:themeColor="background1"/>
                <w:sz w:val="18"/>
                <w:szCs w:val="18"/>
              </w:rPr>
              <w:t>1.4%</w:t>
            </w:r>
          </w:p>
        </w:tc>
        <w:tc>
          <w:tcPr>
            <w:tcW w:w="620" w:type="pct"/>
            <w:tcBorders>
              <w:right w:val="single" w:sz="4" w:space="0" w:color="auto"/>
            </w:tcBorders>
            <w:shd w:val="clear" w:color="auto" w:fill="595959" w:themeFill="text1" w:themeFillTint="A6"/>
            <w:vAlign w:val="bottom"/>
          </w:tcPr>
          <w:p w14:paraId="7440FFB6" w14:textId="20D7D357" w:rsidR="00CE1B04" w:rsidRPr="00E84021"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8"/>
                <w:szCs w:val="18"/>
              </w:rPr>
            </w:pPr>
            <w:r w:rsidRPr="00D511E0">
              <w:rPr>
                <w:rFonts w:ascii="Arial" w:hAnsi="Arial" w:cs="Arial"/>
                <w:color w:val="FFFFFF" w:themeColor="background1"/>
                <w:sz w:val="18"/>
                <w:szCs w:val="18"/>
              </w:rPr>
              <w:t>-1.2%</w:t>
            </w:r>
          </w:p>
        </w:tc>
        <w:tc>
          <w:tcPr>
            <w:tcW w:w="796" w:type="pct"/>
            <w:tcBorders>
              <w:left w:val="single" w:sz="4" w:space="0" w:color="auto"/>
            </w:tcBorders>
            <w:shd w:val="clear" w:color="auto" w:fill="595959" w:themeFill="text1" w:themeFillTint="A6"/>
            <w:vAlign w:val="bottom"/>
          </w:tcPr>
          <w:p w14:paraId="7C9ED1DD" w14:textId="53CFDE7F" w:rsidR="00CE1B04" w:rsidRPr="00E84021" w:rsidRDefault="00CE1B04" w:rsidP="00CE1B04">
            <w:pPr>
              <w:tabs>
                <w:tab w:val="center" w:pos="701"/>
                <w:tab w:val="right" w:pos="1402"/>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D511E0">
              <w:rPr>
                <w:rFonts w:ascii="Arial" w:hAnsi="Arial" w:cs="Arial"/>
                <w:color w:val="FFFFFF" w:themeColor="background1"/>
                <w:sz w:val="18"/>
                <w:szCs w:val="18"/>
              </w:rPr>
              <w:t>$88</w:t>
            </w:r>
            <w:r>
              <w:rPr>
                <w:rFonts w:ascii="Arial" w:hAnsi="Arial" w:cs="Arial"/>
                <w:color w:val="FFFFFF" w:themeColor="background1"/>
                <w:sz w:val="18"/>
                <w:szCs w:val="18"/>
              </w:rPr>
              <w:t>.7B</w:t>
            </w:r>
          </w:p>
        </w:tc>
        <w:tc>
          <w:tcPr>
            <w:tcW w:w="576" w:type="pct"/>
            <w:gridSpan w:val="2"/>
            <w:shd w:val="clear" w:color="auto" w:fill="595959" w:themeFill="text1" w:themeFillTint="A6"/>
            <w:vAlign w:val="bottom"/>
          </w:tcPr>
          <w:p w14:paraId="73E60916" w14:textId="1A509C16" w:rsidR="00CE1B04" w:rsidRPr="00E84021"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Pr>
                <w:rFonts w:ascii="Arial" w:hAnsi="Arial" w:cs="Arial"/>
                <w:color w:val="FFFFFF" w:themeColor="background1"/>
                <w:sz w:val="18"/>
                <w:szCs w:val="18"/>
              </w:rPr>
              <w:t>+</w:t>
            </w:r>
            <w:r w:rsidRPr="00D511E0">
              <w:rPr>
                <w:rFonts w:ascii="Arial" w:hAnsi="Arial" w:cs="Arial"/>
                <w:color w:val="FFFFFF" w:themeColor="background1"/>
                <w:sz w:val="18"/>
                <w:szCs w:val="18"/>
              </w:rPr>
              <w:t>2.0%</w:t>
            </w:r>
          </w:p>
        </w:tc>
        <w:tc>
          <w:tcPr>
            <w:tcW w:w="570" w:type="pct"/>
            <w:shd w:val="clear" w:color="auto" w:fill="595959" w:themeFill="text1" w:themeFillTint="A6"/>
            <w:vAlign w:val="bottom"/>
          </w:tcPr>
          <w:p w14:paraId="5AF7904B" w14:textId="6360E82F" w:rsidR="00CE1B04" w:rsidRPr="00E84021"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D511E0">
              <w:rPr>
                <w:rFonts w:ascii="Arial" w:hAnsi="Arial" w:cs="Arial"/>
                <w:color w:val="FFFFFF" w:themeColor="background1"/>
                <w:sz w:val="18"/>
                <w:szCs w:val="18"/>
              </w:rPr>
              <w:t>-0.2%</w:t>
            </w:r>
          </w:p>
        </w:tc>
      </w:tr>
      <w:tr w:rsidR="00CE1B04" w:rsidRPr="0093290D" w14:paraId="45EE1A0E" w14:textId="77777777" w:rsidTr="002B7BC7">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242" w:type="pct"/>
            <w:shd w:val="clear" w:color="auto" w:fill="F2F2F2" w:themeFill="background1" w:themeFillShade="F2"/>
          </w:tcPr>
          <w:p w14:paraId="2B6B6051" w14:textId="4C7251AF" w:rsidR="00CE1B04" w:rsidRPr="0093290D" w:rsidRDefault="00CE1B04" w:rsidP="00CE1B04">
            <w:pPr>
              <w:rPr>
                <w:rFonts w:ascii="Arial" w:eastAsia="Times New Roman" w:hAnsi="Arial" w:cs="Arial"/>
                <w:b w:val="0"/>
                <w:bCs w:val="0"/>
                <w:color w:val="000000" w:themeColor="text1"/>
                <w:sz w:val="18"/>
                <w:szCs w:val="18"/>
              </w:rPr>
            </w:pPr>
            <w:r w:rsidRPr="005D08D0">
              <w:rPr>
                <w:rFonts w:ascii="Arial" w:eastAsia="Times New Roman" w:hAnsi="Arial" w:cs="Arial"/>
                <w:b w:val="0"/>
                <w:color w:val="000000" w:themeColor="text1"/>
                <w:sz w:val="18"/>
                <w:szCs w:val="18"/>
              </w:rPr>
              <w:t xml:space="preserve">Meals </w:t>
            </w:r>
          </w:p>
        </w:tc>
        <w:tc>
          <w:tcPr>
            <w:tcW w:w="644" w:type="pct"/>
            <w:shd w:val="clear" w:color="auto" w:fill="F2F2F2" w:themeFill="background1" w:themeFillShade="F2"/>
            <w:vAlign w:val="bottom"/>
          </w:tcPr>
          <w:p w14:paraId="515AC909" w14:textId="0FB9BD85" w:rsidR="00CE1B04" w:rsidRPr="0093290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rPr>
            </w:pPr>
            <w:r w:rsidRPr="00D511E0">
              <w:rPr>
                <w:rFonts w:ascii="Arial" w:hAnsi="Arial" w:cs="Arial"/>
                <w:color w:val="000000"/>
                <w:sz w:val="18"/>
                <w:szCs w:val="18"/>
              </w:rPr>
              <w:t>$2</w:t>
            </w:r>
            <w:r>
              <w:rPr>
                <w:rFonts w:ascii="Arial" w:hAnsi="Arial" w:cs="Arial"/>
                <w:color w:val="000000"/>
                <w:sz w:val="18"/>
                <w:szCs w:val="18"/>
              </w:rPr>
              <w:t>.0B</w:t>
            </w:r>
          </w:p>
        </w:tc>
        <w:tc>
          <w:tcPr>
            <w:tcW w:w="552" w:type="pct"/>
            <w:shd w:val="clear" w:color="auto" w:fill="F2F2F2" w:themeFill="background1" w:themeFillShade="F2"/>
            <w:vAlign w:val="bottom"/>
          </w:tcPr>
          <w:p w14:paraId="22DF2E4C" w14:textId="4A69BDFF" w:rsidR="00CE1B04" w:rsidRPr="0093290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rPr>
            </w:pPr>
            <w:r w:rsidRPr="00D511E0">
              <w:rPr>
                <w:rFonts w:ascii="Arial" w:hAnsi="Arial" w:cs="Arial"/>
                <w:color w:val="000000"/>
                <w:sz w:val="18"/>
                <w:szCs w:val="18"/>
              </w:rPr>
              <w:t>-1.7%</w:t>
            </w:r>
          </w:p>
        </w:tc>
        <w:tc>
          <w:tcPr>
            <w:tcW w:w="620" w:type="pct"/>
            <w:tcBorders>
              <w:right w:val="single" w:sz="4" w:space="0" w:color="auto"/>
            </w:tcBorders>
            <w:shd w:val="clear" w:color="auto" w:fill="F2F2F2" w:themeFill="background1" w:themeFillShade="F2"/>
            <w:vAlign w:val="bottom"/>
          </w:tcPr>
          <w:p w14:paraId="66FFCCC9" w14:textId="107DBBCC" w:rsidR="00CE1B04" w:rsidRPr="0093290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rPr>
            </w:pPr>
            <w:r w:rsidRPr="00D511E0">
              <w:rPr>
                <w:rFonts w:ascii="Arial" w:hAnsi="Arial" w:cs="Arial"/>
                <w:color w:val="000000"/>
                <w:sz w:val="18"/>
                <w:szCs w:val="18"/>
              </w:rPr>
              <w:t>-2.2%</w:t>
            </w:r>
          </w:p>
        </w:tc>
        <w:tc>
          <w:tcPr>
            <w:tcW w:w="796" w:type="pct"/>
            <w:tcBorders>
              <w:left w:val="single" w:sz="4" w:space="0" w:color="auto"/>
            </w:tcBorders>
            <w:shd w:val="clear" w:color="auto" w:fill="F2F2F2" w:themeFill="background1" w:themeFillShade="F2"/>
            <w:vAlign w:val="bottom"/>
          </w:tcPr>
          <w:p w14:paraId="7E60172E" w14:textId="347526E9" w:rsidR="00CE1B04" w:rsidRPr="0093290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D511E0">
              <w:rPr>
                <w:rFonts w:ascii="Arial" w:hAnsi="Arial" w:cs="Arial"/>
                <w:color w:val="000000"/>
                <w:sz w:val="18"/>
                <w:szCs w:val="18"/>
              </w:rPr>
              <w:t>$28</w:t>
            </w:r>
            <w:r>
              <w:rPr>
                <w:rFonts w:ascii="Arial" w:hAnsi="Arial" w:cs="Arial"/>
                <w:color w:val="000000"/>
                <w:sz w:val="18"/>
                <w:szCs w:val="18"/>
              </w:rPr>
              <w:t>.0B</w:t>
            </w:r>
          </w:p>
        </w:tc>
        <w:tc>
          <w:tcPr>
            <w:tcW w:w="576" w:type="pct"/>
            <w:gridSpan w:val="2"/>
            <w:shd w:val="clear" w:color="auto" w:fill="F2F2F2" w:themeFill="background1" w:themeFillShade="F2"/>
            <w:vAlign w:val="bottom"/>
          </w:tcPr>
          <w:p w14:paraId="47662996" w14:textId="17FF6337" w:rsidR="00CE1B04" w:rsidRPr="0093290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D511E0">
              <w:rPr>
                <w:rFonts w:ascii="Arial" w:hAnsi="Arial" w:cs="Arial"/>
                <w:color w:val="000000"/>
                <w:sz w:val="18"/>
                <w:szCs w:val="18"/>
              </w:rPr>
              <w:t>-1.1%</w:t>
            </w:r>
          </w:p>
        </w:tc>
        <w:tc>
          <w:tcPr>
            <w:tcW w:w="570" w:type="pct"/>
            <w:shd w:val="clear" w:color="auto" w:fill="F2F2F2" w:themeFill="background1" w:themeFillShade="F2"/>
            <w:vAlign w:val="bottom"/>
          </w:tcPr>
          <w:p w14:paraId="35562C4B" w14:textId="501E2B07" w:rsidR="00CE1B04" w:rsidRPr="0093290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D511E0">
              <w:rPr>
                <w:rFonts w:ascii="Arial" w:hAnsi="Arial" w:cs="Arial"/>
                <w:color w:val="000000"/>
                <w:sz w:val="18"/>
                <w:szCs w:val="18"/>
              </w:rPr>
              <w:t>-2.4%</w:t>
            </w:r>
          </w:p>
        </w:tc>
      </w:tr>
      <w:tr w:rsidR="00CE1B04" w:rsidRPr="0093290D" w14:paraId="2FE834EA" w14:textId="77777777" w:rsidTr="00444F84">
        <w:trPr>
          <w:trHeight w:val="220"/>
        </w:trPr>
        <w:tc>
          <w:tcPr>
            <w:cnfStyle w:val="001000000000" w:firstRow="0" w:lastRow="0" w:firstColumn="1" w:lastColumn="0" w:oddVBand="0" w:evenVBand="0" w:oddHBand="0" w:evenHBand="0" w:firstRowFirstColumn="0" w:firstRowLastColumn="0" w:lastRowFirstColumn="0" w:lastRowLastColumn="0"/>
            <w:tcW w:w="1242" w:type="pct"/>
          </w:tcPr>
          <w:p w14:paraId="3EBA5C8B" w14:textId="77777777" w:rsidR="00CE1B04" w:rsidRPr="0093290D" w:rsidRDefault="00CE1B04" w:rsidP="00CE1B04">
            <w:pPr>
              <w:rPr>
                <w:rFonts w:ascii="Arial" w:eastAsia="Times New Roman" w:hAnsi="Arial" w:cs="Arial"/>
                <w:b w:val="0"/>
                <w:bCs w:val="0"/>
                <w:color w:val="000000" w:themeColor="text1"/>
                <w:sz w:val="18"/>
                <w:szCs w:val="18"/>
              </w:rPr>
            </w:pPr>
            <w:r w:rsidRPr="005D08D0">
              <w:rPr>
                <w:rFonts w:ascii="Arial" w:eastAsia="Times New Roman" w:hAnsi="Arial" w:cs="Arial"/>
                <w:b w:val="0"/>
                <w:color w:val="000000" w:themeColor="text1"/>
                <w:sz w:val="18"/>
                <w:szCs w:val="18"/>
              </w:rPr>
              <w:t>Processed meat</w:t>
            </w:r>
            <w:r>
              <w:rPr>
                <w:rFonts w:ascii="Arial" w:eastAsia="Times New Roman" w:hAnsi="Arial" w:cs="Arial"/>
                <w:b w:val="0"/>
                <w:color w:val="000000" w:themeColor="text1"/>
                <w:sz w:val="18"/>
                <w:szCs w:val="18"/>
              </w:rPr>
              <w:t xml:space="preserve"> and poultry</w:t>
            </w:r>
          </w:p>
        </w:tc>
        <w:tc>
          <w:tcPr>
            <w:tcW w:w="644" w:type="pct"/>
            <w:vAlign w:val="bottom"/>
          </w:tcPr>
          <w:p w14:paraId="0E7D0FB3" w14:textId="283BEEDB" w:rsidR="00CE1B04" w:rsidRPr="0093290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D511E0">
              <w:rPr>
                <w:rFonts w:ascii="Arial" w:hAnsi="Arial" w:cs="Arial"/>
                <w:color w:val="000000"/>
                <w:sz w:val="18"/>
                <w:szCs w:val="18"/>
              </w:rPr>
              <w:t>$679</w:t>
            </w:r>
            <w:r>
              <w:rPr>
                <w:rFonts w:ascii="Arial" w:hAnsi="Arial" w:cs="Arial"/>
                <w:color w:val="000000"/>
                <w:sz w:val="18"/>
                <w:szCs w:val="18"/>
              </w:rPr>
              <w:t>.9M</w:t>
            </w:r>
          </w:p>
        </w:tc>
        <w:tc>
          <w:tcPr>
            <w:tcW w:w="552" w:type="pct"/>
            <w:vAlign w:val="bottom"/>
          </w:tcPr>
          <w:p w14:paraId="6ECFF947" w14:textId="250ACF14" w:rsidR="00CE1B04" w:rsidRPr="0093290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Pr="00D511E0">
              <w:rPr>
                <w:rFonts w:ascii="Arial" w:hAnsi="Arial" w:cs="Arial"/>
                <w:color w:val="000000"/>
                <w:sz w:val="18"/>
                <w:szCs w:val="18"/>
              </w:rPr>
              <w:t>4.3%</w:t>
            </w:r>
          </w:p>
        </w:tc>
        <w:tc>
          <w:tcPr>
            <w:tcW w:w="620" w:type="pct"/>
            <w:tcBorders>
              <w:right w:val="single" w:sz="4" w:space="0" w:color="auto"/>
            </w:tcBorders>
            <w:vAlign w:val="bottom"/>
          </w:tcPr>
          <w:p w14:paraId="3B9AFBEC" w14:textId="4B247BCF" w:rsidR="00CE1B04" w:rsidRPr="0093290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Pr="00D511E0">
              <w:rPr>
                <w:rFonts w:ascii="Arial" w:hAnsi="Arial" w:cs="Arial"/>
                <w:color w:val="000000"/>
                <w:sz w:val="18"/>
                <w:szCs w:val="18"/>
              </w:rPr>
              <w:t>1.7%</w:t>
            </w:r>
          </w:p>
        </w:tc>
        <w:tc>
          <w:tcPr>
            <w:tcW w:w="796" w:type="pct"/>
            <w:tcBorders>
              <w:left w:val="single" w:sz="4" w:space="0" w:color="auto"/>
            </w:tcBorders>
            <w:vAlign w:val="bottom"/>
          </w:tcPr>
          <w:p w14:paraId="43BF7290" w14:textId="3018EC7B" w:rsidR="00CE1B04" w:rsidRPr="0093290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D511E0">
              <w:rPr>
                <w:rFonts w:ascii="Arial" w:hAnsi="Arial" w:cs="Arial"/>
                <w:color w:val="000000"/>
                <w:sz w:val="18"/>
                <w:szCs w:val="18"/>
              </w:rPr>
              <w:t>$8</w:t>
            </w:r>
            <w:r>
              <w:rPr>
                <w:rFonts w:ascii="Arial" w:hAnsi="Arial" w:cs="Arial"/>
                <w:color w:val="000000"/>
                <w:sz w:val="18"/>
                <w:szCs w:val="18"/>
              </w:rPr>
              <w:t>.8B</w:t>
            </w:r>
          </w:p>
        </w:tc>
        <w:tc>
          <w:tcPr>
            <w:tcW w:w="576" w:type="pct"/>
            <w:gridSpan w:val="2"/>
            <w:vAlign w:val="bottom"/>
          </w:tcPr>
          <w:p w14:paraId="229AD262" w14:textId="53DF49AF" w:rsidR="00CE1B04" w:rsidRPr="0093290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Pr="00D511E0">
              <w:rPr>
                <w:rFonts w:ascii="Arial" w:hAnsi="Arial" w:cs="Arial"/>
                <w:color w:val="000000"/>
                <w:sz w:val="18"/>
                <w:szCs w:val="18"/>
              </w:rPr>
              <w:t>6.6%</w:t>
            </w:r>
          </w:p>
        </w:tc>
        <w:tc>
          <w:tcPr>
            <w:tcW w:w="570" w:type="pct"/>
            <w:vAlign w:val="bottom"/>
          </w:tcPr>
          <w:p w14:paraId="2885CBCD" w14:textId="71165801" w:rsidR="00CE1B04" w:rsidRPr="0093290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Pr="00D511E0">
              <w:rPr>
                <w:rFonts w:ascii="Arial" w:hAnsi="Arial" w:cs="Arial"/>
                <w:color w:val="000000"/>
                <w:sz w:val="18"/>
                <w:szCs w:val="18"/>
              </w:rPr>
              <w:t>4.7%</w:t>
            </w:r>
          </w:p>
        </w:tc>
      </w:tr>
      <w:tr w:rsidR="00CE1B04" w:rsidRPr="0093290D" w14:paraId="33BAD936" w14:textId="77777777" w:rsidTr="00444F84">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242" w:type="pct"/>
            <w:shd w:val="clear" w:color="auto" w:fill="FFFFFF" w:themeFill="background1"/>
          </w:tcPr>
          <w:p w14:paraId="6635218E" w14:textId="0A3D4086" w:rsidR="00CE1B04" w:rsidRPr="0093290D" w:rsidRDefault="00CE1B04" w:rsidP="00CE1B04">
            <w:pPr>
              <w:rPr>
                <w:rFonts w:ascii="Arial" w:eastAsia="Times New Roman" w:hAnsi="Arial" w:cs="Arial"/>
                <w:b w:val="0"/>
                <w:bCs w:val="0"/>
                <w:color w:val="000000" w:themeColor="text1"/>
                <w:sz w:val="18"/>
                <w:szCs w:val="18"/>
              </w:rPr>
            </w:pPr>
            <w:r>
              <w:rPr>
                <w:rFonts w:ascii="Arial" w:eastAsia="Times New Roman" w:hAnsi="Arial" w:cs="Arial"/>
                <w:b w:val="0"/>
                <w:bCs w:val="0"/>
                <w:color w:val="000000" w:themeColor="text1"/>
                <w:sz w:val="18"/>
                <w:szCs w:val="18"/>
              </w:rPr>
              <w:t>Seafood</w:t>
            </w:r>
          </w:p>
        </w:tc>
        <w:tc>
          <w:tcPr>
            <w:tcW w:w="644" w:type="pct"/>
            <w:shd w:val="clear" w:color="auto" w:fill="FFFFFF" w:themeFill="background1"/>
            <w:vAlign w:val="bottom"/>
          </w:tcPr>
          <w:p w14:paraId="1F552D30" w14:textId="4FA3E560" w:rsidR="00CE1B04" w:rsidRPr="0093290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D511E0">
              <w:rPr>
                <w:rFonts w:ascii="Arial" w:hAnsi="Arial" w:cs="Arial"/>
                <w:color w:val="000000"/>
                <w:sz w:val="18"/>
                <w:szCs w:val="18"/>
              </w:rPr>
              <w:t>$666</w:t>
            </w:r>
            <w:r>
              <w:rPr>
                <w:rFonts w:ascii="Arial" w:hAnsi="Arial" w:cs="Arial"/>
                <w:color w:val="000000"/>
                <w:sz w:val="18"/>
                <w:szCs w:val="18"/>
              </w:rPr>
              <w:t>.6M</w:t>
            </w:r>
          </w:p>
        </w:tc>
        <w:tc>
          <w:tcPr>
            <w:tcW w:w="552" w:type="pct"/>
            <w:shd w:val="clear" w:color="auto" w:fill="FFFFFF" w:themeFill="background1"/>
            <w:vAlign w:val="bottom"/>
          </w:tcPr>
          <w:p w14:paraId="21B353CB" w14:textId="648C21E5" w:rsidR="00CE1B04" w:rsidRPr="0093290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Pr="00D511E0">
              <w:rPr>
                <w:rFonts w:ascii="Arial" w:hAnsi="Arial" w:cs="Arial"/>
                <w:color w:val="000000"/>
                <w:sz w:val="18"/>
                <w:szCs w:val="18"/>
              </w:rPr>
              <w:t>6.0%</w:t>
            </w:r>
          </w:p>
        </w:tc>
        <w:tc>
          <w:tcPr>
            <w:tcW w:w="620" w:type="pct"/>
            <w:tcBorders>
              <w:right w:val="single" w:sz="4" w:space="0" w:color="auto"/>
            </w:tcBorders>
            <w:shd w:val="clear" w:color="auto" w:fill="FFFFFF" w:themeFill="background1"/>
            <w:vAlign w:val="bottom"/>
          </w:tcPr>
          <w:p w14:paraId="77A265EA" w14:textId="046AE4C0" w:rsidR="00CE1B04" w:rsidRPr="0093290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D511E0">
              <w:rPr>
                <w:rFonts w:ascii="Arial" w:hAnsi="Arial" w:cs="Arial"/>
                <w:color w:val="000000"/>
                <w:sz w:val="18"/>
                <w:szCs w:val="18"/>
              </w:rPr>
              <w:t>-5.8%</w:t>
            </w:r>
          </w:p>
        </w:tc>
        <w:tc>
          <w:tcPr>
            <w:tcW w:w="796" w:type="pct"/>
            <w:tcBorders>
              <w:left w:val="single" w:sz="4" w:space="0" w:color="auto"/>
            </w:tcBorders>
            <w:shd w:val="clear" w:color="auto" w:fill="FFFFFF" w:themeFill="background1"/>
            <w:vAlign w:val="bottom"/>
          </w:tcPr>
          <w:p w14:paraId="2C2CB3AD" w14:textId="1ED381F4" w:rsidR="00CE1B04" w:rsidRPr="0093290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D511E0">
              <w:rPr>
                <w:rFonts w:ascii="Arial" w:hAnsi="Arial" w:cs="Arial"/>
                <w:color w:val="000000"/>
                <w:sz w:val="18"/>
                <w:szCs w:val="18"/>
              </w:rPr>
              <w:t>$8</w:t>
            </w:r>
            <w:r>
              <w:rPr>
                <w:rFonts w:ascii="Arial" w:hAnsi="Arial" w:cs="Arial"/>
                <w:color w:val="000000"/>
                <w:sz w:val="18"/>
                <w:szCs w:val="18"/>
              </w:rPr>
              <w:t>.6B</w:t>
            </w:r>
          </w:p>
        </w:tc>
        <w:tc>
          <w:tcPr>
            <w:tcW w:w="576" w:type="pct"/>
            <w:gridSpan w:val="2"/>
            <w:shd w:val="clear" w:color="auto" w:fill="FFFFFF" w:themeFill="background1"/>
            <w:vAlign w:val="bottom"/>
          </w:tcPr>
          <w:p w14:paraId="49F5BC74" w14:textId="66310400" w:rsidR="00CE1B04" w:rsidRPr="0093290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Pr="00D511E0">
              <w:rPr>
                <w:rFonts w:ascii="Arial" w:hAnsi="Arial" w:cs="Arial"/>
                <w:color w:val="000000"/>
                <w:sz w:val="18"/>
                <w:szCs w:val="18"/>
              </w:rPr>
              <w:t>3.4%</w:t>
            </w:r>
          </w:p>
        </w:tc>
        <w:tc>
          <w:tcPr>
            <w:tcW w:w="570" w:type="pct"/>
            <w:shd w:val="clear" w:color="auto" w:fill="FFFFFF" w:themeFill="background1"/>
            <w:vAlign w:val="bottom"/>
          </w:tcPr>
          <w:p w14:paraId="734B885A" w14:textId="3FB78031" w:rsidR="00CE1B04" w:rsidRPr="0093290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D511E0">
              <w:rPr>
                <w:rFonts w:ascii="Arial" w:hAnsi="Arial" w:cs="Arial"/>
                <w:color w:val="000000"/>
                <w:sz w:val="18"/>
                <w:szCs w:val="18"/>
              </w:rPr>
              <w:t>-5.6%</w:t>
            </w:r>
          </w:p>
        </w:tc>
      </w:tr>
      <w:tr w:rsidR="00CE1B04" w:rsidRPr="0093290D" w14:paraId="58CCACA8" w14:textId="77777777" w:rsidTr="00444F84">
        <w:trPr>
          <w:trHeight w:val="220"/>
        </w:trPr>
        <w:tc>
          <w:tcPr>
            <w:cnfStyle w:val="001000000000" w:firstRow="0" w:lastRow="0" w:firstColumn="1" w:lastColumn="0" w:oddVBand="0" w:evenVBand="0" w:oddHBand="0" w:evenHBand="0" w:firstRowFirstColumn="0" w:firstRowLastColumn="0" w:lastRowFirstColumn="0" w:lastRowLastColumn="0"/>
            <w:tcW w:w="1242" w:type="pct"/>
            <w:shd w:val="clear" w:color="auto" w:fill="FFFFFF" w:themeFill="background1"/>
          </w:tcPr>
          <w:p w14:paraId="5537AC12" w14:textId="5320D90C" w:rsidR="00CE1B04" w:rsidRPr="0093290D" w:rsidRDefault="00CE1B04" w:rsidP="00CE1B04">
            <w:pPr>
              <w:rPr>
                <w:rFonts w:ascii="Arial" w:eastAsia="Times New Roman" w:hAnsi="Arial" w:cs="Arial"/>
                <w:b w:val="0"/>
                <w:bCs w:val="0"/>
                <w:color w:val="000000" w:themeColor="text1"/>
                <w:sz w:val="18"/>
                <w:szCs w:val="18"/>
              </w:rPr>
            </w:pPr>
            <w:r w:rsidRPr="005D08D0">
              <w:rPr>
                <w:rFonts w:ascii="Arial" w:eastAsia="Times New Roman" w:hAnsi="Arial" w:cs="Arial"/>
                <w:b w:val="0"/>
                <w:color w:val="000000" w:themeColor="text1"/>
                <w:sz w:val="18"/>
                <w:szCs w:val="18"/>
              </w:rPr>
              <w:t xml:space="preserve">Meat/poultry </w:t>
            </w:r>
          </w:p>
        </w:tc>
        <w:tc>
          <w:tcPr>
            <w:tcW w:w="644" w:type="pct"/>
            <w:shd w:val="clear" w:color="auto" w:fill="FFFFFF" w:themeFill="background1"/>
            <w:vAlign w:val="bottom"/>
          </w:tcPr>
          <w:p w14:paraId="53D10B60" w14:textId="70690851" w:rsidR="00CE1B04" w:rsidRPr="0093290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D511E0">
              <w:rPr>
                <w:rFonts w:ascii="Arial" w:hAnsi="Arial" w:cs="Arial"/>
                <w:color w:val="000000"/>
                <w:sz w:val="18"/>
                <w:szCs w:val="18"/>
              </w:rPr>
              <w:t>$568</w:t>
            </w:r>
            <w:r>
              <w:rPr>
                <w:rFonts w:ascii="Arial" w:hAnsi="Arial" w:cs="Arial"/>
                <w:color w:val="000000"/>
                <w:sz w:val="18"/>
                <w:szCs w:val="18"/>
              </w:rPr>
              <w:t>.5M</w:t>
            </w:r>
          </w:p>
        </w:tc>
        <w:tc>
          <w:tcPr>
            <w:tcW w:w="552" w:type="pct"/>
            <w:shd w:val="clear" w:color="auto" w:fill="FFFFFF" w:themeFill="background1"/>
            <w:vAlign w:val="bottom"/>
          </w:tcPr>
          <w:p w14:paraId="15AE4934" w14:textId="717C4C64" w:rsidR="00CE1B04" w:rsidRPr="0093290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Pr="00D511E0">
              <w:rPr>
                <w:rFonts w:ascii="Arial" w:hAnsi="Arial" w:cs="Arial"/>
                <w:color w:val="000000"/>
                <w:sz w:val="18"/>
                <w:szCs w:val="18"/>
              </w:rPr>
              <w:t>4.4%</w:t>
            </w:r>
          </w:p>
        </w:tc>
        <w:tc>
          <w:tcPr>
            <w:tcW w:w="620" w:type="pct"/>
            <w:tcBorders>
              <w:right w:val="single" w:sz="4" w:space="0" w:color="auto"/>
            </w:tcBorders>
            <w:shd w:val="clear" w:color="auto" w:fill="FFFFFF" w:themeFill="background1"/>
            <w:vAlign w:val="bottom"/>
          </w:tcPr>
          <w:p w14:paraId="5A3B15DF" w14:textId="2CD7DD0E" w:rsidR="00CE1B04" w:rsidRPr="0093290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D511E0">
              <w:rPr>
                <w:rFonts w:ascii="Arial" w:hAnsi="Arial" w:cs="Arial"/>
                <w:color w:val="000000"/>
                <w:sz w:val="18"/>
                <w:szCs w:val="18"/>
              </w:rPr>
              <w:t>-3.2%</w:t>
            </w:r>
          </w:p>
        </w:tc>
        <w:tc>
          <w:tcPr>
            <w:tcW w:w="796" w:type="pct"/>
            <w:tcBorders>
              <w:left w:val="single" w:sz="4" w:space="0" w:color="auto"/>
            </w:tcBorders>
            <w:shd w:val="clear" w:color="auto" w:fill="FFFFFF" w:themeFill="background1"/>
            <w:vAlign w:val="bottom"/>
          </w:tcPr>
          <w:p w14:paraId="27C2FEE1" w14:textId="1DB9EA13" w:rsidR="00CE1B04" w:rsidRPr="0093290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D511E0">
              <w:rPr>
                <w:rFonts w:ascii="Arial" w:hAnsi="Arial" w:cs="Arial"/>
                <w:color w:val="000000"/>
                <w:sz w:val="18"/>
                <w:szCs w:val="18"/>
              </w:rPr>
              <w:t>$6</w:t>
            </w:r>
            <w:r>
              <w:rPr>
                <w:rFonts w:ascii="Arial" w:hAnsi="Arial" w:cs="Arial"/>
                <w:color w:val="000000"/>
                <w:sz w:val="18"/>
                <w:szCs w:val="18"/>
              </w:rPr>
              <w:t>.7B</w:t>
            </w:r>
          </w:p>
        </w:tc>
        <w:tc>
          <w:tcPr>
            <w:tcW w:w="576" w:type="pct"/>
            <w:gridSpan w:val="2"/>
            <w:shd w:val="clear" w:color="auto" w:fill="FFFFFF" w:themeFill="background1"/>
            <w:vAlign w:val="bottom"/>
          </w:tcPr>
          <w:p w14:paraId="7EB8C2AB" w14:textId="6F8896C9" w:rsidR="00CE1B04" w:rsidRPr="0093290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Pr="00D511E0">
              <w:rPr>
                <w:rFonts w:ascii="Arial" w:hAnsi="Arial" w:cs="Arial"/>
                <w:color w:val="000000"/>
                <w:sz w:val="18"/>
                <w:szCs w:val="18"/>
              </w:rPr>
              <w:t>4.8%</w:t>
            </w:r>
          </w:p>
        </w:tc>
        <w:tc>
          <w:tcPr>
            <w:tcW w:w="570" w:type="pct"/>
            <w:shd w:val="clear" w:color="auto" w:fill="FFFFFF" w:themeFill="background1"/>
            <w:vAlign w:val="bottom"/>
          </w:tcPr>
          <w:p w14:paraId="11111E86" w14:textId="2F3F22EA" w:rsidR="00CE1B04" w:rsidRPr="0093290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Pr="00D511E0">
              <w:rPr>
                <w:rFonts w:ascii="Arial" w:hAnsi="Arial" w:cs="Arial"/>
                <w:color w:val="000000"/>
                <w:sz w:val="18"/>
                <w:szCs w:val="18"/>
              </w:rPr>
              <w:t>0.7%</w:t>
            </w:r>
          </w:p>
        </w:tc>
      </w:tr>
    </w:tbl>
    <w:p w14:paraId="5C83A159" w14:textId="77777777" w:rsidR="005966E5" w:rsidRDefault="005966E5" w:rsidP="00386BC6">
      <w:pPr>
        <w:pStyle w:val="NoSpacing"/>
        <w:rPr>
          <w:rFonts w:ascii="Arial" w:hAnsi="Arial" w:cs="Arial"/>
          <w:color w:val="7F7F7F" w:themeColor="text1" w:themeTint="80"/>
          <w:sz w:val="16"/>
          <w:szCs w:val="16"/>
        </w:rPr>
      </w:pPr>
    </w:p>
    <w:p w14:paraId="6046A26D" w14:textId="10E28136" w:rsidR="00386BC6" w:rsidRPr="000A6F81" w:rsidRDefault="00386BC6" w:rsidP="00386BC6">
      <w:pPr>
        <w:pStyle w:val="NoSpacing"/>
        <w:rPr>
          <w:rFonts w:ascii="Arial" w:hAnsi="Arial" w:cs="Arial"/>
          <w:color w:val="7F7F7F" w:themeColor="text1" w:themeTint="80"/>
          <w:sz w:val="16"/>
          <w:szCs w:val="16"/>
        </w:rPr>
      </w:pPr>
      <w:r w:rsidRPr="000A6F81">
        <w:rPr>
          <w:rFonts w:ascii="Arial" w:hAnsi="Arial" w:cs="Arial"/>
          <w:color w:val="7F7F7F" w:themeColor="text1" w:themeTint="80"/>
          <w:sz w:val="16"/>
          <w:szCs w:val="16"/>
        </w:rPr>
        <w:t>Source: Circana, Integrated Fresh, Total US, MULO+</w:t>
      </w:r>
    </w:p>
    <w:p w14:paraId="14C56967" w14:textId="77777777" w:rsidR="00CE56BF" w:rsidRDefault="00CE56BF" w:rsidP="004970F6">
      <w:pPr>
        <w:pStyle w:val="NoSpacing"/>
        <w:rPr>
          <w:rFonts w:ascii="Arial" w:hAnsi="Arial" w:cs="Arial"/>
          <w:color w:val="000000" w:themeColor="text1"/>
          <w:sz w:val="20"/>
          <w:szCs w:val="20"/>
        </w:rPr>
      </w:pPr>
    </w:p>
    <w:p w14:paraId="07505EF7" w14:textId="77777777" w:rsidR="005966E5" w:rsidRDefault="005966E5" w:rsidP="004970F6">
      <w:pPr>
        <w:pStyle w:val="NoSpacing"/>
        <w:rPr>
          <w:rFonts w:ascii="Arial" w:hAnsi="Arial" w:cs="Arial"/>
          <w:color w:val="000000" w:themeColor="text1"/>
          <w:sz w:val="20"/>
          <w:szCs w:val="20"/>
        </w:rPr>
      </w:pPr>
    </w:p>
    <w:p w14:paraId="7278905D" w14:textId="43A858DB" w:rsidR="00F97C2B" w:rsidRDefault="00076983" w:rsidP="004970F6">
      <w:pPr>
        <w:pStyle w:val="NoSpacing"/>
        <w:rPr>
          <w:rFonts w:ascii="Arial" w:hAnsi="Arial" w:cs="Arial"/>
          <w:color w:val="000000" w:themeColor="text1"/>
          <w:sz w:val="20"/>
          <w:szCs w:val="20"/>
        </w:rPr>
      </w:pPr>
      <w:r>
        <w:rPr>
          <w:rFonts w:ascii="Arial" w:hAnsi="Arial" w:cs="Arial"/>
          <w:color w:val="000000" w:themeColor="text1"/>
          <w:sz w:val="20"/>
          <w:szCs w:val="20"/>
        </w:rPr>
        <w:t>Both frozen finfish and shellfish experienced pound pressure in June, while dollar sales continued to grow as a result of inflation. Pound decreases were fairly limited for finfish, whereas volume fell by 7.7% for frozen shellfish.</w:t>
      </w:r>
    </w:p>
    <w:p w14:paraId="5EC3E28C" w14:textId="77777777" w:rsidR="00BE7E59" w:rsidRDefault="00BE7E59" w:rsidP="004970F6">
      <w:pPr>
        <w:pStyle w:val="NoSpacing"/>
        <w:rPr>
          <w:rFonts w:ascii="Arial" w:hAnsi="Arial" w:cs="Arial"/>
          <w:color w:val="7F7F7F" w:themeColor="text1" w:themeTint="80"/>
          <w:sz w:val="16"/>
          <w:szCs w:val="14"/>
        </w:rPr>
      </w:pPr>
    </w:p>
    <w:tbl>
      <w:tblPr>
        <w:tblStyle w:val="LightShading-Accent5"/>
        <w:tblW w:w="10892" w:type="dxa"/>
        <w:tblBorders>
          <w:top w:val="none" w:sz="0" w:space="0" w:color="auto"/>
          <w:bottom w:val="none" w:sz="0" w:space="0" w:color="auto"/>
        </w:tblBorders>
        <w:tblLayout w:type="fixed"/>
        <w:tblLook w:val="04A0" w:firstRow="1" w:lastRow="0" w:firstColumn="1" w:lastColumn="0" w:noHBand="0" w:noVBand="1"/>
      </w:tblPr>
      <w:tblGrid>
        <w:gridCol w:w="1133"/>
        <w:gridCol w:w="23"/>
        <w:gridCol w:w="725"/>
        <w:gridCol w:w="645"/>
        <w:gridCol w:w="645"/>
        <w:gridCol w:w="645"/>
        <w:gridCol w:w="652"/>
        <w:gridCol w:w="720"/>
        <w:gridCol w:w="864"/>
        <w:gridCol w:w="772"/>
        <w:gridCol w:w="727"/>
        <w:gridCol w:w="864"/>
        <w:gridCol w:w="720"/>
        <w:gridCol w:w="864"/>
        <w:gridCol w:w="893"/>
      </w:tblGrid>
      <w:tr w:rsidR="00CE1B04" w:rsidRPr="00124BCF" w14:paraId="045CB233" w14:textId="77777777" w:rsidTr="003E3487">
        <w:trPr>
          <w:cnfStyle w:val="100000000000" w:firstRow="1" w:lastRow="0" w:firstColumn="0" w:lastColumn="0" w:oddVBand="0" w:evenVBand="0" w:oddHBand="0"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1133" w:type="dxa"/>
            <w:tcBorders>
              <w:top w:val="none" w:sz="0" w:space="0" w:color="auto"/>
              <w:bottom w:val="none" w:sz="0" w:space="0" w:color="auto"/>
            </w:tcBorders>
            <w:shd w:val="clear" w:color="auto" w:fill="17365D" w:themeFill="text2" w:themeFillShade="BF"/>
          </w:tcPr>
          <w:p w14:paraId="382655BC" w14:textId="77777777" w:rsidR="00CE1B04" w:rsidRPr="007148BD" w:rsidRDefault="00CE1B04" w:rsidP="00CE1B04">
            <w:pPr>
              <w:pStyle w:val="NoSpacing"/>
              <w:rPr>
                <w:rFonts w:ascii="Arial" w:hAnsi="Arial" w:cs="Arial"/>
                <w:color w:val="FFFFFF" w:themeColor="background1"/>
                <w:sz w:val="16"/>
                <w:szCs w:val="16"/>
              </w:rPr>
            </w:pPr>
            <w:r w:rsidRPr="007148BD">
              <w:rPr>
                <w:rFonts w:ascii="Arial" w:hAnsi="Arial" w:cs="Arial"/>
                <w:color w:val="FFFFFF" w:themeColor="background1"/>
                <w:sz w:val="16"/>
                <w:szCs w:val="16"/>
              </w:rPr>
              <w:t>Dollar sales</w:t>
            </w:r>
          </w:p>
        </w:tc>
        <w:tc>
          <w:tcPr>
            <w:tcW w:w="748" w:type="dxa"/>
            <w:gridSpan w:val="2"/>
            <w:tcBorders>
              <w:top w:val="none" w:sz="0" w:space="0" w:color="auto"/>
              <w:bottom w:val="none" w:sz="0" w:space="0" w:color="auto"/>
            </w:tcBorders>
            <w:shd w:val="clear" w:color="auto" w:fill="17365D" w:themeFill="text2" w:themeFillShade="BF"/>
            <w:vAlign w:val="center"/>
          </w:tcPr>
          <w:p w14:paraId="31B3EF87" w14:textId="77777777" w:rsidR="00CE1B04" w:rsidRPr="007148BD" w:rsidRDefault="00CE1B04" w:rsidP="00CE1B0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6"/>
                <w:szCs w:val="16"/>
              </w:rPr>
            </w:pPr>
            <w:r w:rsidRPr="007148BD">
              <w:rPr>
                <w:rFonts w:ascii="Arial" w:hAnsi="Arial" w:cs="Arial"/>
                <w:color w:val="FFFFFF" w:themeColor="background1"/>
                <w:sz w:val="16"/>
                <w:szCs w:val="16"/>
              </w:rPr>
              <w:t>2020</w:t>
            </w:r>
          </w:p>
        </w:tc>
        <w:tc>
          <w:tcPr>
            <w:tcW w:w="645" w:type="dxa"/>
            <w:tcBorders>
              <w:top w:val="none" w:sz="0" w:space="0" w:color="auto"/>
              <w:bottom w:val="none" w:sz="0" w:space="0" w:color="auto"/>
            </w:tcBorders>
            <w:shd w:val="clear" w:color="auto" w:fill="17365D" w:themeFill="text2" w:themeFillShade="BF"/>
            <w:vAlign w:val="center"/>
          </w:tcPr>
          <w:p w14:paraId="5EF8ECE7" w14:textId="77777777" w:rsidR="00CE1B04" w:rsidRPr="007148BD" w:rsidRDefault="00CE1B04" w:rsidP="00CE1B04">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6"/>
                <w:szCs w:val="16"/>
              </w:rPr>
            </w:pPr>
            <w:r w:rsidRPr="007148BD">
              <w:rPr>
                <w:rFonts w:ascii="Arial" w:hAnsi="Arial" w:cs="Arial"/>
                <w:color w:val="FFFFFF" w:themeColor="background1"/>
                <w:sz w:val="16"/>
                <w:szCs w:val="16"/>
              </w:rPr>
              <w:t>2021</w:t>
            </w:r>
          </w:p>
        </w:tc>
        <w:tc>
          <w:tcPr>
            <w:tcW w:w="645" w:type="dxa"/>
            <w:tcBorders>
              <w:top w:val="none" w:sz="0" w:space="0" w:color="auto"/>
              <w:bottom w:val="none" w:sz="0" w:space="0" w:color="auto"/>
            </w:tcBorders>
            <w:shd w:val="clear" w:color="auto" w:fill="17365D" w:themeFill="text2" w:themeFillShade="BF"/>
            <w:vAlign w:val="center"/>
          </w:tcPr>
          <w:p w14:paraId="0EA5321D" w14:textId="77777777" w:rsidR="00CE1B04" w:rsidRPr="007148BD" w:rsidRDefault="00CE1B04" w:rsidP="00CE1B04">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6"/>
                <w:szCs w:val="16"/>
              </w:rPr>
            </w:pPr>
            <w:r w:rsidRPr="007148BD">
              <w:rPr>
                <w:rFonts w:ascii="Arial" w:hAnsi="Arial" w:cs="Arial"/>
                <w:color w:val="FFFFFF" w:themeColor="background1"/>
                <w:sz w:val="16"/>
                <w:szCs w:val="16"/>
              </w:rPr>
              <w:t>2022</w:t>
            </w:r>
          </w:p>
        </w:tc>
        <w:tc>
          <w:tcPr>
            <w:tcW w:w="645" w:type="dxa"/>
            <w:tcBorders>
              <w:top w:val="none" w:sz="0" w:space="0" w:color="auto"/>
              <w:bottom w:val="none" w:sz="0" w:space="0" w:color="auto"/>
            </w:tcBorders>
            <w:shd w:val="clear" w:color="auto" w:fill="17365D" w:themeFill="text2" w:themeFillShade="BF"/>
            <w:vAlign w:val="center"/>
          </w:tcPr>
          <w:p w14:paraId="72802DFE" w14:textId="77777777" w:rsidR="00CE1B04" w:rsidRPr="007148BD" w:rsidRDefault="00CE1B04" w:rsidP="00CE1B04">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6"/>
                <w:szCs w:val="16"/>
              </w:rPr>
            </w:pPr>
            <w:r w:rsidRPr="007148BD">
              <w:rPr>
                <w:rFonts w:ascii="Arial" w:hAnsi="Arial" w:cs="Arial"/>
                <w:bCs w:val="0"/>
                <w:color w:val="FFFFFF" w:themeColor="background1"/>
                <w:sz w:val="16"/>
                <w:szCs w:val="16"/>
              </w:rPr>
              <w:t>2023</w:t>
            </w:r>
          </w:p>
        </w:tc>
        <w:tc>
          <w:tcPr>
            <w:tcW w:w="652" w:type="dxa"/>
            <w:tcBorders>
              <w:top w:val="none" w:sz="0" w:space="0" w:color="auto"/>
              <w:bottom w:val="none" w:sz="0" w:space="0" w:color="auto"/>
            </w:tcBorders>
            <w:shd w:val="clear" w:color="auto" w:fill="17365D" w:themeFill="text2" w:themeFillShade="BF"/>
            <w:vAlign w:val="center"/>
          </w:tcPr>
          <w:p w14:paraId="3A71509A" w14:textId="77777777" w:rsidR="00CE1B04" w:rsidRPr="007148BD" w:rsidRDefault="00CE1B04" w:rsidP="00CE1B04">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6"/>
                <w:szCs w:val="16"/>
              </w:rPr>
            </w:pPr>
            <w:r w:rsidRPr="007148BD">
              <w:rPr>
                <w:rFonts w:ascii="Arial" w:hAnsi="Arial" w:cs="Arial"/>
                <w:bCs w:val="0"/>
                <w:color w:val="FFFFFF" w:themeColor="background1"/>
                <w:sz w:val="16"/>
                <w:szCs w:val="16"/>
              </w:rPr>
              <w:t>2024</w:t>
            </w:r>
          </w:p>
        </w:tc>
        <w:tc>
          <w:tcPr>
            <w:tcW w:w="720" w:type="dxa"/>
            <w:tcBorders>
              <w:top w:val="none" w:sz="0" w:space="0" w:color="auto"/>
              <w:bottom w:val="none" w:sz="0" w:space="0" w:color="auto"/>
            </w:tcBorders>
            <w:shd w:val="clear" w:color="auto" w:fill="17365D" w:themeFill="text2" w:themeFillShade="BF"/>
            <w:vAlign w:val="center"/>
          </w:tcPr>
          <w:p w14:paraId="14E502EF" w14:textId="1988D292" w:rsidR="00CE1B04" w:rsidRPr="007148BD" w:rsidRDefault="00CE1B04" w:rsidP="00CE1B04">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6"/>
                <w:szCs w:val="16"/>
              </w:rPr>
            </w:pPr>
            <w:r w:rsidRPr="007148BD">
              <w:rPr>
                <w:rFonts w:ascii="Arial" w:hAnsi="Arial" w:cs="Arial"/>
                <w:color w:val="FFFFFF" w:themeColor="background1"/>
                <w:sz w:val="16"/>
                <w:szCs w:val="16"/>
              </w:rPr>
              <w:t>2025</w:t>
            </w:r>
          </w:p>
        </w:tc>
        <w:tc>
          <w:tcPr>
            <w:tcW w:w="864" w:type="dxa"/>
            <w:tcBorders>
              <w:top w:val="none" w:sz="0" w:space="0" w:color="auto"/>
              <w:bottom w:val="none" w:sz="0" w:space="0" w:color="auto"/>
            </w:tcBorders>
            <w:shd w:val="clear" w:color="auto" w:fill="17365D" w:themeFill="text2" w:themeFillShade="BF"/>
            <w:vAlign w:val="center"/>
          </w:tcPr>
          <w:p w14:paraId="63A8018E" w14:textId="1E6573AF" w:rsidR="00CE1B04" w:rsidRPr="007148BD" w:rsidRDefault="00CE1B04" w:rsidP="00CE1B04">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6"/>
                <w:szCs w:val="16"/>
              </w:rPr>
            </w:pPr>
            <w:r w:rsidRPr="007148BD">
              <w:rPr>
                <w:rFonts w:ascii="Arial" w:hAnsi="Arial" w:cs="Arial"/>
                <w:bCs w:val="0"/>
                <w:color w:val="FFFFFF" w:themeColor="background1"/>
                <w:sz w:val="16"/>
                <w:szCs w:val="16"/>
              </w:rPr>
              <w:t>Q3 25</w:t>
            </w:r>
          </w:p>
        </w:tc>
        <w:tc>
          <w:tcPr>
            <w:tcW w:w="772" w:type="dxa"/>
            <w:tcBorders>
              <w:top w:val="none" w:sz="0" w:space="0" w:color="auto"/>
              <w:bottom w:val="none" w:sz="0" w:space="0" w:color="auto"/>
            </w:tcBorders>
            <w:shd w:val="clear" w:color="auto" w:fill="17365D" w:themeFill="text2" w:themeFillShade="BF"/>
            <w:vAlign w:val="center"/>
          </w:tcPr>
          <w:p w14:paraId="3F5082FF" w14:textId="54C610A7" w:rsidR="00CE1B04" w:rsidRPr="007148BD" w:rsidRDefault="00CE1B04" w:rsidP="00CE1B04">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6"/>
                <w:szCs w:val="16"/>
              </w:rPr>
            </w:pPr>
            <w:r w:rsidRPr="007148BD">
              <w:rPr>
                <w:rFonts w:ascii="Arial" w:hAnsi="Arial" w:cs="Arial"/>
                <w:bCs w:val="0"/>
                <w:color w:val="FFFFFF" w:themeColor="background1"/>
                <w:sz w:val="16"/>
                <w:szCs w:val="16"/>
              </w:rPr>
              <w:t>Q4 25</w:t>
            </w:r>
          </w:p>
        </w:tc>
        <w:tc>
          <w:tcPr>
            <w:tcW w:w="727" w:type="dxa"/>
            <w:tcBorders>
              <w:top w:val="none" w:sz="0" w:space="0" w:color="auto"/>
              <w:bottom w:val="none" w:sz="0" w:space="0" w:color="auto"/>
            </w:tcBorders>
            <w:shd w:val="clear" w:color="auto" w:fill="17365D" w:themeFill="text2" w:themeFillShade="BF"/>
            <w:vAlign w:val="center"/>
          </w:tcPr>
          <w:p w14:paraId="1447142C" w14:textId="546BEF3F" w:rsidR="00CE1B04" w:rsidRPr="007148BD" w:rsidRDefault="00CE1B04" w:rsidP="00CE1B04">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6"/>
                <w:szCs w:val="16"/>
              </w:rPr>
            </w:pPr>
            <w:r w:rsidRPr="007148BD">
              <w:rPr>
                <w:rFonts w:ascii="Arial" w:hAnsi="Arial" w:cs="Arial"/>
                <w:bCs w:val="0"/>
                <w:color w:val="FFFFFF" w:themeColor="background1"/>
                <w:sz w:val="16"/>
                <w:szCs w:val="16"/>
              </w:rPr>
              <w:t>Q</w:t>
            </w:r>
            <w:r>
              <w:rPr>
                <w:rFonts w:ascii="Arial" w:hAnsi="Arial" w:cs="Arial"/>
                <w:bCs w:val="0"/>
                <w:color w:val="FFFFFF" w:themeColor="background1"/>
                <w:sz w:val="16"/>
                <w:szCs w:val="16"/>
              </w:rPr>
              <w:t>1 26</w:t>
            </w:r>
          </w:p>
        </w:tc>
        <w:tc>
          <w:tcPr>
            <w:tcW w:w="864" w:type="dxa"/>
            <w:tcBorders>
              <w:top w:val="none" w:sz="0" w:space="0" w:color="auto"/>
              <w:bottom w:val="none" w:sz="0" w:space="0" w:color="auto"/>
            </w:tcBorders>
            <w:shd w:val="clear" w:color="auto" w:fill="17365D" w:themeFill="text2" w:themeFillShade="BF"/>
            <w:vAlign w:val="center"/>
          </w:tcPr>
          <w:p w14:paraId="76DFEE46" w14:textId="518B6758" w:rsidR="00CE1B04" w:rsidRPr="007148BD" w:rsidRDefault="00CE1B04" w:rsidP="00CE1B04">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6"/>
                <w:szCs w:val="16"/>
              </w:rPr>
            </w:pPr>
            <w:r w:rsidRPr="007148BD">
              <w:rPr>
                <w:rFonts w:ascii="Arial" w:hAnsi="Arial" w:cs="Arial"/>
                <w:bCs w:val="0"/>
                <w:color w:val="FFFFFF" w:themeColor="background1"/>
                <w:sz w:val="16"/>
                <w:szCs w:val="16"/>
              </w:rPr>
              <w:t>Q</w:t>
            </w:r>
            <w:r>
              <w:rPr>
                <w:rFonts w:ascii="Arial" w:hAnsi="Arial" w:cs="Arial"/>
                <w:bCs w:val="0"/>
                <w:color w:val="FFFFFF" w:themeColor="background1"/>
                <w:sz w:val="16"/>
                <w:szCs w:val="16"/>
              </w:rPr>
              <w:t>2 26</w:t>
            </w:r>
          </w:p>
        </w:tc>
        <w:tc>
          <w:tcPr>
            <w:tcW w:w="720" w:type="dxa"/>
            <w:tcBorders>
              <w:top w:val="none" w:sz="0" w:space="0" w:color="auto"/>
              <w:bottom w:val="none" w:sz="0" w:space="0" w:color="auto"/>
            </w:tcBorders>
            <w:shd w:val="clear" w:color="auto" w:fill="17365D" w:themeFill="text2" w:themeFillShade="BF"/>
            <w:vAlign w:val="center"/>
          </w:tcPr>
          <w:p w14:paraId="0EBE4562" w14:textId="57474D9C" w:rsidR="00CE1B04" w:rsidRPr="007148BD" w:rsidRDefault="00CE1B04" w:rsidP="00CE1B04">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6"/>
                <w:szCs w:val="16"/>
              </w:rPr>
            </w:pPr>
            <w:r>
              <w:rPr>
                <w:rFonts w:ascii="Arial" w:hAnsi="Arial" w:cs="Arial"/>
                <w:bCs w:val="0"/>
                <w:color w:val="FFFFFF" w:themeColor="background1"/>
                <w:sz w:val="16"/>
                <w:szCs w:val="16"/>
              </w:rPr>
              <w:t>June ‘26</w:t>
            </w:r>
          </w:p>
        </w:tc>
        <w:tc>
          <w:tcPr>
            <w:tcW w:w="864" w:type="dxa"/>
            <w:tcBorders>
              <w:top w:val="none" w:sz="0" w:space="0" w:color="auto"/>
              <w:bottom w:val="none" w:sz="0" w:space="0" w:color="auto"/>
            </w:tcBorders>
            <w:shd w:val="clear" w:color="auto" w:fill="17365D" w:themeFill="text2" w:themeFillShade="BF"/>
            <w:vAlign w:val="center"/>
          </w:tcPr>
          <w:p w14:paraId="347884CA" w14:textId="77777777" w:rsidR="00CE1B04" w:rsidRPr="007148BD" w:rsidRDefault="00CE1B04" w:rsidP="00CE1B04">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6"/>
                <w:szCs w:val="16"/>
              </w:rPr>
            </w:pPr>
            <w:r w:rsidRPr="007148BD">
              <w:rPr>
                <w:rFonts w:ascii="Arial" w:hAnsi="Arial" w:cs="Arial"/>
                <w:bCs w:val="0"/>
                <w:color w:val="FFFFFF" w:themeColor="background1"/>
                <w:sz w:val="16"/>
                <w:szCs w:val="16"/>
              </w:rPr>
              <w:t xml:space="preserve">$ </w:t>
            </w:r>
            <w:r w:rsidRPr="007148BD">
              <w:rPr>
                <w:rFonts w:ascii="Arial" w:hAnsi="Arial" w:cs="Arial"/>
                <w:bCs w:val="0"/>
                <w:color w:val="FFFFFF" w:themeColor="background1"/>
                <w:sz w:val="16"/>
                <w:szCs w:val="16"/>
              </w:rPr>
              <w:br/>
              <w:t>vs YA</w:t>
            </w:r>
          </w:p>
        </w:tc>
        <w:tc>
          <w:tcPr>
            <w:tcW w:w="893" w:type="dxa"/>
            <w:tcBorders>
              <w:top w:val="none" w:sz="0" w:space="0" w:color="auto"/>
              <w:bottom w:val="none" w:sz="0" w:space="0" w:color="auto"/>
            </w:tcBorders>
            <w:shd w:val="clear" w:color="auto" w:fill="17365D" w:themeFill="text2" w:themeFillShade="BF"/>
            <w:vAlign w:val="center"/>
          </w:tcPr>
          <w:p w14:paraId="0E8AF81A" w14:textId="77777777" w:rsidR="00CE1B04" w:rsidRPr="007148BD" w:rsidRDefault="00CE1B04" w:rsidP="00CE1B04">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6"/>
                <w:szCs w:val="16"/>
              </w:rPr>
            </w:pPr>
            <w:r w:rsidRPr="007148BD">
              <w:rPr>
                <w:rFonts w:ascii="Arial" w:hAnsi="Arial" w:cs="Arial"/>
                <w:bCs w:val="0"/>
                <w:color w:val="FFFFFF" w:themeColor="background1"/>
                <w:sz w:val="16"/>
                <w:szCs w:val="16"/>
              </w:rPr>
              <w:t xml:space="preserve">Pounds </w:t>
            </w:r>
            <w:r w:rsidRPr="007148BD">
              <w:rPr>
                <w:rFonts w:ascii="Arial" w:hAnsi="Arial" w:cs="Arial"/>
                <w:bCs w:val="0"/>
                <w:color w:val="FFFFFF" w:themeColor="background1"/>
                <w:sz w:val="16"/>
                <w:szCs w:val="16"/>
              </w:rPr>
              <w:br/>
              <w:t>vs YA</w:t>
            </w:r>
          </w:p>
        </w:tc>
      </w:tr>
      <w:tr w:rsidR="00CE1B04" w:rsidRPr="000562A3" w14:paraId="4371B11D" w14:textId="77777777" w:rsidTr="003E348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1156" w:type="dxa"/>
            <w:gridSpan w:val="2"/>
            <w:shd w:val="clear" w:color="auto" w:fill="595959" w:themeFill="text1" w:themeFillTint="A6"/>
            <w:vAlign w:val="center"/>
          </w:tcPr>
          <w:p w14:paraId="732CFD34" w14:textId="0F89DF46" w:rsidR="00CE1B04" w:rsidRPr="007148BD" w:rsidRDefault="00CE1B04" w:rsidP="00CE1B04">
            <w:pPr>
              <w:rPr>
                <w:rFonts w:ascii="Arial" w:eastAsia="Times New Roman" w:hAnsi="Arial" w:cs="Arial"/>
                <w:color w:val="FFFFFF" w:themeColor="background1"/>
                <w:sz w:val="16"/>
                <w:szCs w:val="16"/>
              </w:rPr>
            </w:pPr>
            <w:r w:rsidRPr="007148BD">
              <w:rPr>
                <w:rFonts w:ascii="Arial" w:eastAsia="Times New Roman" w:hAnsi="Arial" w:cs="Arial"/>
                <w:color w:val="FFFFFF" w:themeColor="background1"/>
                <w:sz w:val="16"/>
                <w:szCs w:val="16"/>
              </w:rPr>
              <w:t>Fz seafood</w:t>
            </w:r>
          </w:p>
        </w:tc>
        <w:tc>
          <w:tcPr>
            <w:tcW w:w="725" w:type="dxa"/>
            <w:shd w:val="clear" w:color="auto" w:fill="595959" w:themeFill="text1" w:themeFillTint="A6"/>
            <w:vAlign w:val="center"/>
          </w:tcPr>
          <w:p w14:paraId="1FFABA50" w14:textId="77777777" w:rsidR="00CE1B04" w:rsidRPr="007148B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6"/>
                <w:szCs w:val="16"/>
              </w:rPr>
            </w:pPr>
            <w:r w:rsidRPr="007148BD">
              <w:rPr>
                <w:rFonts w:ascii="Arial" w:hAnsi="Arial" w:cs="Arial"/>
                <w:bCs/>
                <w:color w:val="FFFFFF" w:themeColor="background1"/>
                <w:sz w:val="16"/>
                <w:szCs w:val="16"/>
              </w:rPr>
              <w:t>+38%</w:t>
            </w:r>
          </w:p>
        </w:tc>
        <w:tc>
          <w:tcPr>
            <w:tcW w:w="645" w:type="dxa"/>
            <w:shd w:val="clear" w:color="auto" w:fill="595959" w:themeFill="text1" w:themeFillTint="A6"/>
            <w:vAlign w:val="center"/>
          </w:tcPr>
          <w:p w14:paraId="70CA63CE" w14:textId="77777777" w:rsidR="00CE1B04" w:rsidRPr="007148B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6"/>
                <w:szCs w:val="16"/>
              </w:rPr>
            </w:pPr>
            <w:r w:rsidRPr="007148BD">
              <w:rPr>
                <w:rFonts w:ascii="Arial" w:hAnsi="Arial" w:cs="Arial"/>
                <w:bCs/>
                <w:color w:val="FFFFFF" w:themeColor="background1"/>
                <w:sz w:val="16"/>
                <w:szCs w:val="16"/>
              </w:rPr>
              <w:t>+2%</w:t>
            </w:r>
          </w:p>
        </w:tc>
        <w:tc>
          <w:tcPr>
            <w:tcW w:w="645" w:type="dxa"/>
            <w:shd w:val="clear" w:color="auto" w:fill="595959" w:themeFill="text1" w:themeFillTint="A6"/>
            <w:vAlign w:val="center"/>
          </w:tcPr>
          <w:p w14:paraId="1F63C063" w14:textId="77777777" w:rsidR="00CE1B04" w:rsidRPr="007148B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FFFF" w:themeColor="background1"/>
                <w:sz w:val="16"/>
                <w:szCs w:val="16"/>
              </w:rPr>
            </w:pPr>
            <w:r w:rsidRPr="007148BD">
              <w:rPr>
                <w:rFonts w:ascii="Arial" w:hAnsi="Arial" w:cs="Arial"/>
                <w:bCs/>
                <w:color w:val="FFFFFF" w:themeColor="background1"/>
                <w:sz w:val="16"/>
                <w:szCs w:val="16"/>
              </w:rPr>
              <w:t>-1%</w:t>
            </w:r>
          </w:p>
        </w:tc>
        <w:tc>
          <w:tcPr>
            <w:tcW w:w="645" w:type="dxa"/>
            <w:shd w:val="clear" w:color="auto" w:fill="595959" w:themeFill="text1" w:themeFillTint="A6"/>
            <w:vAlign w:val="center"/>
          </w:tcPr>
          <w:p w14:paraId="50D854D4" w14:textId="77777777" w:rsidR="00CE1B04" w:rsidRPr="007148B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6"/>
                <w:szCs w:val="16"/>
              </w:rPr>
            </w:pPr>
            <w:r w:rsidRPr="007148BD">
              <w:rPr>
                <w:rFonts w:ascii="Arial" w:hAnsi="Arial" w:cs="Arial"/>
                <w:color w:val="FFFFFF" w:themeColor="background1"/>
                <w:sz w:val="16"/>
                <w:szCs w:val="16"/>
              </w:rPr>
              <w:t>-4%</w:t>
            </w:r>
          </w:p>
        </w:tc>
        <w:tc>
          <w:tcPr>
            <w:tcW w:w="652" w:type="dxa"/>
            <w:shd w:val="clear" w:color="auto" w:fill="595959" w:themeFill="text1" w:themeFillTint="A6"/>
            <w:vAlign w:val="center"/>
          </w:tcPr>
          <w:p w14:paraId="163B3211" w14:textId="44A056F3" w:rsidR="00CE1B04" w:rsidRPr="007148B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FFFFFF" w:themeColor="background1"/>
                <w:sz w:val="16"/>
                <w:szCs w:val="16"/>
              </w:rPr>
            </w:pPr>
            <w:r w:rsidRPr="007148BD">
              <w:rPr>
                <w:rFonts w:ascii="Arial" w:eastAsia="Times New Roman" w:hAnsi="Arial" w:cs="Arial"/>
                <w:color w:val="FFFFFF" w:themeColor="background1"/>
                <w:sz w:val="16"/>
                <w:szCs w:val="16"/>
              </w:rPr>
              <w:t>-3%</w:t>
            </w:r>
          </w:p>
        </w:tc>
        <w:tc>
          <w:tcPr>
            <w:tcW w:w="720" w:type="dxa"/>
            <w:shd w:val="clear" w:color="auto" w:fill="595959" w:themeFill="text1" w:themeFillTint="A6"/>
            <w:vAlign w:val="center"/>
          </w:tcPr>
          <w:p w14:paraId="287077F2" w14:textId="54699AA9" w:rsidR="00CE1B04" w:rsidRPr="007148B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FFFF" w:themeColor="background1"/>
                <w:sz w:val="16"/>
                <w:szCs w:val="16"/>
              </w:rPr>
            </w:pPr>
            <w:r w:rsidRPr="007148BD">
              <w:rPr>
                <w:rFonts w:ascii="Arial" w:eastAsia="Times New Roman" w:hAnsi="Arial" w:cs="Arial"/>
                <w:color w:val="FFFFFF" w:themeColor="background1"/>
                <w:sz w:val="16"/>
                <w:szCs w:val="16"/>
              </w:rPr>
              <w:t>+1%</w:t>
            </w:r>
          </w:p>
        </w:tc>
        <w:tc>
          <w:tcPr>
            <w:tcW w:w="864" w:type="dxa"/>
            <w:shd w:val="clear" w:color="auto" w:fill="595959" w:themeFill="text1" w:themeFillTint="A6"/>
            <w:vAlign w:val="center"/>
          </w:tcPr>
          <w:p w14:paraId="14949B0B" w14:textId="0AD3D5B8" w:rsidR="00CE1B04" w:rsidRPr="007148B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FFFF" w:themeColor="background1"/>
                <w:sz w:val="16"/>
                <w:szCs w:val="16"/>
              </w:rPr>
            </w:pPr>
            <w:r w:rsidRPr="007148BD">
              <w:rPr>
                <w:rFonts w:ascii="Arial" w:hAnsi="Arial" w:cs="Arial"/>
                <w:color w:val="FFFFFF" w:themeColor="background1"/>
                <w:sz w:val="16"/>
                <w:szCs w:val="16"/>
              </w:rPr>
              <w:t>+1.4%</w:t>
            </w:r>
          </w:p>
        </w:tc>
        <w:tc>
          <w:tcPr>
            <w:tcW w:w="772" w:type="dxa"/>
            <w:shd w:val="clear" w:color="auto" w:fill="595959" w:themeFill="text1" w:themeFillTint="A6"/>
            <w:vAlign w:val="center"/>
          </w:tcPr>
          <w:p w14:paraId="240CA866" w14:textId="44021754" w:rsidR="00CE1B04" w:rsidRPr="007148B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FFFF" w:themeColor="background1"/>
                <w:sz w:val="16"/>
                <w:szCs w:val="16"/>
              </w:rPr>
            </w:pPr>
            <w:r w:rsidRPr="007148BD">
              <w:rPr>
                <w:rFonts w:ascii="Arial" w:hAnsi="Arial" w:cs="Arial"/>
                <w:color w:val="FFFFFF" w:themeColor="background1"/>
                <w:sz w:val="16"/>
                <w:szCs w:val="16"/>
              </w:rPr>
              <w:t>+0.0%</w:t>
            </w:r>
          </w:p>
        </w:tc>
        <w:tc>
          <w:tcPr>
            <w:tcW w:w="727" w:type="dxa"/>
            <w:shd w:val="clear" w:color="auto" w:fill="595959" w:themeFill="text1" w:themeFillTint="A6"/>
            <w:vAlign w:val="center"/>
          </w:tcPr>
          <w:p w14:paraId="20DDE7A5" w14:textId="560417CC" w:rsidR="00CE1B04" w:rsidRPr="007148B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FFFF" w:themeColor="background1"/>
                <w:sz w:val="16"/>
                <w:szCs w:val="16"/>
              </w:rPr>
            </w:pPr>
            <w:r w:rsidRPr="007148BD">
              <w:rPr>
                <w:rFonts w:ascii="Arial" w:hAnsi="Arial" w:cs="Arial"/>
                <w:color w:val="FFFFFF" w:themeColor="background1"/>
                <w:sz w:val="16"/>
                <w:szCs w:val="16"/>
              </w:rPr>
              <w:t>+</w:t>
            </w:r>
            <w:r>
              <w:rPr>
                <w:rFonts w:ascii="Arial" w:hAnsi="Arial" w:cs="Arial"/>
                <w:color w:val="FFFFFF" w:themeColor="background1"/>
                <w:sz w:val="16"/>
                <w:szCs w:val="16"/>
              </w:rPr>
              <w:t>5.1</w:t>
            </w:r>
            <w:r w:rsidRPr="007148BD">
              <w:rPr>
                <w:rFonts w:ascii="Arial" w:hAnsi="Arial" w:cs="Arial"/>
                <w:color w:val="FFFFFF" w:themeColor="background1"/>
                <w:sz w:val="16"/>
                <w:szCs w:val="16"/>
              </w:rPr>
              <w:t>%</w:t>
            </w:r>
          </w:p>
        </w:tc>
        <w:tc>
          <w:tcPr>
            <w:tcW w:w="864" w:type="dxa"/>
            <w:shd w:val="clear" w:color="auto" w:fill="595959" w:themeFill="text1" w:themeFillTint="A6"/>
            <w:vAlign w:val="center"/>
          </w:tcPr>
          <w:p w14:paraId="2B476E37" w14:textId="54F589ED" w:rsidR="00CE1B04" w:rsidRPr="007148B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FFFF" w:themeColor="background1"/>
                <w:sz w:val="16"/>
                <w:szCs w:val="16"/>
              </w:rPr>
            </w:pPr>
            <w:r w:rsidRPr="007148BD">
              <w:rPr>
                <w:rFonts w:ascii="Arial" w:hAnsi="Arial" w:cs="Arial"/>
                <w:color w:val="FFFFFF" w:themeColor="background1"/>
                <w:sz w:val="16"/>
                <w:szCs w:val="16"/>
              </w:rPr>
              <w:t>+</w:t>
            </w:r>
            <w:r>
              <w:rPr>
                <w:rFonts w:ascii="Arial" w:hAnsi="Arial" w:cs="Arial"/>
                <w:color w:val="FFFFFF" w:themeColor="background1"/>
                <w:sz w:val="16"/>
                <w:szCs w:val="16"/>
              </w:rPr>
              <w:t>3.9</w:t>
            </w:r>
            <w:r w:rsidRPr="007148BD">
              <w:rPr>
                <w:rFonts w:ascii="Arial" w:hAnsi="Arial" w:cs="Arial"/>
                <w:color w:val="FFFFFF" w:themeColor="background1"/>
                <w:sz w:val="16"/>
                <w:szCs w:val="16"/>
              </w:rPr>
              <w:t>%</w:t>
            </w:r>
          </w:p>
        </w:tc>
        <w:tc>
          <w:tcPr>
            <w:tcW w:w="720" w:type="dxa"/>
            <w:shd w:val="clear" w:color="auto" w:fill="595959" w:themeFill="text1" w:themeFillTint="A6"/>
            <w:vAlign w:val="center"/>
          </w:tcPr>
          <w:p w14:paraId="14A51BC3" w14:textId="4464C8C9" w:rsidR="00CE1B04" w:rsidRPr="007148B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FFFFFF" w:themeColor="background1"/>
                <w:sz w:val="16"/>
                <w:szCs w:val="16"/>
              </w:rPr>
            </w:pPr>
            <w:r>
              <w:rPr>
                <w:rFonts w:ascii="Arial" w:eastAsia="Times New Roman" w:hAnsi="Arial" w:cs="Arial"/>
                <w:color w:val="FFFFFF" w:themeColor="background1"/>
                <w:sz w:val="16"/>
                <w:szCs w:val="16"/>
              </w:rPr>
              <w:t>$667</w:t>
            </w:r>
            <w:r w:rsidRPr="007148BD">
              <w:rPr>
                <w:rFonts w:ascii="Arial" w:eastAsia="Times New Roman" w:hAnsi="Arial" w:cs="Arial"/>
                <w:color w:val="FFFFFF" w:themeColor="background1"/>
                <w:sz w:val="16"/>
                <w:szCs w:val="16"/>
              </w:rPr>
              <w:t>M</w:t>
            </w:r>
          </w:p>
        </w:tc>
        <w:tc>
          <w:tcPr>
            <w:tcW w:w="864" w:type="dxa"/>
            <w:shd w:val="clear" w:color="auto" w:fill="595959" w:themeFill="text1" w:themeFillTint="A6"/>
            <w:vAlign w:val="center"/>
          </w:tcPr>
          <w:p w14:paraId="1D26BEFD" w14:textId="1D1DD63B" w:rsidR="00CE1B04" w:rsidRPr="007148B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6"/>
                <w:szCs w:val="16"/>
              </w:rPr>
            </w:pPr>
            <w:r>
              <w:rPr>
                <w:rFonts w:ascii="Arial" w:hAnsi="Arial" w:cs="Arial"/>
                <w:color w:val="FFFFFF" w:themeColor="background1"/>
                <w:sz w:val="16"/>
                <w:szCs w:val="16"/>
              </w:rPr>
              <w:t>+6.0</w:t>
            </w:r>
            <w:r w:rsidRPr="007148BD">
              <w:rPr>
                <w:rFonts w:ascii="Arial" w:hAnsi="Arial" w:cs="Arial"/>
                <w:color w:val="FFFFFF" w:themeColor="background1"/>
                <w:sz w:val="16"/>
                <w:szCs w:val="16"/>
              </w:rPr>
              <w:t>%</w:t>
            </w:r>
          </w:p>
        </w:tc>
        <w:tc>
          <w:tcPr>
            <w:tcW w:w="893" w:type="dxa"/>
            <w:shd w:val="clear" w:color="auto" w:fill="595959" w:themeFill="text1" w:themeFillTint="A6"/>
            <w:vAlign w:val="center"/>
          </w:tcPr>
          <w:p w14:paraId="7279BDC2" w14:textId="65362C1D" w:rsidR="00CE1B04" w:rsidRPr="007148B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6"/>
                <w:szCs w:val="16"/>
              </w:rPr>
            </w:pPr>
            <w:r>
              <w:rPr>
                <w:rFonts w:ascii="Arial" w:hAnsi="Arial" w:cs="Arial"/>
                <w:color w:val="FFFFFF" w:themeColor="background1"/>
                <w:sz w:val="16"/>
                <w:szCs w:val="16"/>
              </w:rPr>
              <w:t>-5.3</w:t>
            </w:r>
            <w:r w:rsidRPr="007148BD">
              <w:rPr>
                <w:rFonts w:ascii="Arial" w:hAnsi="Arial" w:cs="Arial"/>
                <w:color w:val="FFFFFF" w:themeColor="background1"/>
                <w:sz w:val="16"/>
                <w:szCs w:val="16"/>
              </w:rPr>
              <w:t>%</w:t>
            </w:r>
          </w:p>
        </w:tc>
      </w:tr>
      <w:tr w:rsidR="00CE1B04" w:rsidRPr="00FA2F0F" w14:paraId="3EA70345" w14:textId="77777777" w:rsidTr="001E070B">
        <w:trPr>
          <w:trHeight w:val="216"/>
        </w:trPr>
        <w:tc>
          <w:tcPr>
            <w:cnfStyle w:val="001000000000" w:firstRow="0" w:lastRow="0" w:firstColumn="1" w:lastColumn="0" w:oddVBand="0" w:evenVBand="0" w:oddHBand="0" w:evenHBand="0" w:firstRowFirstColumn="0" w:firstRowLastColumn="0" w:lastRowFirstColumn="0" w:lastRowLastColumn="0"/>
            <w:tcW w:w="1156" w:type="dxa"/>
            <w:gridSpan w:val="2"/>
            <w:vAlign w:val="center"/>
          </w:tcPr>
          <w:p w14:paraId="7BA48644" w14:textId="77777777" w:rsidR="00CE1B04" w:rsidRPr="007148BD" w:rsidRDefault="00CE1B04" w:rsidP="00CE1B04">
            <w:pPr>
              <w:rPr>
                <w:rFonts w:ascii="Arial" w:eastAsia="Times New Roman" w:hAnsi="Arial" w:cs="Arial"/>
                <w:b w:val="0"/>
                <w:color w:val="000000" w:themeColor="text1"/>
                <w:sz w:val="16"/>
                <w:szCs w:val="16"/>
              </w:rPr>
            </w:pPr>
            <w:r w:rsidRPr="007148BD">
              <w:rPr>
                <w:rFonts w:ascii="Arial" w:eastAsia="Times New Roman" w:hAnsi="Arial" w:cs="Arial"/>
                <w:b w:val="0"/>
                <w:color w:val="000000" w:themeColor="text1"/>
                <w:sz w:val="16"/>
                <w:szCs w:val="16"/>
              </w:rPr>
              <w:t>Shellfish</w:t>
            </w:r>
          </w:p>
        </w:tc>
        <w:tc>
          <w:tcPr>
            <w:tcW w:w="725" w:type="dxa"/>
            <w:vAlign w:val="center"/>
          </w:tcPr>
          <w:p w14:paraId="71BFCBA5" w14:textId="77777777" w:rsidR="00CE1B04" w:rsidRPr="007148B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6"/>
                <w:szCs w:val="16"/>
              </w:rPr>
            </w:pPr>
            <w:r w:rsidRPr="007148BD">
              <w:rPr>
                <w:rFonts w:ascii="Arial" w:hAnsi="Arial" w:cs="Arial"/>
                <w:bCs/>
                <w:color w:val="000000" w:themeColor="text1"/>
                <w:sz w:val="16"/>
                <w:szCs w:val="16"/>
              </w:rPr>
              <w:t>+42%</w:t>
            </w:r>
          </w:p>
        </w:tc>
        <w:tc>
          <w:tcPr>
            <w:tcW w:w="645" w:type="dxa"/>
            <w:vAlign w:val="center"/>
          </w:tcPr>
          <w:p w14:paraId="65F47D56" w14:textId="77777777" w:rsidR="00CE1B04" w:rsidRPr="007148B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6"/>
                <w:szCs w:val="16"/>
              </w:rPr>
            </w:pPr>
            <w:r w:rsidRPr="007148BD">
              <w:rPr>
                <w:rFonts w:ascii="Arial" w:hAnsi="Arial" w:cs="Arial"/>
                <w:bCs/>
                <w:color w:val="000000" w:themeColor="text1"/>
                <w:sz w:val="16"/>
                <w:szCs w:val="16"/>
              </w:rPr>
              <w:t>+4%</w:t>
            </w:r>
          </w:p>
        </w:tc>
        <w:tc>
          <w:tcPr>
            <w:tcW w:w="645" w:type="dxa"/>
            <w:vAlign w:val="center"/>
          </w:tcPr>
          <w:p w14:paraId="6F794AF1" w14:textId="77777777" w:rsidR="00CE1B04" w:rsidRPr="007148B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7148BD">
              <w:rPr>
                <w:rFonts w:ascii="Arial" w:hAnsi="Arial" w:cs="Arial"/>
                <w:bCs/>
                <w:color w:val="000000" w:themeColor="text1"/>
                <w:sz w:val="16"/>
                <w:szCs w:val="16"/>
              </w:rPr>
              <w:t>-5%</w:t>
            </w:r>
          </w:p>
        </w:tc>
        <w:tc>
          <w:tcPr>
            <w:tcW w:w="645" w:type="dxa"/>
            <w:vAlign w:val="center"/>
          </w:tcPr>
          <w:p w14:paraId="1B3D05AD" w14:textId="77777777" w:rsidR="00CE1B04" w:rsidRPr="007148B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7148BD">
              <w:rPr>
                <w:rFonts w:ascii="Arial" w:hAnsi="Arial" w:cs="Arial"/>
                <w:color w:val="000000" w:themeColor="text1"/>
                <w:sz w:val="16"/>
                <w:szCs w:val="16"/>
              </w:rPr>
              <w:t>-6%</w:t>
            </w:r>
          </w:p>
        </w:tc>
        <w:tc>
          <w:tcPr>
            <w:tcW w:w="652" w:type="dxa"/>
            <w:vAlign w:val="center"/>
          </w:tcPr>
          <w:p w14:paraId="0F0F76B9" w14:textId="39873284" w:rsidR="00CE1B04" w:rsidRPr="007148B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6"/>
                <w:szCs w:val="16"/>
              </w:rPr>
            </w:pPr>
            <w:r w:rsidRPr="007148BD">
              <w:rPr>
                <w:rFonts w:ascii="Arial" w:eastAsia="Times New Roman" w:hAnsi="Arial" w:cs="Arial"/>
                <w:color w:val="000000" w:themeColor="text1"/>
                <w:sz w:val="16"/>
                <w:szCs w:val="16"/>
              </w:rPr>
              <w:t>-3%</w:t>
            </w:r>
          </w:p>
        </w:tc>
        <w:tc>
          <w:tcPr>
            <w:tcW w:w="720" w:type="dxa"/>
            <w:vAlign w:val="center"/>
          </w:tcPr>
          <w:p w14:paraId="57131A4F" w14:textId="45D3B741" w:rsidR="00CE1B04" w:rsidRPr="007148B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7148BD">
              <w:rPr>
                <w:rFonts w:ascii="Arial" w:eastAsia="Times New Roman" w:hAnsi="Arial" w:cs="Arial"/>
                <w:color w:val="000000" w:themeColor="text1"/>
                <w:sz w:val="16"/>
                <w:szCs w:val="16"/>
              </w:rPr>
              <w:t>+0%</w:t>
            </w:r>
          </w:p>
        </w:tc>
        <w:tc>
          <w:tcPr>
            <w:tcW w:w="864" w:type="dxa"/>
            <w:vAlign w:val="center"/>
          </w:tcPr>
          <w:p w14:paraId="6AE2D8D1" w14:textId="21CDF82D" w:rsidR="00CE1B04" w:rsidRPr="007148B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7148BD">
              <w:rPr>
                <w:rFonts w:ascii="Arial" w:hAnsi="Arial" w:cs="Arial"/>
                <w:color w:val="000000" w:themeColor="text1"/>
                <w:sz w:val="16"/>
                <w:szCs w:val="16"/>
              </w:rPr>
              <w:t>+0.2%</w:t>
            </w:r>
          </w:p>
        </w:tc>
        <w:tc>
          <w:tcPr>
            <w:tcW w:w="772" w:type="dxa"/>
            <w:vAlign w:val="center"/>
          </w:tcPr>
          <w:p w14:paraId="1BA4CB08" w14:textId="7B72800A" w:rsidR="00CE1B04" w:rsidRPr="007148B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7148BD">
              <w:rPr>
                <w:rFonts w:ascii="Arial" w:hAnsi="Arial" w:cs="Arial"/>
                <w:color w:val="000000" w:themeColor="text1"/>
                <w:sz w:val="16"/>
                <w:szCs w:val="16"/>
              </w:rPr>
              <w:t>-1.5%</w:t>
            </w:r>
          </w:p>
        </w:tc>
        <w:tc>
          <w:tcPr>
            <w:tcW w:w="727" w:type="dxa"/>
            <w:vAlign w:val="center"/>
          </w:tcPr>
          <w:p w14:paraId="01440B90" w14:textId="0A2A9815" w:rsidR="00CE1B04" w:rsidRPr="007148B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Pr>
                <w:rFonts w:ascii="Arial" w:hAnsi="Arial" w:cs="Arial"/>
                <w:color w:val="000000" w:themeColor="text1"/>
                <w:sz w:val="16"/>
                <w:szCs w:val="16"/>
              </w:rPr>
              <w:t>+4.3</w:t>
            </w:r>
            <w:r w:rsidRPr="007148BD">
              <w:rPr>
                <w:rFonts w:ascii="Arial" w:hAnsi="Arial" w:cs="Arial"/>
                <w:color w:val="000000" w:themeColor="text1"/>
                <w:sz w:val="16"/>
                <w:szCs w:val="16"/>
              </w:rPr>
              <w:t>%</w:t>
            </w:r>
          </w:p>
        </w:tc>
        <w:tc>
          <w:tcPr>
            <w:tcW w:w="864" w:type="dxa"/>
            <w:vAlign w:val="center"/>
          </w:tcPr>
          <w:p w14:paraId="5BADACEB" w14:textId="23CFEC95" w:rsidR="00CE1B04" w:rsidRPr="007148B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Pr>
                <w:rFonts w:ascii="Arial" w:hAnsi="Arial" w:cs="Arial"/>
                <w:color w:val="000000" w:themeColor="text1"/>
                <w:sz w:val="16"/>
                <w:szCs w:val="16"/>
              </w:rPr>
              <w:t>+5.6</w:t>
            </w:r>
            <w:r w:rsidRPr="007148BD">
              <w:rPr>
                <w:rFonts w:ascii="Arial" w:hAnsi="Arial" w:cs="Arial"/>
                <w:color w:val="000000" w:themeColor="text1"/>
                <w:sz w:val="16"/>
                <w:szCs w:val="16"/>
              </w:rPr>
              <w:t>%</w:t>
            </w:r>
          </w:p>
        </w:tc>
        <w:tc>
          <w:tcPr>
            <w:tcW w:w="720" w:type="dxa"/>
            <w:vAlign w:val="center"/>
          </w:tcPr>
          <w:p w14:paraId="1C0DA430" w14:textId="2D02E9FC" w:rsidR="00CE1B04" w:rsidRPr="007148B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6"/>
                <w:szCs w:val="16"/>
              </w:rPr>
            </w:pPr>
            <w:r>
              <w:rPr>
                <w:rFonts w:ascii="Arial" w:eastAsia="Times New Roman" w:hAnsi="Arial" w:cs="Arial"/>
                <w:color w:val="000000" w:themeColor="text1"/>
                <w:sz w:val="16"/>
                <w:szCs w:val="16"/>
              </w:rPr>
              <w:t>$387</w:t>
            </w:r>
            <w:r w:rsidRPr="007148BD">
              <w:rPr>
                <w:rFonts w:ascii="Arial" w:eastAsia="Times New Roman" w:hAnsi="Arial" w:cs="Arial"/>
                <w:color w:val="000000" w:themeColor="text1"/>
                <w:sz w:val="16"/>
                <w:szCs w:val="16"/>
              </w:rPr>
              <w:t>M</w:t>
            </w:r>
          </w:p>
        </w:tc>
        <w:tc>
          <w:tcPr>
            <w:tcW w:w="864" w:type="dxa"/>
            <w:vAlign w:val="center"/>
          </w:tcPr>
          <w:p w14:paraId="52607458" w14:textId="50E7667E" w:rsidR="00CE1B04" w:rsidRPr="007148B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6"/>
                <w:szCs w:val="16"/>
              </w:rPr>
            </w:pPr>
            <w:r>
              <w:rPr>
                <w:rFonts w:ascii="Arial" w:hAnsi="Arial" w:cs="Arial"/>
                <w:color w:val="000000" w:themeColor="text1"/>
                <w:sz w:val="16"/>
                <w:szCs w:val="16"/>
              </w:rPr>
              <w:t>+6.7</w:t>
            </w:r>
            <w:r w:rsidRPr="007148BD">
              <w:rPr>
                <w:rFonts w:ascii="Arial" w:hAnsi="Arial" w:cs="Arial"/>
                <w:color w:val="000000" w:themeColor="text1"/>
                <w:sz w:val="16"/>
                <w:szCs w:val="16"/>
              </w:rPr>
              <w:t>%</w:t>
            </w:r>
          </w:p>
        </w:tc>
        <w:tc>
          <w:tcPr>
            <w:tcW w:w="893" w:type="dxa"/>
            <w:vAlign w:val="center"/>
          </w:tcPr>
          <w:p w14:paraId="595C2291" w14:textId="4A6E384E" w:rsidR="00CE1B04" w:rsidRPr="007148B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6"/>
                <w:szCs w:val="16"/>
              </w:rPr>
            </w:pPr>
            <w:r>
              <w:rPr>
                <w:rFonts w:ascii="Arial" w:hAnsi="Arial" w:cs="Arial"/>
                <w:color w:val="000000" w:themeColor="text1"/>
                <w:sz w:val="16"/>
                <w:szCs w:val="16"/>
              </w:rPr>
              <w:t>-7.7</w:t>
            </w:r>
            <w:r w:rsidRPr="007148BD">
              <w:rPr>
                <w:rFonts w:ascii="Arial" w:hAnsi="Arial" w:cs="Arial"/>
                <w:color w:val="000000" w:themeColor="text1"/>
                <w:sz w:val="16"/>
                <w:szCs w:val="16"/>
              </w:rPr>
              <w:t>%</w:t>
            </w:r>
          </w:p>
        </w:tc>
      </w:tr>
      <w:tr w:rsidR="00CE1B04" w:rsidRPr="00FA2F0F" w14:paraId="5735DC78" w14:textId="77777777" w:rsidTr="001E070B">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1156" w:type="dxa"/>
            <w:gridSpan w:val="2"/>
            <w:shd w:val="clear" w:color="auto" w:fill="D9D9D9" w:themeFill="background1" w:themeFillShade="D9"/>
            <w:vAlign w:val="center"/>
          </w:tcPr>
          <w:p w14:paraId="28354BCE" w14:textId="77777777" w:rsidR="00CE1B04" w:rsidRPr="007148BD" w:rsidRDefault="00CE1B04" w:rsidP="00CE1B04">
            <w:pPr>
              <w:rPr>
                <w:rFonts w:ascii="Arial" w:eastAsia="Times New Roman" w:hAnsi="Arial" w:cs="Arial"/>
                <w:b w:val="0"/>
                <w:color w:val="000000" w:themeColor="text1"/>
                <w:sz w:val="16"/>
                <w:szCs w:val="16"/>
              </w:rPr>
            </w:pPr>
            <w:r w:rsidRPr="007148BD">
              <w:rPr>
                <w:rFonts w:ascii="Arial" w:eastAsia="Times New Roman" w:hAnsi="Arial" w:cs="Arial"/>
                <w:b w:val="0"/>
                <w:color w:val="000000" w:themeColor="text1"/>
                <w:sz w:val="16"/>
                <w:szCs w:val="16"/>
              </w:rPr>
              <w:t>Finfish</w:t>
            </w:r>
          </w:p>
        </w:tc>
        <w:tc>
          <w:tcPr>
            <w:tcW w:w="725" w:type="dxa"/>
            <w:shd w:val="clear" w:color="auto" w:fill="D9D9D9" w:themeFill="background1" w:themeFillShade="D9"/>
            <w:vAlign w:val="center"/>
          </w:tcPr>
          <w:p w14:paraId="1FA9DA3B" w14:textId="77777777" w:rsidR="00CE1B04" w:rsidRPr="007148B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6"/>
                <w:szCs w:val="16"/>
              </w:rPr>
            </w:pPr>
            <w:r w:rsidRPr="007148BD">
              <w:rPr>
                <w:rFonts w:ascii="Arial" w:hAnsi="Arial" w:cs="Arial"/>
                <w:bCs/>
                <w:color w:val="000000" w:themeColor="text1"/>
                <w:sz w:val="16"/>
                <w:szCs w:val="16"/>
              </w:rPr>
              <w:t>+32%</w:t>
            </w:r>
          </w:p>
        </w:tc>
        <w:tc>
          <w:tcPr>
            <w:tcW w:w="645" w:type="dxa"/>
            <w:shd w:val="clear" w:color="auto" w:fill="D9D9D9" w:themeFill="background1" w:themeFillShade="D9"/>
            <w:vAlign w:val="center"/>
          </w:tcPr>
          <w:p w14:paraId="5225CC58" w14:textId="77777777" w:rsidR="00CE1B04" w:rsidRPr="007148B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6"/>
                <w:szCs w:val="16"/>
              </w:rPr>
            </w:pPr>
            <w:r w:rsidRPr="007148BD">
              <w:rPr>
                <w:rFonts w:ascii="Arial" w:hAnsi="Arial" w:cs="Arial"/>
                <w:bCs/>
                <w:color w:val="000000" w:themeColor="text1"/>
                <w:sz w:val="16"/>
                <w:szCs w:val="16"/>
              </w:rPr>
              <w:t>-1%</w:t>
            </w:r>
          </w:p>
        </w:tc>
        <w:tc>
          <w:tcPr>
            <w:tcW w:w="645" w:type="dxa"/>
            <w:shd w:val="clear" w:color="auto" w:fill="D9D9D9" w:themeFill="background1" w:themeFillShade="D9"/>
            <w:vAlign w:val="center"/>
          </w:tcPr>
          <w:p w14:paraId="0F1D2DAE" w14:textId="77777777" w:rsidR="00CE1B04" w:rsidRPr="007148B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7148BD">
              <w:rPr>
                <w:rFonts w:ascii="Arial" w:hAnsi="Arial" w:cs="Arial"/>
                <w:bCs/>
                <w:color w:val="000000" w:themeColor="text1"/>
                <w:sz w:val="16"/>
                <w:szCs w:val="16"/>
              </w:rPr>
              <w:t>+7%</w:t>
            </w:r>
          </w:p>
        </w:tc>
        <w:tc>
          <w:tcPr>
            <w:tcW w:w="645" w:type="dxa"/>
            <w:shd w:val="clear" w:color="auto" w:fill="D9D9D9" w:themeFill="background1" w:themeFillShade="D9"/>
            <w:vAlign w:val="center"/>
          </w:tcPr>
          <w:p w14:paraId="6D6E1A4A" w14:textId="77777777" w:rsidR="00CE1B04" w:rsidRPr="007148B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rPr>
            </w:pPr>
            <w:r w:rsidRPr="007148BD">
              <w:rPr>
                <w:rFonts w:ascii="Arial" w:hAnsi="Arial" w:cs="Arial"/>
                <w:color w:val="000000" w:themeColor="text1"/>
                <w:sz w:val="16"/>
                <w:szCs w:val="16"/>
              </w:rPr>
              <w:t>-2%</w:t>
            </w:r>
          </w:p>
        </w:tc>
        <w:tc>
          <w:tcPr>
            <w:tcW w:w="652" w:type="dxa"/>
            <w:shd w:val="clear" w:color="auto" w:fill="D9D9D9" w:themeFill="background1" w:themeFillShade="D9"/>
            <w:vAlign w:val="center"/>
          </w:tcPr>
          <w:p w14:paraId="33F37DEC" w14:textId="17077BE7" w:rsidR="00CE1B04" w:rsidRPr="007148B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6"/>
                <w:szCs w:val="16"/>
              </w:rPr>
            </w:pPr>
            <w:r w:rsidRPr="007148BD">
              <w:rPr>
                <w:rFonts w:ascii="Arial" w:eastAsia="Times New Roman" w:hAnsi="Arial" w:cs="Arial"/>
                <w:color w:val="000000" w:themeColor="text1"/>
                <w:sz w:val="16"/>
                <w:szCs w:val="16"/>
              </w:rPr>
              <w:t>-1%</w:t>
            </w:r>
          </w:p>
        </w:tc>
        <w:tc>
          <w:tcPr>
            <w:tcW w:w="720" w:type="dxa"/>
            <w:shd w:val="clear" w:color="auto" w:fill="D9D9D9" w:themeFill="background1" w:themeFillShade="D9"/>
            <w:vAlign w:val="center"/>
          </w:tcPr>
          <w:p w14:paraId="7FBAA824" w14:textId="76DF0023" w:rsidR="00CE1B04" w:rsidRPr="007148B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7148BD">
              <w:rPr>
                <w:rFonts w:ascii="Arial" w:eastAsia="Times New Roman" w:hAnsi="Arial" w:cs="Arial"/>
                <w:color w:val="000000" w:themeColor="text1"/>
                <w:sz w:val="16"/>
                <w:szCs w:val="16"/>
              </w:rPr>
              <w:t>+3%</w:t>
            </w:r>
          </w:p>
        </w:tc>
        <w:tc>
          <w:tcPr>
            <w:tcW w:w="864" w:type="dxa"/>
            <w:shd w:val="clear" w:color="auto" w:fill="D9D9D9" w:themeFill="background1" w:themeFillShade="D9"/>
            <w:vAlign w:val="center"/>
          </w:tcPr>
          <w:p w14:paraId="134C3E9A" w14:textId="1E7018F8" w:rsidR="00CE1B04" w:rsidRPr="007148B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7148BD">
              <w:rPr>
                <w:rFonts w:ascii="Arial" w:hAnsi="Arial" w:cs="Arial"/>
                <w:color w:val="000000" w:themeColor="text1"/>
                <w:sz w:val="16"/>
                <w:szCs w:val="16"/>
              </w:rPr>
              <w:t>+3.3%</w:t>
            </w:r>
          </w:p>
        </w:tc>
        <w:tc>
          <w:tcPr>
            <w:tcW w:w="772" w:type="dxa"/>
            <w:shd w:val="clear" w:color="auto" w:fill="D9D9D9" w:themeFill="background1" w:themeFillShade="D9"/>
            <w:vAlign w:val="center"/>
          </w:tcPr>
          <w:p w14:paraId="6F0A5A28" w14:textId="72E5926A" w:rsidR="00CE1B04" w:rsidRPr="007148B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7148BD">
              <w:rPr>
                <w:rFonts w:ascii="Arial" w:hAnsi="Arial" w:cs="Arial"/>
                <w:color w:val="000000" w:themeColor="text1"/>
                <w:sz w:val="16"/>
                <w:szCs w:val="16"/>
              </w:rPr>
              <w:t>+3.6%</w:t>
            </w:r>
          </w:p>
        </w:tc>
        <w:tc>
          <w:tcPr>
            <w:tcW w:w="727" w:type="dxa"/>
            <w:shd w:val="clear" w:color="auto" w:fill="D9D9D9" w:themeFill="background1" w:themeFillShade="D9"/>
            <w:vAlign w:val="center"/>
          </w:tcPr>
          <w:p w14:paraId="7DC878A3" w14:textId="5EBD598E" w:rsidR="00CE1B04" w:rsidRPr="007148B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7148BD">
              <w:rPr>
                <w:rFonts w:ascii="Arial" w:hAnsi="Arial" w:cs="Arial"/>
                <w:color w:val="000000" w:themeColor="text1"/>
                <w:sz w:val="16"/>
                <w:szCs w:val="16"/>
              </w:rPr>
              <w:t>+</w:t>
            </w:r>
            <w:r>
              <w:rPr>
                <w:rFonts w:ascii="Arial" w:hAnsi="Arial" w:cs="Arial"/>
                <w:color w:val="000000" w:themeColor="text1"/>
                <w:sz w:val="16"/>
                <w:szCs w:val="16"/>
              </w:rPr>
              <w:t>7.1</w:t>
            </w:r>
            <w:r w:rsidRPr="007148BD">
              <w:rPr>
                <w:rFonts w:ascii="Arial" w:hAnsi="Arial" w:cs="Arial"/>
                <w:color w:val="000000" w:themeColor="text1"/>
                <w:sz w:val="16"/>
                <w:szCs w:val="16"/>
              </w:rPr>
              <w:t>%</w:t>
            </w:r>
          </w:p>
        </w:tc>
        <w:tc>
          <w:tcPr>
            <w:tcW w:w="864" w:type="dxa"/>
            <w:shd w:val="clear" w:color="auto" w:fill="D9D9D9" w:themeFill="background1" w:themeFillShade="D9"/>
            <w:vAlign w:val="center"/>
          </w:tcPr>
          <w:p w14:paraId="26EA50F6" w14:textId="51C5E045" w:rsidR="00CE1B04" w:rsidRPr="007148B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7148BD">
              <w:rPr>
                <w:rFonts w:ascii="Arial" w:hAnsi="Arial" w:cs="Arial"/>
                <w:color w:val="000000" w:themeColor="text1"/>
                <w:sz w:val="16"/>
                <w:szCs w:val="16"/>
              </w:rPr>
              <w:t>+</w:t>
            </w:r>
            <w:r>
              <w:rPr>
                <w:rFonts w:ascii="Arial" w:hAnsi="Arial" w:cs="Arial"/>
                <w:color w:val="000000" w:themeColor="text1"/>
                <w:sz w:val="16"/>
                <w:szCs w:val="16"/>
              </w:rPr>
              <w:t>3.5</w:t>
            </w:r>
            <w:r w:rsidRPr="007148BD">
              <w:rPr>
                <w:rFonts w:ascii="Arial" w:hAnsi="Arial" w:cs="Arial"/>
                <w:color w:val="000000" w:themeColor="text1"/>
                <w:sz w:val="16"/>
                <w:szCs w:val="16"/>
              </w:rPr>
              <w:t>%</w:t>
            </w:r>
          </w:p>
        </w:tc>
        <w:tc>
          <w:tcPr>
            <w:tcW w:w="720" w:type="dxa"/>
            <w:shd w:val="clear" w:color="auto" w:fill="D9D9D9" w:themeFill="background1" w:themeFillShade="D9"/>
            <w:vAlign w:val="center"/>
          </w:tcPr>
          <w:p w14:paraId="7B31A3EB" w14:textId="2F95276F" w:rsidR="00CE1B04" w:rsidRPr="007148B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6"/>
                <w:szCs w:val="16"/>
              </w:rPr>
            </w:pPr>
            <w:r>
              <w:rPr>
                <w:rFonts w:ascii="Arial" w:eastAsia="Times New Roman" w:hAnsi="Arial" w:cs="Arial"/>
                <w:color w:val="000000" w:themeColor="text1"/>
                <w:sz w:val="16"/>
                <w:szCs w:val="16"/>
              </w:rPr>
              <w:t>$257</w:t>
            </w:r>
            <w:r w:rsidRPr="007148BD">
              <w:rPr>
                <w:rFonts w:ascii="Arial" w:eastAsia="Times New Roman" w:hAnsi="Arial" w:cs="Arial"/>
                <w:color w:val="000000" w:themeColor="text1"/>
                <w:sz w:val="16"/>
                <w:szCs w:val="16"/>
              </w:rPr>
              <w:t>M</w:t>
            </w:r>
          </w:p>
        </w:tc>
        <w:tc>
          <w:tcPr>
            <w:tcW w:w="864" w:type="dxa"/>
            <w:shd w:val="clear" w:color="auto" w:fill="D9D9D9" w:themeFill="background1" w:themeFillShade="D9"/>
            <w:vAlign w:val="center"/>
          </w:tcPr>
          <w:p w14:paraId="3A6A6416" w14:textId="672C1E09" w:rsidR="00CE1B04" w:rsidRPr="007148B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6"/>
                <w:szCs w:val="16"/>
              </w:rPr>
            </w:pPr>
            <w:r>
              <w:rPr>
                <w:rFonts w:ascii="Arial" w:hAnsi="Arial" w:cs="Arial"/>
                <w:color w:val="000000" w:themeColor="text1"/>
                <w:sz w:val="16"/>
                <w:szCs w:val="16"/>
              </w:rPr>
              <w:t>+6.1</w:t>
            </w:r>
            <w:r w:rsidRPr="007148BD">
              <w:rPr>
                <w:rFonts w:ascii="Arial" w:hAnsi="Arial" w:cs="Arial"/>
                <w:color w:val="000000" w:themeColor="text1"/>
                <w:sz w:val="16"/>
                <w:szCs w:val="16"/>
              </w:rPr>
              <w:t>%</w:t>
            </w:r>
          </w:p>
        </w:tc>
        <w:tc>
          <w:tcPr>
            <w:tcW w:w="893" w:type="dxa"/>
            <w:shd w:val="clear" w:color="auto" w:fill="D9D9D9" w:themeFill="background1" w:themeFillShade="D9"/>
            <w:vAlign w:val="center"/>
          </w:tcPr>
          <w:p w14:paraId="1E8E6142" w14:textId="6CFF4062" w:rsidR="00CE1B04" w:rsidRPr="007148BD" w:rsidRDefault="00CE1B04" w:rsidP="00CE1B04">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6"/>
                <w:szCs w:val="16"/>
              </w:rPr>
            </w:pPr>
            <w:r>
              <w:rPr>
                <w:rFonts w:ascii="Arial" w:hAnsi="Arial" w:cs="Arial"/>
                <w:color w:val="000000" w:themeColor="text1"/>
                <w:sz w:val="16"/>
                <w:szCs w:val="16"/>
              </w:rPr>
              <w:t>-1.8</w:t>
            </w:r>
            <w:r w:rsidRPr="007148BD">
              <w:rPr>
                <w:rFonts w:ascii="Arial" w:hAnsi="Arial" w:cs="Arial"/>
                <w:color w:val="000000" w:themeColor="text1"/>
                <w:sz w:val="16"/>
                <w:szCs w:val="16"/>
              </w:rPr>
              <w:t>%</w:t>
            </w:r>
          </w:p>
        </w:tc>
      </w:tr>
      <w:tr w:rsidR="00CE1B04" w:rsidRPr="00FA2F0F" w14:paraId="0F5C9896" w14:textId="77777777" w:rsidTr="007148BD">
        <w:trPr>
          <w:trHeight w:val="19"/>
        </w:trPr>
        <w:tc>
          <w:tcPr>
            <w:cnfStyle w:val="001000000000" w:firstRow="0" w:lastRow="0" w:firstColumn="1" w:lastColumn="0" w:oddVBand="0" w:evenVBand="0" w:oddHBand="0" w:evenHBand="0" w:firstRowFirstColumn="0" w:firstRowLastColumn="0" w:lastRowFirstColumn="0" w:lastRowLastColumn="0"/>
            <w:tcW w:w="1156" w:type="dxa"/>
            <w:gridSpan w:val="2"/>
            <w:shd w:val="clear" w:color="auto" w:fill="D9D9D9" w:themeFill="background1" w:themeFillShade="D9"/>
            <w:vAlign w:val="center"/>
          </w:tcPr>
          <w:p w14:paraId="24C64C88" w14:textId="77777777" w:rsidR="00CE1B04" w:rsidRPr="007148BD" w:rsidRDefault="00CE1B04" w:rsidP="00CE1B04">
            <w:pPr>
              <w:rPr>
                <w:rFonts w:ascii="Arial" w:eastAsia="Times New Roman" w:hAnsi="Arial" w:cs="Arial"/>
                <w:b w:val="0"/>
                <w:color w:val="000000" w:themeColor="text1"/>
                <w:sz w:val="16"/>
                <w:szCs w:val="16"/>
              </w:rPr>
            </w:pPr>
            <w:r w:rsidRPr="007148BD">
              <w:rPr>
                <w:rFonts w:ascii="Arial" w:eastAsia="Times New Roman" w:hAnsi="Arial" w:cs="Arial"/>
                <w:b w:val="0"/>
                <w:color w:val="000000" w:themeColor="text1"/>
                <w:sz w:val="16"/>
                <w:szCs w:val="16"/>
              </w:rPr>
              <w:t>Seafood alternatives</w:t>
            </w:r>
          </w:p>
        </w:tc>
        <w:tc>
          <w:tcPr>
            <w:tcW w:w="725" w:type="dxa"/>
            <w:shd w:val="clear" w:color="auto" w:fill="D9D9D9" w:themeFill="background1" w:themeFillShade="D9"/>
            <w:vAlign w:val="center"/>
          </w:tcPr>
          <w:p w14:paraId="6672C75C" w14:textId="77777777" w:rsidR="00CE1B04" w:rsidRPr="007148B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6"/>
                <w:szCs w:val="16"/>
              </w:rPr>
            </w:pPr>
            <w:r w:rsidRPr="007148BD">
              <w:rPr>
                <w:rFonts w:ascii="Arial" w:hAnsi="Arial" w:cs="Arial"/>
                <w:bCs/>
                <w:color w:val="000000" w:themeColor="text1"/>
                <w:sz w:val="16"/>
                <w:szCs w:val="16"/>
              </w:rPr>
              <w:t>+22%</w:t>
            </w:r>
          </w:p>
        </w:tc>
        <w:tc>
          <w:tcPr>
            <w:tcW w:w="645" w:type="dxa"/>
            <w:shd w:val="clear" w:color="auto" w:fill="D9D9D9" w:themeFill="background1" w:themeFillShade="D9"/>
            <w:vAlign w:val="center"/>
          </w:tcPr>
          <w:p w14:paraId="5C56F8F9" w14:textId="77777777" w:rsidR="00CE1B04" w:rsidRPr="007148B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6"/>
                <w:szCs w:val="16"/>
              </w:rPr>
            </w:pPr>
            <w:r w:rsidRPr="007148BD">
              <w:rPr>
                <w:rFonts w:ascii="Arial" w:hAnsi="Arial" w:cs="Arial"/>
                <w:bCs/>
                <w:color w:val="000000" w:themeColor="text1"/>
                <w:sz w:val="16"/>
                <w:szCs w:val="16"/>
              </w:rPr>
              <w:t>+19%</w:t>
            </w:r>
          </w:p>
        </w:tc>
        <w:tc>
          <w:tcPr>
            <w:tcW w:w="645" w:type="dxa"/>
            <w:shd w:val="clear" w:color="auto" w:fill="D9D9D9" w:themeFill="background1" w:themeFillShade="D9"/>
            <w:vAlign w:val="center"/>
          </w:tcPr>
          <w:p w14:paraId="0F9A5F85" w14:textId="77777777" w:rsidR="00CE1B04" w:rsidRPr="007148B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7148BD">
              <w:rPr>
                <w:rFonts w:ascii="Arial" w:hAnsi="Arial" w:cs="Arial"/>
                <w:bCs/>
                <w:color w:val="000000" w:themeColor="text1"/>
                <w:sz w:val="16"/>
                <w:szCs w:val="16"/>
              </w:rPr>
              <w:t>+16%</w:t>
            </w:r>
          </w:p>
        </w:tc>
        <w:tc>
          <w:tcPr>
            <w:tcW w:w="645" w:type="dxa"/>
            <w:shd w:val="clear" w:color="auto" w:fill="D9D9D9" w:themeFill="background1" w:themeFillShade="D9"/>
            <w:vAlign w:val="center"/>
          </w:tcPr>
          <w:p w14:paraId="304F3CD8" w14:textId="77777777" w:rsidR="00CE1B04" w:rsidRPr="007148B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7148BD">
              <w:rPr>
                <w:rFonts w:ascii="Arial" w:hAnsi="Arial" w:cs="Arial"/>
                <w:color w:val="000000" w:themeColor="text1"/>
                <w:sz w:val="16"/>
                <w:szCs w:val="16"/>
              </w:rPr>
              <w:t>-15%</w:t>
            </w:r>
          </w:p>
        </w:tc>
        <w:tc>
          <w:tcPr>
            <w:tcW w:w="652" w:type="dxa"/>
            <w:shd w:val="clear" w:color="auto" w:fill="D9D9D9" w:themeFill="background1" w:themeFillShade="D9"/>
            <w:vAlign w:val="center"/>
          </w:tcPr>
          <w:p w14:paraId="6ADE07E7" w14:textId="06C9BF91" w:rsidR="00CE1B04" w:rsidRPr="007148B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6"/>
                <w:szCs w:val="16"/>
              </w:rPr>
            </w:pPr>
            <w:r w:rsidRPr="007148BD">
              <w:rPr>
                <w:rFonts w:ascii="Arial" w:eastAsia="Times New Roman" w:hAnsi="Arial" w:cs="Arial"/>
                <w:color w:val="000000" w:themeColor="text1"/>
                <w:sz w:val="16"/>
                <w:szCs w:val="16"/>
              </w:rPr>
              <w:t>-5%</w:t>
            </w:r>
          </w:p>
        </w:tc>
        <w:tc>
          <w:tcPr>
            <w:tcW w:w="720" w:type="dxa"/>
            <w:shd w:val="clear" w:color="auto" w:fill="D9D9D9" w:themeFill="background1" w:themeFillShade="D9"/>
            <w:vAlign w:val="center"/>
          </w:tcPr>
          <w:p w14:paraId="19D9063C" w14:textId="1DA8944B" w:rsidR="00CE1B04" w:rsidRPr="007148B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7148BD">
              <w:rPr>
                <w:rFonts w:ascii="Arial" w:eastAsia="Times New Roman" w:hAnsi="Arial" w:cs="Arial"/>
                <w:color w:val="000000" w:themeColor="text1"/>
                <w:sz w:val="16"/>
                <w:szCs w:val="16"/>
              </w:rPr>
              <w:t>-7%</w:t>
            </w:r>
          </w:p>
        </w:tc>
        <w:tc>
          <w:tcPr>
            <w:tcW w:w="864" w:type="dxa"/>
            <w:shd w:val="clear" w:color="auto" w:fill="D9D9D9" w:themeFill="background1" w:themeFillShade="D9"/>
            <w:vAlign w:val="center"/>
          </w:tcPr>
          <w:p w14:paraId="3F52D29E" w14:textId="1B338BFF" w:rsidR="00CE1B04" w:rsidRPr="007148B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7148BD">
              <w:rPr>
                <w:rFonts w:ascii="Arial" w:hAnsi="Arial" w:cs="Arial"/>
                <w:color w:val="000000" w:themeColor="text1"/>
                <w:sz w:val="16"/>
                <w:szCs w:val="16"/>
              </w:rPr>
              <w:t>-2.7%</w:t>
            </w:r>
          </w:p>
        </w:tc>
        <w:tc>
          <w:tcPr>
            <w:tcW w:w="772" w:type="dxa"/>
            <w:shd w:val="clear" w:color="auto" w:fill="D9D9D9" w:themeFill="background1" w:themeFillShade="D9"/>
            <w:vAlign w:val="center"/>
          </w:tcPr>
          <w:p w14:paraId="6766D1AF" w14:textId="2CB06930" w:rsidR="00CE1B04" w:rsidRPr="007148B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7148BD">
              <w:rPr>
                <w:rFonts w:ascii="Arial" w:hAnsi="Arial" w:cs="Arial"/>
                <w:color w:val="000000" w:themeColor="text1"/>
                <w:sz w:val="16"/>
                <w:szCs w:val="16"/>
              </w:rPr>
              <w:t>-12.6%</w:t>
            </w:r>
          </w:p>
        </w:tc>
        <w:tc>
          <w:tcPr>
            <w:tcW w:w="727" w:type="dxa"/>
            <w:shd w:val="clear" w:color="auto" w:fill="D9D9D9" w:themeFill="background1" w:themeFillShade="D9"/>
            <w:vAlign w:val="center"/>
          </w:tcPr>
          <w:p w14:paraId="63B6A2FD" w14:textId="129F0CC8" w:rsidR="00CE1B04" w:rsidRPr="007148B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7148BD">
              <w:rPr>
                <w:rFonts w:ascii="Arial" w:hAnsi="Arial" w:cs="Arial"/>
                <w:color w:val="000000" w:themeColor="text1"/>
                <w:sz w:val="16"/>
                <w:szCs w:val="16"/>
              </w:rPr>
              <w:t>-1</w:t>
            </w:r>
            <w:r>
              <w:rPr>
                <w:rFonts w:ascii="Arial" w:hAnsi="Arial" w:cs="Arial"/>
                <w:color w:val="000000" w:themeColor="text1"/>
                <w:sz w:val="16"/>
                <w:szCs w:val="16"/>
              </w:rPr>
              <w:t>3.3</w:t>
            </w:r>
            <w:r w:rsidRPr="007148BD">
              <w:rPr>
                <w:rFonts w:ascii="Arial" w:hAnsi="Arial" w:cs="Arial"/>
                <w:color w:val="000000" w:themeColor="text1"/>
                <w:sz w:val="16"/>
                <w:szCs w:val="16"/>
              </w:rPr>
              <w:t>%</w:t>
            </w:r>
          </w:p>
        </w:tc>
        <w:tc>
          <w:tcPr>
            <w:tcW w:w="864" w:type="dxa"/>
            <w:shd w:val="clear" w:color="auto" w:fill="D9D9D9" w:themeFill="background1" w:themeFillShade="D9"/>
            <w:vAlign w:val="center"/>
          </w:tcPr>
          <w:p w14:paraId="160128D4" w14:textId="7A6D2440" w:rsidR="00CE1B04" w:rsidRPr="007148B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7148BD">
              <w:rPr>
                <w:rFonts w:ascii="Arial" w:hAnsi="Arial" w:cs="Arial"/>
                <w:color w:val="000000" w:themeColor="text1"/>
                <w:sz w:val="16"/>
                <w:szCs w:val="16"/>
              </w:rPr>
              <w:t>-1</w:t>
            </w:r>
            <w:r>
              <w:rPr>
                <w:rFonts w:ascii="Arial" w:hAnsi="Arial" w:cs="Arial"/>
                <w:color w:val="000000" w:themeColor="text1"/>
                <w:sz w:val="16"/>
                <w:szCs w:val="16"/>
              </w:rPr>
              <w:t>6.7</w:t>
            </w:r>
            <w:r w:rsidRPr="007148BD">
              <w:rPr>
                <w:rFonts w:ascii="Arial" w:hAnsi="Arial" w:cs="Arial"/>
                <w:color w:val="000000" w:themeColor="text1"/>
                <w:sz w:val="16"/>
                <w:szCs w:val="16"/>
              </w:rPr>
              <w:t>%</w:t>
            </w:r>
          </w:p>
        </w:tc>
        <w:tc>
          <w:tcPr>
            <w:tcW w:w="720" w:type="dxa"/>
            <w:shd w:val="clear" w:color="auto" w:fill="D9D9D9" w:themeFill="background1" w:themeFillShade="D9"/>
            <w:vAlign w:val="center"/>
          </w:tcPr>
          <w:p w14:paraId="6E87220E" w14:textId="0B254431" w:rsidR="00CE1B04" w:rsidRPr="007148B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6"/>
                <w:szCs w:val="16"/>
              </w:rPr>
            </w:pPr>
            <w:r>
              <w:rPr>
                <w:rFonts w:ascii="Arial" w:eastAsia="Times New Roman" w:hAnsi="Arial" w:cs="Arial"/>
                <w:color w:val="000000" w:themeColor="text1"/>
                <w:sz w:val="16"/>
                <w:szCs w:val="16"/>
              </w:rPr>
              <w:t>$0.5M</w:t>
            </w:r>
          </w:p>
        </w:tc>
        <w:tc>
          <w:tcPr>
            <w:tcW w:w="864" w:type="dxa"/>
            <w:shd w:val="clear" w:color="auto" w:fill="D9D9D9" w:themeFill="background1" w:themeFillShade="D9"/>
            <w:vAlign w:val="center"/>
          </w:tcPr>
          <w:p w14:paraId="51325A1D" w14:textId="012410C7" w:rsidR="00CE1B04" w:rsidRPr="007148B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6"/>
                <w:szCs w:val="16"/>
              </w:rPr>
            </w:pPr>
            <w:r>
              <w:rPr>
                <w:rFonts w:ascii="Arial" w:hAnsi="Arial" w:cs="Arial"/>
                <w:color w:val="000000" w:themeColor="text1"/>
                <w:sz w:val="16"/>
                <w:szCs w:val="16"/>
              </w:rPr>
              <w:t>-18.0</w:t>
            </w:r>
            <w:r w:rsidRPr="007148BD">
              <w:rPr>
                <w:rFonts w:ascii="Arial" w:hAnsi="Arial" w:cs="Arial"/>
                <w:color w:val="000000" w:themeColor="text1"/>
                <w:sz w:val="16"/>
                <w:szCs w:val="16"/>
              </w:rPr>
              <w:t>%</w:t>
            </w:r>
          </w:p>
        </w:tc>
        <w:tc>
          <w:tcPr>
            <w:tcW w:w="893" w:type="dxa"/>
            <w:shd w:val="clear" w:color="auto" w:fill="D9D9D9" w:themeFill="background1" w:themeFillShade="D9"/>
            <w:vAlign w:val="center"/>
          </w:tcPr>
          <w:p w14:paraId="13B7DB16" w14:textId="7459C0B9" w:rsidR="00CE1B04" w:rsidRPr="007148BD" w:rsidRDefault="00CE1B04" w:rsidP="00CE1B04">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6"/>
                <w:szCs w:val="16"/>
              </w:rPr>
            </w:pPr>
            <w:r>
              <w:rPr>
                <w:rFonts w:ascii="Arial" w:hAnsi="Arial" w:cs="Arial"/>
                <w:color w:val="000000" w:themeColor="text1"/>
                <w:sz w:val="16"/>
                <w:szCs w:val="16"/>
              </w:rPr>
              <w:t>-17.3</w:t>
            </w:r>
            <w:r w:rsidRPr="007148BD">
              <w:rPr>
                <w:rFonts w:ascii="Arial" w:hAnsi="Arial" w:cs="Arial"/>
                <w:color w:val="000000" w:themeColor="text1"/>
                <w:sz w:val="16"/>
                <w:szCs w:val="16"/>
              </w:rPr>
              <w:t>%</w:t>
            </w:r>
          </w:p>
        </w:tc>
      </w:tr>
    </w:tbl>
    <w:p w14:paraId="3CFAD952" w14:textId="77777777" w:rsidR="007C4ED5" w:rsidRDefault="007C4ED5" w:rsidP="007C4ED5">
      <w:pPr>
        <w:pStyle w:val="NoSpacing"/>
        <w:rPr>
          <w:rFonts w:ascii="Arial" w:hAnsi="Arial" w:cs="Arial"/>
          <w:color w:val="7F7F7F" w:themeColor="text1" w:themeTint="80"/>
          <w:sz w:val="16"/>
          <w:szCs w:val="14"/>
        </w:rPr>
      </w:pPr>
    </w:p>
    <w:p w14:paraId="336BB76C" w14:textId="4EBF27B6" w:rsidR="00BE7E48" w:rsidRDefault="007C4ED5" w:rsidP="004970F6">
      <w:pPr>
        <w:pStyle w:val="NoSpacing"/>
        <w:rPr>
          <w:rFonts w:ascii="Arial" w:hAnsi="Arial" w:cs="Arial"/>
          <w:b/>
          <w:bCs/>
          <w:color w:val="00857C"/>
        </w:rPr>
      </w:pPr>
      <w:r w:rsidRPr="000A6F81">
        <w:rPr>
          <w:rFonts w:ascii="Arial" w:hAnsi="Arial" w:cs="Arial"/>
          <w:color w:val="7F7F7F" w:themeColor="text1" w:themeTint="80"/>
          <w:sz w:val="16"/>
          <w:szCs w:val="14"/>
        </w:rPr>
        <w:t>Source: Circana, Integrated Fresh, Total US, MULO+</w:t>
      </w:r>
    </w:p>
    <w:p w14:paraId="23701A0D" w14:textId="77777777" w:rsidR="00637392" w:rsidRDefault="00637392" w:rsidP="004970F6">
      <w:pPr>
        <w:pStyle w:val="NoSpacing"/>
        <w:rPr>
          <w:rFonts w:ascii="Arial" w:hAnsi="Arial" w:cs="Arial"/>
          <w:b/>
          <w:bCs/>
          <w:color w:val="00857C"/>
        </w:rPr>
      </w:pPr>
    </w:p>
    <w:p w14:paraId="7A8EA595" w14:textId="2E4B8D15" w:rsidR="00F7176E" w:rsidRPr="00C24355" w:rsidRDefault="00E5115C" w:rsidP="004970F6">
      <w:pPr>
        <w:pStyle w:val="NoSpacing"/>
        <w:rPr>
          <w:rFonts w:ascii="Arial" w:hAnsi="Arial" w:cs="Arial"/>
          <w:b/>
          <w:bCs/>
          <w:color w:val="00857C"/>
        </w:rPr>
      </w:pPr>
      <w:r w:rsidRPr="00C24355">
        <w:rPr>
          <w:rFonts w:ascii="Arial" w:hAnsi="Arial" w:cs="Arial"/>
          <w:b/>
          <w:bCs/>
          <w:color w:val="00857C"/>
        </w:rPr>
        <w:t xml:space="preserve">Top </w:t>
      </w:r>
      <w:r w:rsidR="00C95FE6" w:rsidRPr="00C24355">
        <w:rPr>
          <w:rFonts w:ascii="Arial" w:hAnsi="Arial" w:cs="Arial"/>
          <w:b/>
          <w:bCs/>
          <w:color w:val="00857C"/>
        </w:rPr>
        <w:t>5</w:t>
      </w:r>
      <w:r w:rsidRPr="00C24355">
        <w:rPr>
          <w:rFonts w:ascii="Arial" w:hAnsi="Arial" w:cs="Arial"/>
          <w:b/>
          <w:bCs/>
          <w:color w:val="00857C"/>
        </w:rPr>
        <w:t xml:space="preserve"> Frozen Species</w:t>
      </w:r>
      <w:r w:rsidR="00010FAD" w:rsidRPr="00C24355">
        <w:rPr>
          <w:rFonts w:ascii="Arial" w:hAnsi="Arial" w:cs="Arial"/>
          <w:b/>
          <w:bCs/>
          <w:color w:val="00857C"/>
        </w:rPr>
        <w:t xml:space="preserve"> </w:t>
      </w:r>
    </w:p>
    <w:p w14:paraId="0563FEE8" w14:textId="755606F5" w:rsidR="00600D3C" w:rsidRDefault="006D37A5" w:rsidP="00CB097D">
      <w:pPr>
        <w:pStyle w:val="NoSpacing"/>
        <w:rPr>
          <w:rFonts w:ascii="Arial" w:hAnsi="Arial" w:cs="Arial"/>
          <w:color w:val="000000" w:themeColor="text1"/>
          <w:sz w:val="20"/>
          <w:szCs w:val="20"/>
        </w:rPr>
      </w:pPr>
      <w:r w:rsidRPr="006D37A5">
        <w:rPr>
          <w:rFonts w:ascii="Arial" w:hAnsi="Arial" w:cs="Arial"/>
          <w:color w:val="000000" w:themeColor="text1"/>
          <w:sz w:val="20"/>
          <w:szCs w:val="20"/>
        </w:rPr>
        <w:t xml:space="preserve">Shrimp continued to dominate frozen seafood sales, despite an </w:t>
      </w:r>
      <w:r w:rsidR="00076983">
        <w:rPr>
          <w:rFonts w:ascii="Arial" w:hAnsi="Arial" w:cs="Arial"/>
          <w:color w:val="000000" w:themeColor="text1"/>
          <w:sz w:val="20"/>
          <w:szCs w:val="20"/>
        </w:rPr>
        <w:t>8.2</w:t>
      </w:r>
      <w:r w:rsidRPr="006D37A5">
        <w:rPr>
          <w:rFonts w:ascii="Arial" w:hAnsi="Arial" w:cs="Arial"/>
          <w:color w:val="000000" w:themeColor="text1"/>
          <w:sz w:val="20"/>
          <w:szCs w:val="20"/>
        </w:rPr>
        <w:t xml:space="preserve">% decline in pounds in </w:t>
      </w:r>
      <w:r w:rsidR="00076983">
        <w:rPr>
          <w:rFonts w:ascii="Arial" w:hAnsi="Arial" w:cs="Arial"/>
          <w:color w:val="000000" w:themeColor="text1"/>
          <w:sz w:val="20"/>
          <w:szCs w:val="20"/>
        </w:rPr>
        <w:t>June</w:t>
      </w:r>
      <w:r w:rsidRPr="006D37A5">
        <w:rPr>
          <w:rFonts w:ascii="Arial" w:hAnsi="Arial" w:cs="Arial"/>
          <w:color w:val="000000" w:themeColor="text1"/>
          <w:sz w:val="20"/>
          <w:szCs w:val="20"/>
        </w:rPr>
        <w:t xml:space="preserve">. In contrast, salmon delivered a strong performance, mirroring gains in fresh/refrigerated seafood with a </w:t>
      </w:r>
      <w:r w:rsidR="00076983">
        <w:rPr>
          <w:rFonts w:ascii="Arial" w:hAnsi="Arial" w:cs="Arial"/>
          <w:color w:val="000000" w:themeColor="text1"/>
          <w:sz w:val="20"/>
          <w:szCs w:val="20"/>
        </w:rPr>
        <w:t>5.6</w:t>
      </w:r>
      <w:r w:rsidRPr="006D37A5">
        <w:rPr>
          <w:rFonts w:ascii="Arial" w:hAnsi="Arial" w:cs="Arial"/>
          <w:color w:val="000000" w:themeColor="text1"/>
          <w:sz w:val="20"/>
          <w:szCs w:val="20"/>
        </w:rPr>
        <w:t xml:space="preserve">% increase in pounds. </w:t>
      </w:r>
      <w:r w:rsidR="00076983">
        <w:rPr>
          <w:rFonts w:ascii="Arial" w:hAnsi="Arial" w:cs="Arial"/>
          <w:color w:val="000000" w:themeColor="text1"/>
          <w:sz w:val="20"/>
          <w:szCs w:val="20"/>
        </w:rPr>
        <w:t>Tilapia edged out pollock sales for the month and frozen cod was another area of substantial gains</w:t>
      </w:r>
      <w:r w:rsidRPr="006D37A5">
        <w:rPr>
          <w:rFonts w:ascii="Arial" w:hAnsi="Arial" w:cs="Arial"/>
          <w:color w:val="000000" w:themeColor="text1"/>
          <w:sz w:val="20"/>
          <w:szCs w:val="20"/>
        </w:rPr>
        <w:t>.</w:t>
      </w:r>
    </w:p>
    <w:p w14:paraId="0BF11FC6" w14:textId="77777777" w:rsidR="006D37A5" w:rsidRDefault="006D37A5" w:rsidP="00CB097D">
      <w:pPr>
        <w:pStyle w:val="NoSpacing"/>
        <w:rPr>
          <w:rFonts w:ascii="Arial" w:hAnsi="Arial" w:cs="Arial"/>
          <w:color w:val="000000" w:themeColor="text1"/>
          <w:sz w:val="20"/>
          <w:szCs w:val="20"/>
        </w:rPr>
      </w:pPr>
    </w:p>
    <w:tbl>
      <w:tblPr>
        <w:tblStyle w:val="ListTable2"/>
        <w:tblW w:w="10620" w:type="dxa"/>
        <w:tblLayout w:type="fixed"/>
        <w:tblLook w:val="04A0" w:firstRow="1" w:lastRow="0" w:firstColumn="1" w:lastColumn="0" w:noHBand="0" w:noVBand="1"/>
      </w:tblPr>
      <w:tblGrid>
        <w:gridCol w:w="2070"/>
        <w:gridCol w:w="1455"/>
        <w:gridCol w:w="1455"/>
        <w:gridCol w:w="1500"/>
        <w:gridCol w:w="1410"/>
        <w:gridCol w:w="1290"/>
        <w:gridCol w:w="1440"/>
      </w:tblGrid>
      <w:tr w:rsidR="00A20168" w:rsidRPr="00A80540" w14:paraId="74E8430C" w14:textId="77777777" w:rsidTr="000D272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70" w:type="dxa"/>
            <w:shd w:val="clear" w:color="auto" w:fill="17365D" w:themeFill="text2" w:themeFillShade="BF"/>
          </w:tcPr>
          <w:p w14:paraId="7AB07534" w14:textId="59460436" w:rsidR="00A20168" w:rsidRPr="00A80540" w:rsidRDefault="00A20168" w:rsidP="00A20168">
            <w:pPr>
              <w:pStyle w:val="NoSpacing"/>
              <w:rPr>
                <w:rFonts w:ascii="Arial" w:hAnsi="Arial" w:cs="Arial"/>
                <w:color w:val="FFFFFF" w:themeColor="background1"/>
                <w:sz w:val="18"/>
                <w:szCs w:val="18"/>
              </w:rPr>
            </w:pPr>
            <w:r>
              <w:rPr>
                <w:rFonts w:ascii="Arial" w:hAnsi="Arial" w:cs="Arial"/>
                <w:color w:val="FFFFFF" w:themeColor="background1"/>
                <w:sz w:val="18"/>
                <w:szCs w:val="18"/>
              </w:rPr>
              <w:t>Top 5 frozen species</w:t>
            </w:r>
          </w:p>
        </w:tc>
        <w:tc>
          <w:tcPr>
            <w:tcW w:w="4410" w:type="dxa"/>
            <w:gridSpan w:val="3"/>
            <w:shd w:val="clear" w:color="auto" w:fill="17365D" w:themeFill="text2" w:themeFillShade="BF"/>
          </w:tcPr>
          <w:p w14:paraId="5E8D3EC1" w14:textId="2A529A45" w:rsidR="00A20168" w:rsidRPr="00A80540" w:rsidRDefault="00076983" w:rsidP="00A20168">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Pr>
                <w:rFonts w:ascii="Arial" w:hAnsi="Arial" w:cs="Arial"/>
                <w:color w:val="FFFFFF" w:themeColor="background1"/>
                <w:sz w:val="18"/>
                <w:szCs w:val="18"/>
              </w:rPr>
              <w:t xml:space="preserve">June </w:t>
            </w:r>
            <w:r w:rsidR="00A20168">
              <w:rPr>
                <w:rFonts w:ascii="Arial" w:hAnsi="Arial" w:cs="Arial"/>
                <w:color w:val="FFFFFF" w:themeColor="background1"/>
                <w:sz w:val="18"/>
                <w:szCs w:val="18"/>
              </w:rPr>
              <w:t>2026</w:t>
            </w:r>
          </w:p>
        </w:tc>
        <w:tc>
          <w:tcPr>
            <w:tcW w:w="4140" w:type="dxa"/>
            <w:gridSpan w:val="3"/>
            <w:shd w:val="clear" w:color="auto" w:fill="17365D" w:themeFill="text2" w:themeFillShade="BF"/>
          </w:tcPr>
          <w:p w14:paraId="6BAD5D7C" w14:textId="34E3DFF1" w:rsidR="00A20168" w:rsidRPr="00A80540" w:rsidRDefault="00A20168" w:rsidP="00A20168">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Pr>
                <w:rFonts w:ascii="Arial" w:hAnsi="Arial" w:cs="Arial"/>
                <w:color w:val="FFFFFF" w:themeColor="background1"/>
                <w:sz w:val="18"/>
                <w:szCs w:val="18"/>
              </w:rPr>
              <w:t>Last 52 weeks</w:t>
            </w:r>
          </w:p>
        </w:tc>
      </w:tr>
      <w:tr w:rsidR="00216044" w:rsidRPr="00A80540" w14:paraId="5F7E8148" w14:textId="77777777" w:rsidTr="000D272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70" w:type="dxa"/>
            <w:shd w:val="clear" w:color="auto" w:fill="17365D" w:themeFill="text2" w:themeFillShade="BF"/>
          </w:tcPr>
          <w:p w14:paraId="0D611DDF" w14:textId="77777777" w:rsidR="00216044" w:rsidRPr="00A80540" w:rsidRDefault="00216044" w:rsidP="0068426D">
            <w:pPr>
              <w:pStyle w:val="NoSpacing"/>
              <w:rPr>
                <w:rFonts w:ascii="Arial" w:hAnsi="Arial" w:cs="Arial"/>
                <w:color w:val="FFFFFF" w:themeColor="background1"/>
                <w:sz w:val="18"/>
                <w:szCs w:val="18"/>
              </w:rPr>
            </w:pPr>
            <w:r w:rsidRPr="00A80540">
              <w:rPr>
                <w:rFonts w:ascii="Arial" w:hAnsi="Arial" w:cs="Arial"/>
                <w:color w:val="FFFFFF" w:themeColor="background1"/>
                <w:sz w:val="18"/>
                <w:szCs w:val="18"/>
              </w:rPr>
              <w:t>Type</w:t>
            </w:r>
          </w:p>
        </w:tc>
        <w:tc>
          <w:tcPr>
            <w:tcW w:w="1455" w:type="dxa"/>
            <w:shd w:val="clear" w:color="auto" w:fill="17365D" w:themeFill="text2" w:themeFillShade="BF"/>
          </w:tcPr>
          <w:p w14:paraId="61C3A6E3" w14:textId="77777777" w:rsidR="00216044" w:rsidRPr="00A80540" w:rsidRDefault="00216044" w:rsidP="0065150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A80540">
              <w:rPr>
                <w:rFonts w:ascii="Arial" w:hAnsi="Arial" w:cs="Arial"/>
                <w:b/>
                <w:bCs/>
                <w:color w:val="FFFFFF" w:themeColor="background1"/>
                <w:sz w:val="18"/>
                <w:szCs w:val="18"/>
              </w:rPr>
              <w:t>$ sales</w:t>
            </w:r>
          </w:p>
        </w:tc>
        <w:tc>
          <w:tcPr>
            <w:tcW w:w="1455" w:type="dxa"/>
            <w:shd w:val="clear" w:color="auto" w:fill="17365D" w:themeFill="text2" w:themeFillShade="BF"/>
          </w:tcPr>
          <w:p w14:paraId="29E6391E" w14:textId="77777777" w:rsidR="00216044" w:rsidRPr="00A80540" w:rsidRDefault="00216044" w:rsidP="0065150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A80540">
              <w:rPr>
                <w:rFonts w:ascii="Arial" w:hAnsi="Arial" w:cs="Arial"/>
                <w:b/>
                <w:bCs/>
                <w:color w:val="FFFFFF" w:themeColor="background1"/>
                <w:sz w:val="18"/>
                <w:szCs w:val="18"/>
              </w:rPr>
              <w:t>$ vs. YA</w:t>
            </w:r>
          </w:p>
        </w:tc>
        <w:tc>
          <w:tcPr>
            <w:tcW w:w="1500" w:type="dxa"/>
            <w:shd w:val="clear" w:color="auto" w:fill="17365D" w:themeFill="text2" w:themeFillShade="BF"/>
          </w:tcPr>
          <w:p w14:paraId="002A07E6" w14:textId="77777777" w:rsidR="00216044" w:rsidRPr="00A80540" w:rsidRDefault="00216044" w:rsidP="00651503">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A80540">
              <w:rPr>
                <w:rFonts w:ascii="Arial" w:hAnsi="Arial" w:cs="Arial"/>
                <w:b/>
                <w:bCs/>
                <w:color w:val="FFFFFF" w:themeColor="background1"/>
                <w:sz w:val="18"/>
                <w:szCs w:val="18"/>
              </w:rPr>
              <w:t>Lbs vs. YA</w:t>
            </w:r>
          </w:p>
        </w:tc>
        <w:tc>
          <w:tcPr>
            <w:tcW w:w="1410" w:type="dxa"/>
            <w:shd w:val="clear" w:color="auto" w:fill="17365D" w:themeFill="text2" w:themeFillShade="BF"/>
          </w:tcPr>
          <w:p w14:paraId="5A8C9BCC" w14:textId="77777777" w:rsidR="00216044" w:rsidRPr="00A80540" w:rsidRDefault="00216044" w:rsidP="00651503">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A80540">
              <w:rPr>
                <w:rFonts w:ascii="Arial" w:hAnsi="Arial" w:cs="Arial"/>
                <w:b/>
                <w:bCs/>
                <w:color w:val="FFFFFF" w:themeColor="background1"/>
                <w:sz w:val="18"/>
                <w:szCs w:val="18"/>
              </w:rPr>
              <w:t>$ sales</w:t>
            </w:r>
          </w:p>
        </w:tc>
        <w:tc>
          <w:tcPr>
            <w:tcW w:w="1290" w:type="dxa"/>
            <w:shd w:val="clear" w:color="auto" w:fill="17365D" w:themeFill="text2" w:themeFillShade="BF"/>
          </w:tcPr>
          <w:p w14:paraId="5F41C6DC" w14:textId="77777777" w:rsidR="00216044" w:rsidRPr="00A80540" w:rsidRDefault="00216044" w:rsidP="00651503">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A80540">
              <w:rPr>
                <w:rFonts w:ascii="Arial" w:hAnsi="Arial" w:cs="Arial"/>
                <w:b/>
                <w:bCs/>
                <w:color w:val="FFFFFF" w:themeColor="background1"/>
                <w:sz w:val="18"/>
                <w:szCs w:val="18"/>
              </w:rPr>
              <w:t>$ vs. YA</w:t>
            </w:r>
          </w:p>
        </w:tc>
        <w:tc>
          <w:tcPr>
            <w:tcW w:w="1440" w:type="dxa"/>
            <w:shd w:val="clear" w:color="auto" w:fill="17365D" w:themeFill="text2" w:themeFillShade="BF"/>
          </w:tcPr>
          <w:p w14:paraId="7976D962" w14:textId="77777777" w:rsidR="00216044" w:rsidRPr="00A80540" w:rsidRDefault="00216044" w:rsidP="00651503">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A80540">
              <w:rPr>
                <w:rFonts w:ascii="Arial" w:hAnsi="Arial" w:cs="Arial"/>
                <w:b/>
                <w:bCs/>
                <w:color w:val="FFFFFF" w:themeColor="background1"/>
                <w:sz w:val="18"/>
                <w:szCs w:val="18"/>
              </w:rPr>
              <w:t>Lbs vs. YA</w:t>
            </w:r>
          </w:p>
        </w:tc>
      </w:tr>
      <w:tr w:rsidR="00076983" w:rsidRPr="00FA2F0F" w14:paraId="582E83F8" w14:textId="77777777" w:rsidTr="004322EB">
        <w:trPr>
          <w:trHeight w:val="2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10129673" w14:textId="53B62045" w:rsidR="00076983" w:rsidRPr="00076983" w:rsidRDefault="00076983" w:rsidP="00076983">
            <w:pPr>
              <w:pStyle w:val="NoSpacing"/>
              <w:rPr>
                <w:rFonts w:ascii="Arial" w:hAnsi="Arial" w:cs="Arial"/>
                <w:b w:val="0"/>
                <w:bCs w:val="0"/>
                <w:color w:val="000000" w:themeColor="text1"/>
                <w:sz w:val="18"/>
                <w:szCs w:val="18"/>
              </w:rPr>
            </w:pPr>
            <w:r w:rsidRPr="00076983">
              <w:rPr>
                <w:rFonts w:ascii="Arial" w:eastAsia="Times New Roman" w:hAnsi="Arial" w:cs="Arial"/>
                <w:b w:val="0"/>
                <w:color w:val="000000" w:themeColor="text1"/>
                <w:sz w:val="18"/>
                <w:szCs w:val="18"/>
              </w:rPr>
              <w:t>Frozen shrimp</w:t>
            </w:r>
          </w:p>
        </w:tc>
        <w:tc>
          <w:tcPr>
            <w:tcW w:w="1455" w:type="dxa"/>
            <w:vAlign w:val="bottom"/>
          </w:tcPr>
          <w:p w14:paraId="34226FF4" w14:textId="7976BB75" w:rsidR="00076983" w:rsidRPr="00076983" w:rsidRDefault="00076983" w:rsidP="0007698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76983">
              <w:rPr>
                <w:rFonts w:ascii="Arial" w:hAnsi="Arial" w:cs="Arial"/>
                <w:color w:val="000000"/>
                <w:sz w:val="18"/>
                <w:szCs w:val="18"/>
              </w:rPr>
              <w:t>$327</w:t>
            </w:r>
            <w:r>
              <w:rPr>
                <w:rFonts w:ascii="Arial" w:hAnsi="Arial" w:cs="Arial"/>
                <w:color w:val="000000"/>
                <w:sz w:val="18"/>
                <w:szCs w:val="18"/>
              </w:rPr>
              <w:t>.9M</w:t>
            </w:r>
          </w:p>
        </w:tc>
        <w:tc>
          <w:tcPr>
            <w:tcW w:w="1455" w:type="dxa"/>
            <w:vAlign w:val="bottom"/>
          </w:tcPr>
          <w:p w14:paraId="282DA3A2" w14:textId="258297E9" w:rsidR="00076983" w:rsidRPr="00076983" w:rsidRDefault="00076983" w:rsidP="0007698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Pr="00076983">
              <w:rPr>
                <w:rFonts w:ascii="Arial" w:hAnsi="Arial" w:cs="Arial"/>
                <w:color w:val="000000"/>
                <w:sz w:val="18"/>
                <w:szCs w:val="18"/>
              </w:rPr>
              <w:t>6.9%</w:t>
            </w:r>
          </w:p>
        </w:tc>
        <w:tc>
          <w:tcPr>
            <w:tcW w:w="1500" w:type="dxa"/>
            <w:vAlign w:val="bottom"/>
          </w:tcPr>
          <w:p w14:paraId="79EB35F8" w14:textId="14E6D050" w:rsidR="00076983" w:rsidRPr="00076983" w:rsidRDefault="00076983" w:rsidP="0007698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76983">
              <w:rPr>
                <w:rFonts w:ascii="Arial" w:hAnsi="Arial" w:cs="Arial"/>
                <w:color w:val="000000"/>
                <w:sz w:val="18"/>
                <w:szCs w:val="18"/>
              </w:rPr>
              <w:t>-8.2%</w:t>
            </w:r>
          </w:p>
        </w:tc>
        <w:tc>
          <w:tcPr>
            <w:tcW w:w="1410" w:type="dxa"/>
            <w:vAlign w:val="bottom"/>
          </w:tcPr>
          <w:p w14:paraId="59A2F10C" w14:textId="69A1E34F" w:rsidR="00076983" w:rsidRPr="00076983" w:rsidRDefault="00076983" w:rsidP="0007698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76983">
              <w:rPr>
                <w:rFonts w:ascii="Arial" w:hAnsi="Arial" w:cs="Arial"/>
                <w:color w:val="000000"/>
                <w:sz w:val="18"/>
                <w:szCs w:val="18"/>
              </w:rPr>
              <w:t>$4</w:t>
            </w:r>
            <w:r>
              <w:rPr>
                <w:rFonts w:ascii="Arial" w:hAnsi="Arial" w:cs="Arial"/>
                <w:color w:val="000000"/>
                <w:sz w:val="18"/>
                <w:szCs w:val="18"/>
              </w:rPr>
              <w:t>.1B</w:t>
            </w:r>
          </w:p>
        </w:tc>
        <w:tc>
          <w:tcPr>
            <w:tcW w:w="1290" w:type="dxa"/>
            <w:vAlign w:val="bottom"/>
          </w:tcPr>
          <w:p w14:paraId="5B063ED0" w14:textId="7EFB95C4" w:rsidR="00076983" w:rsidRPr="00076983" w:rsidRDefault="00076983" w:rsidP="0007698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Pr="00076983">
              <w:rPr>
                <w:rFonts w:ascii="Arial" w:hAnsi="Arial" w:cs="Arial"/>
                <w:color w:val="000000"/>
                <w:sz w:val="18"/>
                <w:szCs w:val="18"/>
              </w:rPr>
              <w:t>1.7%</w:t>
            </w:r>
          </w:p>
        </w:tc>
        <w:tc>
          <w:tcPr>
            <w:tcW w:w="1440" w:type="dxa"/>
            <w:vAlign w:val="bottom"/>
          </w:tcPr>
          <w:p w14:paraId="19A48928" w14:textId="56126C18" w:rsidR="00076983" w:rsidRPr="00076983" w:rsidRDefault="00076983" w:rsidP="0007698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76983">
              <w:rPr>
                <w:rFonts w:ascii="Arial" w:hAnsi="Arial" w:cs="Arial"/>
                <w:color w:val="000000"/>
                <w:sz w:val="18"/>
                <w:szCs w:val="18"/>
              </w:rPr>
              <w:t>-10.0%</w:t>
            </w:r>
          </w:p>
        </w:tc>
      </w:tr>
      <w:tr w:rsidR="00076983" w:rsidRPr="00FA2F0F" w14:paraId="3C23A2D5" w14:textId="77777777" w:rsidTr="004322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0B89A307" w14:textId="74D3B502" w:rsidR="00076983" w:rsidRPr="00076983" w:rsidRDefault="00076983" w:rsidP="00076983">
            <w:pPr>
              <w:pStyle w:val="NoSpacing"/>
              <w:rPr>
                <w:rFonts w:ascii="Arial" w:hAnsi="Arial" w:cs="Arial"/>
                <w:b w:val="0"/>
                <w:bCs w:val="0"/>
                <w:color w:val="000000" w:themeColor="text1"/>
                <w:sz w:val="18"/>
                <w:szCs w:val="18"/>
              </w:rPr>
            </w:pPr>
            <w:r w:rsidRPr="00076983">
              <w:rPr>
                <w:rFonts w:ascii="Arial" w:eastAsia="Times New Roman" w:hAnsi="Arial" w:cs="Arial"/>
                <w:b w:val="0"/>
                <w:color w:val="000000" w:themeColor="text1"/>
                <w:sz w:val="18"/>
                <w:szCs w:val="18"/>
              </w:rPr>
              <w:t>Frozen salmon</w:t>
            </w:r>
          </w:p>
        </w:tc>
        <w:tc>
          <w:tcPr>
            <w:tcW w:w="1455" w:type="dxa"/>
            <w:vAlign w:val="bottom"/>
          </w:tcPr>
          <w:p w14:paraId="3A400688" w14:textId="50B690A4" w:rsidR="00076983" w:rsidRPr="00076983" w:rsidRDefault="00076983" w:rsidP="0007698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76983">
              <w:rPr>
                <w:rFonts w:ascii="Arial" w:hAnsi="Arial" w:cs="Arial"/>
                <w:color w:val="000000"/>
                <w:sz w:val="18"/>
                <w:szCs w:val="18"/>
              </w:rPr>
              <w:t>$95</w:t>
            </w:r>
            <w:r>
              <w:rPr>
                <w:rFonts w:ascii="Arial" w:hAnsi="Arial" w:cs="Arial"/>
                <w:color w:val="000000"/>
                <w:sz w:val="18"/>
                <w:szCs w:val="18"/>
              </w:rPr>
              <w:t>.4M</w:t>
            </w:r>
          </w:p>
        </w:tc>
        <w:tc>
          <w:tcPr>
            <w:tcW w:w="1455" w:type="dxa"/>
            <w:vAlign w:val="bottom"/>
          </w:tcPr>
          <w:p w14:paraId="454751B8" w14:textId="1E0A8B2E" w:rsidR="00076983" w:rsidRPr="00076983" w:rsidRDefault="00076983" w:rsidP="0007698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Pr="00076983">
              <w:rPr>
                <w:rFonts w:ascii="Arial" w:hAnsi="Arial" w:cs="Arial"/>
                <w:color w:val="000000"/>
                <w:sz w:val="18"/>
                <w:szCs w:val="18"/>
              </w:rPr>
              <w:t>12.5%</w:t>
            </w:r>
          </w:p>
        </w:tc>
        <w:tc>
          <w:tcPr>
            <w:tcW w:w="1500" w:type="dxa"/>
            <w:vAlign w:val="bottom"/>
          </w:tcPr>
          <w:p w14:paraId="5C16D02A" w14:textId="36676A03" w:rsidR="00076983" w:rsidRPr="00076983" w:rsidRDefault="00076983" w:rsidP="0007698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Pr="00076983">
              <w:rPr>
                <w:rFonts w:ascii="Arial" w:hAnsi="Arial" w:cs="Arial"/>
                <w:color w:val="000000"/>
                <w:sz w:val="18"/>
                <w:szCs w:val="18"/>
              </w:rPr>
              <w:t>5.6%</w:t>
            </w:r>
          </w:p>
        </w:tc>
        <w:tc>
          <w:tcPr>
            <w:tcW w:w="1410" w:type="dxa"/>
            <w:vAlign w:val="bottom"/>
          </w:tcPr>
          <w:p w14:paraId="221E222A" w14:textId="31DA87C4" w:rsidR="00076983" w:rsidRPr="00076983" w:rsidRDefault="00076983" w:rsidP="0007698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76983">
              <w:rPr>
                <w:rFonts w:ascii="Arial" w:hAnsi="Arial" w:cs="Arial"/>
                <w:color w:val="000000"/>
                <w:sz w:val="18"/>
                <w:szCs w:val="18"/>
              </w:rPr>
              <w:t>$1</w:t>
            </w:r>
            <w:r>
              <w:rPr>
                <w:rFonts w:ascii="Arial" w:hAnsi="Arial" w:cs="Arial"/>
                <w:color w:val="000000"/>
                <w:sz w:val="18"/>
                <w:szCs w:val="18"/>
              </w:rPr>
              <w:t>.2B</w:t>
            </w:r>
          </w:p>
        </w:tc>
        <w:tc>
          <w:tcPr>
            <w:tcW w:w="1290" w:type="dxa"/>
            <w:vAlign w:val="bottom"/>
          </w:tcPr>
          <w:p w14:paraId="79116A6A" w14:textId="14AD79AA" w:rsidR="00076983" w:rsidRPr="00076983" w:rsidRDefault="00076983" w:rsidP="0007698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Pr="00076983">
              <w:rPr>
                <w:rFonts w:ascii="Arial" w:hAnsi="Arial" w:cs="Arial"/>
                <w:color w:val="000000"/>
                <w:sz w:val="18"/>
                <w:szCs w:val="18"/>
              </w:rPr>
              <w:t>14.4%</w:t>
            </w:r>
          </w:p>
        </w:tc>
        <w:tc>
          <w:tcPr>
            <w:tcW w:w="1440" w:type="dxa"/>
            <w:vAlign w:val="bottom"/>
          </w:tcPr>
          <w:p w14:paraId="2C2C5773" w14:textId="450C3546" w:rsidR="00076983" w:rsidRPr="00076983" w:rsidRDefault="00076983" w:rsidP="0007698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Pr="00076983">
              <w:rPr>
                <w:rFonts w:ascii="Arial" w:hAnsi="Arial" w:cs="Arial"/>
                <w:color w:val="000000"/>
                <w:sz w:val="18"/>
                <w:szCs w:val="18"/>
              </w:rPr>
              <w:t>7.3%</w:t>
            </w:r>
          </w:p>
        </w:tc>
      </w:tr>
      <w:tr w:rsidR="00076983" w:rsidRPr="00FA2F0F" w14:paraId="7756AE9F" w14:textId="77777777" w:rsidTr="004322EB">
        <w:trPr>
          <w:trHeight w:val="2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47E33A40" w14:textId="2A18EE44" w:rsidR="00076983" w:rsidRPr="00076983" w:rsidRDefault="00076983" w:rsidP="00076983">
            <w:pPr>
              <w:pStyle w:val="NoSpacing"/>
              <w:rPr>
                <w:rFonts w:ascii="Arial" w:eastAsia="Times New Roman" w:hAnsi="Arial" w:cs="Arial"/>
                <w:color w:val="000000" w:themeColor="text1"/>
                <w:sz w:val="18"/>
                <w:szCs w:val="18"/>
              </w:rPr>
            </w:pPr>
            <w:r w:rsidRPr="00076983">
              <w:rPr>
                <w:rFonts w:ascii="Arial" w:eastAsia="Times New Roman" w:hAnsi="Arial" w:cs="Arial"/>
                <w:b w:val="0"/>
                <w:color w:val="000000" w:themeColor="text1"/>
                <w:sz w:val="18"/>
                <w:szCs w:val="18"/>
              </w:rPr>
              <w:t>Frozen tilapia</w:t>
            </w:r>
          </w:p>
        </w:tc>
        <w:tc>
          <w:tcPr>
            <w:tcW w:w="1455" w:type="dxa"/>
            <w:vAlign w:val="bottom"/>
          </w:tcPr>
          <w:p w14:paraId="733E8BB4" w14:textId="3B99BCF7" w:rsidR="00076983" w:rsidRPr="00076983" w:rsidRDefault="00076983" w:rsidP="0007698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76983">
              <w:rPr>
                <w:rFonts w:ascii="Arial" w:hAnsi="Arial" w:cs="Arial"/>
                <w:color w:val="000000"/>
                <w:sz w:val="18"/>
                <w:szCs w:val="18"/>
              </w:rPr>
              <w:t>$43</w:t>
            </w:r>
            <w:r>
              <w:rPr>
                <w:rFonts w:ascii="Arial" w:hAnsi="Arial" w:cs="Arial"/>
                <w:color w:val="000000"/>
                <w:sz w:val="18"/>
                <w:szCs w:val="18"/>
              </w:rPr>
              <w:t>.0M</w:t>
            </w:r>
          </w:p>
        </w:tc>
        <w:tc>
          <w:tcPr>
            <w:tcW w:w="1455" w:type="dxa"/>
            <w:vAlign w:val="bottom"/>
          </w:tcPr>
          <w:p w14:paraId="41826C28" w14:textId="158A2CC5" w:rsidR="00076983" w:rsidRPr="00076983" w:rsidRDefault="00076983" w:rsidP="0007698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Pr="00076983">
              <w:rPr>
                <w:rFonts w:ascii="Arial" w:hAnsi="Arial" w:cs="Arial"/>
                <w:color w:val="000000"/>
                <w:sz w:val="18"/>
                <w:szCs w:val="18"/>
              </w:rPr>
              <w:t>1.9%</w:t>
            </w:r>
          </w:p>
        </w:tc>
        <w:tc>
          <w:tcPr>
            <w:tcW w:w="1500" w:type="dxa"/>
            <w:vAlign w:val="bottom"/>
          </w:tcPr>
          <w:p w14:paraId="437C066F" w14:textId="385AB71A" w:rsidR="00076983" w:rsidRPr="00076983" w:rsidRDefault="00076983" w:rsidP="0007698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Pr="00076983">
              <w:rPr>
                <w:rFonts w:ascii="Arial" w:hAnsi="Arial" w:cs="Arial"/>
                <w:color w:val="000000"/>
                <w:sz w:val="18"/>
                <w:szCs w:val="18"/>
              </w:rPr>
              <w:t>1.6%</w:t>
            </w:r>
          </w:p>
        </w:tc>
        <w:tc>
          <w:tcPr>
            <w:tcW w:w="1410" w:type="dxa"/>
            <w:vAlign w:val="bottom"/>
          </w:tcPr>
          <w:p w14:paraId="080FAA3E" w14:textId="05FDB409" w:rsidR="00076983" w:rsidRPr="00076983" w:rsidRDefault="00076983" w:rsidP="0007698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76983">
              <w:rPr>
                <w:rFonts w:ascii="Arial" w:hAnsi="Arial" w:cs="Arial"/>
                <w:color w:val="000000"/>
                <w:sz w:val="18"/>
                <w:szCs w:val="18"/>
              </w:rPr>
              <w:t>$576</w:t>
            </w:r>
            <w:r>
              <w:rPr>
                <w:rFonts w:ascii="Arial" w:hAnsi="Arial" w:cs="Arial"/>
                <w:color w:val="000000"/>
                <w:sz w:val="18"/>
                <w:szCs w:val="18"/>
              </w:rPr>
              <w:t>M</w:t>
            </w:r>
          </w:p>
        </w:tc>
        <w:tc>
          <w:tcPr>
            <w:tcW w:w="1290" w:type="dxa"/>
            <w:vAlign w:val="bottom"/>
          </w:tcPr>
          <w:p w14:paraId="5C02BECD" w14:textId="5E21332A" w:rsidR="00076983" w:rsidRPr="00076983" w:rsidRDefault="00076983" w:rsidP="0007698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Pr="00076983">
              <w:rPr>
                <w:rFonts w:ascii="Arial" w:hAnsi="Arial" w:cs="Arial"/>
                <w:color w:val="000000"/>
                <w:sz w:val="18"/>
                <w:szCs w:val="18"/>
              </w:rPr>
              <w:t>5.5%</w:t>
            </w:r>
          </w:p>
        </w:tc>
        <w:tc>
          <w:tcPr>
            <w:tcW w:w="1440" w:type="dxa"/>
            <w:vAlign w:val="bottom"/>
          </w:tcPr>
          <w:p w14:paraId="705E93BD" w14:textId="0064949A" w:rsidR="00076983" w:rsidRPr="00076983" w:rsidRDefault="00076983" w:rsidP="0007698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Pr="00076983">
              <w:rPr>
                <w:rFonts w:ascii="Arial" w:hAnsi="Arial" w:cs="Arial"/>
                <w:color w:val="000000"/>
                <w:sz w:val="18"/>
                <w:szCs w:val="18"/>
              </w:rPr>
              <w:t>2.4%</w:t>
            </w:r>
          </w:p>
        </w:tc>
      </w:tr>
      <w:tr w:rsidR="00076983" w:rsidRPr="00FA2F0F" w14:paraId="21E073A7" w14:textId="77777777" w:rsidTr="004322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0AB08DCB" w14:textId="104A08A8" w:rsidR="00076983" w:rsidRPr="00076983" w:rsidRDefault="00076983" w:rsidP="00076983">
            <w:pPr>
              <w:pStyle w:val="NoSpacing"/>
              <w:rPr>
                <w:rFonts w:ascii="Arial" w:eastAsia="Times New Roman" w:hAnsi="Arial" w:cs="Arial"/>
                <w:color w:val="000000" w:themeColor="text1"/>
                <w:sz w:val="18"/>
                <w:szCs w:val="18"/>
              </w:rPr>
            </w:pPr>
            <w:r w:rsidRPr="00076983">
              <w:rPr>
                <w:rFonts w:ascii="Arial" w:eastAsia="Times New Roman" w:hAnsi="Arial" w:cs="Arial"/>
                <w:b w:val="0"/>
                <w:color w:val="000000" w:themeColor="text1"/>
                <w:sz w:val="18"/>
                <w:szCs w:val="18"/>
              </w:rPr>
              <w:t>Frozen pollock</w:t>
            </w:r>
          </w:p>
        </w:tc>
        <w:tc>
          <w:tcPr>
            <w:tcW w:w="1455" w:type="dxa"/>
            <w:vAlign w:val="bottom"/>
          </w:tcPr>
          <w:p w14:paraId="323C572D" w14:textId="1BDE7BDE" w:rsidR="00076983" w:rsidRPr="00076983" w:rsidRDefault="00076983" w:rsidP="0007698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76983">
              <w:rPr>
                <w:rFonts w:ascii="Arial" w:hAnsi="Arial" w:cs="Arial"/>
                <w:color w:val="000000"/>
                <w:sz w:val="18"/>
                <w:szCs w:val="18"/>
              </w:rPr>
              <w:t>$42</w:t>
            </w:r>
            <w:r>
              <w:rPr>
                <w:rFonts w:ascii="Arial" w:hAnsi="Arial" w:cs="Arial"/>
                <w:color w:val="000000"/>
                <w:sz w:val="18"/>
                <w:szCs w:val="18"/>
              </w:rPr>
              <w:t>.5M</w:t>
            </w:r>
          </w:p>
        </w:tc>
        <w:tc>
          <w:tcPr>
            <w:tcW w:w="1455" w:type="dxa"/>
            <w:vAlign w:val="bottom"/>
          </w:tcPr>
          <w:p w14:paraId="4FE91630" w14:textId="70E438DC" w:rsidR="00076983" w:rsidRPr="00076983" w:rsidRDefault="00076983" w:rsidP="0007698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Pr="00076983">
              <w:rPr>
                <w:rFonts w:ascii="Arial" w:hAnsi="Arial" w:cs="Arial"/>
                <w:color w:val="000000"/>
                <w:sz w:val="18"/>
                <w:szCs w:val="18"/>
              </w:rPr>
              <w:t>6.1%</w:t>
            </w:r>
          </w:p>
        </w:tc>
        <w:tc>
          <w:tcPr>
            <w:tcW w:w="1500" w:type="dxa"/>
            <w:vAlign w:val="bottom"/>
          </w:tcPr>
          <w:p w14:paraId="3C051C29" w14:textId="0B2F3B43" w:rsidR="00076983" w:rsidRPr="00076983" w:rsidRDefault="00076983" w:rsidP="0007698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Pr="00076983">
              <w:rPr>
                <w:rFonts w:ascii="Arial" w:hAnsi="Arial" w:cs="Arial"/>
                <w:color w:val="000000"/>
                <w:sz w:val="18"/>
                <w:szCs w:val="18"/>
              </w:rPr>
              <w:t>1.3%</w:t>
            </w:r>
          </w:p>
        </w:tc>
        <w:tc>
          <w:tcPr>
            <w:tcW w:w="1410" w:type="dxa"/>
            <w:vAlign w:val="bottom"/>
          </w:tcPr>
          <w:p w14:paraId="2B1619E0" w14:textId="363676EE" w:rsidR="00076983" w:rsidRPr="00076983" w:rsidRDefault="00076983" w:rsidP="0007698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76983">
              <w:rPr>
                <w:rFonts w:ascii="Arial" w:hAnsi="Arial" w:cs="Arial"/>
                <w:color w:val="000000"/>
                <w:sz w:val="18"/>
                <w:szCs w:val="18"/>
              </w:rPr>
              <w:t>$60</w:t>
            </w:r>
            <w:r>
              <w:rPr>
                <w:rFonts w:ascii="Arial" w:hAnsi="Arial" w:cs="Arial"/>
                <w:color w:val="000000"/>
                <w:sz w:val="18"/>
                <w:szCs w:val="18"/>
              </w:rPr>
              <w:t>5M</w:t>
            </w:r>
          </w:p>
        </w:tc>
        <w:tc>
          <w:tcPr>
            <w:tcW w:w="1290" w:type="dxa"/>
            <w:vAlign w:val="bottom"/>
          </w:tcPr>
          <w:p w14:paraId="09EB7D12" w14:textId="3AB4CC3E" w:rsidR="00076983" w:rsidRPr="00076983" w:rsidRDefault="00076983" w:rsidP="0007698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Pr="00076983">
              <w:rPr>
                <w:rFonts w:ascii="Arial" w:hAnsi="Arial" w:cs="Arial"/>
                <w:color w:val="000000"/>
                <w:sz w:val="18"/>
                <w:szCs w:val="18"/>
              </w:rPr>
              <w:t>3.9%</w:t>
            </w:r>
          </w:p>
        </w:tc>
        <w:tc>
          <w:tcPr>
            <w:tcW w:w="1440" w:type="dxa"/>
            <w:vAlign w:val="bottom"/>
          </w:tcPr>
          <w:p w14:paraId="2A29D516" w14:textId="2DA58714" w:rsidR="00076983" w:rsidRPr="00076983" w:rsidRDefault="00076983" w:rsidP="0007698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Pr="00076983">
              <w:rPr>
                <w:rFonts w:ascii="Arial" w:hAnsi="Arial" w:cs="Arial"/>
                <w:color w:val="000000"/>
                <w:sz w:val="18"/>
                <w:szCs w:val="18"/>
              </w:rPr>
              <w:t>2.8%</w:t>
            </w:r>
          </w:p>
        </w:tc>
      </w:tr>
      <w:tr w:rsidR="00076983" w:rsidRPr="00FA2F0F" w14:paraId="5C23D789" w14:textId="77777777" w:rsidTr="004322EB">
        <w:trPr>
          <w:trHeight w:val="2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4D0E87D5" w14:textId="2DE10E92" w:rsidR="00076983" w:rsidRPr="00076983" w:rsidRDefault="00076983" w:rsidP="00076983">
            <w:pPr>
              <w:pStyle w:val="NoSpacing"/>
              <w:rPr>
                <w:rFonts w:ascii="Arial" w:eastAsia="Times New Roman" w:hAnsi="Arial" w:cs="Arial"/>
                <w:b w:val="0"/>
                <w:bCs w:val="0"/>
                <w:color w:val="000000" w:themeColor="text1"/>
                <w:sz w:val="18"/>
                <w:szCs w:val="18"/>
              </w:rPr>
            </w:pPr>
            <w:r w:rsidRPr="00076983">
              <w:rPr>
                <w:rFonts w:ascii="Arial" w:eastAsia="Times New Roman" w:hAnsi="Arial" w:cs="Arial"/>
                <w:b w:val="0"/>
                <w:bCs w:val="0"/>
                <w:color w:val="000000" w:themeColor="text1"/>
                <w:sz w:val="18"/>
                <w:szCs w:val="18"/>
              </w:rPr>
              <w:t>Frozen cod</w:t>
            </w:r>
          </w:p>
        </w:tc>
        <w:tc>
          <w:tcPr>
            <w:tcW w:w="1455" w:type="dxa"/>
            <w:vAlign w:val="bottom"/>
          </w:tcPr>
          <w:p w14:paraId="417DCD39" w14:textId="79B7361B" w:rsidR="00076983" w:rsidRPr="00076983" w:rsidRDefault="00076983" w:rsidP="000769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076983">
              <w:rPr>
                <w:rFonts w:ascii="Arial" w:hAnsi="Arial" w:cs="Arial"/>
                <w:color w:val="000000"/>
                <w:sz w:val="18"/>
                <w:szCs w:val="18"/>
              </w:rPr>
              <w:t>$27</w:t>
            </w:r>
            <w:r>
              <w:rPr>
                <w:rFonts w:ascii="Arial" w:hAnsi="Arial" w:cs="Arial"/>
                <w:color w:val="000000"/>
                <w:sz w:val="18"/>
                <w:szCs w:val="18"/>
              </w:rPr>
              <w:t>.7M</w:t>
            </w:r>
          </w:p>
        </w:tc>
        <w:tc>
          <w:tcPr>
            <w:tcW w:w="1455" w:type="dxa"/>
            <w:vAlign w:val="bottom"/>
          </w:tcPr>
          <w:p w14:paraId="1236CB31" w14:textId="7E665212" w:rsidR="00076983" w:rsidRPr="00076983" w:rsidRDefault="00076983" w:rsidP="0007698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w:t>
            </w:r>
            <w:r w:rsidRPr="00076983">
              <w:rPr>
                <w:rFonts w:ascii="Arial" w:hAnsi="Arial" w:cs="Arial"/>
                <w:color w:val="000000"/>
                <w:sz w:val="18"/>
                <w:szCs w:val="18"/>
              </w:rPr>
              <w:t>18.9%</w:t>
            </w:r>
          </w:p>
        </w:tc>
        <w:tc>
          <w:tcPr>
            <w:tcW w:w="1500" w:type="dxa"/>
            <w:vAlign w:val="bottom"/>
          </w:tcPr>
          <w:p w14:paraId="5B1DD537" w14:textId="2E013283" w:rsidR="00076983" w:rsidRPr="00076983" w:rsidRDefault="00076983" w:rsidP="0007698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w:t>
            </w:r>
            <w:r w:rsidRPr="00076983">
              <w:rPr>
                <w:rFonts w:ascii="Arial" w:hAnsi="Arial" w:cs="Arial"/>
                <w:color w:val="000000"/>
                <w:sz w:val="18"/>
                <w:szCs w:val="18"/>
              </w:rPr>
              <w:t>4.8%</w:t>
            </w:r>
          </w:p>
        </w:tc>
        <w:tc>
          <w:tcPr>
            <w:tcW w:w="1410" w:type="dxa"/>
            <w:vAlign w:val="bottom"/>
          </w:tcPr>
          <w:p w14:paraId="22898496" w14:textId="6D454F74" w:rsidR="00076983" w:rsidRPr="00076983" w:rsidRDefault="00076983" w:rsidP="000769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076983">
              <w:rPr>
                <w:rFonts w:ascii="Arial" w:hAnsi="Arial" w:cs="Arial"/>
                <w:color w:val="000000"/>
                <w:sz w:val="18"/>
                <w:szCs w:val="18"/>
              </w:rPr>
              <w:t>$28</w:t>
            </w:r>
            <w:r>
              <w:rPr>
                <w:rFonts w:ascii="Arial" w:hAnsi="Arial" w:cs="Arial"/>
                <w:color w:val="000000"/>
                <w:sz w:val="18"/>
                <w:szCs w:val="18"/>
              </w:rPr>
              <w:t>9M</w:t>
            </w:r>
          </w:p>
        </w:tc>
        <w:tc>
          <w:tcPr>
            <w:tcW w:w="1290" w:type="dxa"/>
            <w:vAlign w:val="bottom"/>
          </w:tcPr>
          <w:p w14:paraId="10B02DA9" w14:textId="17462809" w:rsidR="00076983" w:rsidRPr="00076983" w:rsidRDefault="00076983" w:rsidP="0007698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76983">
              <w:rPr>
                <w:rFonts w:ascii="Arial" w:hAnsi="Arial" w:cs="Arial"/>
                <w:color w:val="000000"/>
                <w:sz w:val="18"/>
                <w:szCs w:val="18"/>
              </w:rPr>
              <w:t>-4.1%</w:t>
            </w:r>
          </w:p>
        </w:tc>
        <w:tc>
          <w:tcPr>
            <w:tcW w:w="1440" w:type="dxa"/>
            <w:vAlign w:val="bottom"/>
          </w:tcPr>
          <w:p w14:paraId="51D46497" w14:textId="700AC526" w:rsidR="00076983" w:rsidRPr="00076983" w:rsidRDefault="00076983" w:rsidP="0007698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76983">
              <w:rPr>
                <w:rFonts w:ascii="Arial" w:hAnsi="Arial" w:cs="Arial"/>
                <w:color w:val="000000"/>
                <w:sz w:val="18"/>
                <w:szCs w:val="18"/>
              </w:rPr>
              <w:t>-19.7%</w:t>
            </w:r>
          </w:p>
        </w:tc>
      </w:tr>
      <w:tr w:rsidR="00076983" w:rsidRPr="00FA2F0F" w14:paraId="7CEF3C20" w14:textId="77777777" w:rsidTr="004322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19A9BC15" w14:textId="5919458B" w:rsidR="00076983" w:rsidRPr="00076983" w:rsidRDefault="00076983" w:rsidP="00076983">
            <w:pPr>
              <w:pStyle w:val="NoSpacing"/>
              <w:rPr>
                <w:rFonts w:ascii="Arial" w:eastAsia="Times New Roman" w:hAnsi="Arial" w:cs="Arial"/>
                <w:color w:val="000000" w:themeColor="text1"/>
                <w:sz w:val="18"/>
                <w:szCs w:val="18"/>
              </w:rPr>
            </w:pPr>
            <w:r w:rsidRPr="00076983">
              <w:rPr>
                <w:rFonts w:ascii="Arial" w:eastAsia="Times New Roman" w:hAnsi="Arial" w:cs="Arial"/>
                <w:b w:val="0"/>
                <w:color w:val="000000" w:themeColor="text1"/>
                <w:sz w:val="18"/>
                <w:szCs w:val="18"/>
              </w:rPr>
              <w:t>Frozen seafood cakes</w:t>
            </w:r>
          </w:p>
        </w:tc>
        <w:tc>
          <w:tcPr>
            <w:tcW w:w="1455" w:type="dxa"/>
            <w:vAlign w:val="bottom"/>
          </w:tcPr>
          <w:p w14:paraId="1FA12974" w14:textId="3921DA7E" w:rsidR="00076983" w:rsidRPr="00076983" w:rsidRDefault="00076983" w:rsidP="0007698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76983">
              <w:rPr>
                <w:rFonts w:ascii="Arial" w:hAnsi="Arial" w:cs="Arial"/>
                <w:color w:val="000000"/>
                <w:sz w:val="18"/>
                <w:szCs w:val="18"/>
              </w:rPr>
              <w:t>$1</w:t>
            </w:r>
            <w:r>
              <w:rPr>
                <w:rFonts w:ascii="Arial" w:hAnsi="Arial" w:cs="Arial"/>
                <w:color w:val="000000"/>
                <w:sz w:val="18"/>
                <w:szCs w:val="18"/>
              </w:rPr>
              <w:t>9.0M</w:t>
            </w:r>
          </w:p>
        </w:tc>
        <w:tc>
          <w:tcPr>
            <w:tcW w:w="1455" w:type="dxa"/>
            <w:vAlign w:val="bottom"/>
          </w:tcPr>
          <w:p w14:paraId="04C006FC" w14:textId="1E10CF7E" w:rsidR="00076983" w:rsidRPr="00076983" w:rsidRDefault="00076983" w:rsidP="0007698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76983">
              <w:rPr>
                <w:rFonts w:ascii="Arial" w:hAnsi="Arial" w:cs="Arial"/>
                <w:color w:val="000000"/>
                <w:sz w:val="18"/>
                <w:szCs w:val="18"/>
              </w:rPr>
              <w:t>-14.0%</w:t>
            </w:r>
          </w:p>
        </w:tc>
        <w:tc>
          <w:tcPr>
            <w:tcW w:w="1500" w:type="dxa"/>
            <w:vAlign w:val="bottom"/>
          </w:tcPr>
          <w:p w14:paraId="55D89BBB" w14:textId="1EAF8303" w:rsidR="00076983" w:rsidRPr="00076983" w:rsidRDefault="00076983" w:rsidP="0007698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76983">
              <w:rPr>
                <w:rFonts w:ascii="Arial" w:hAnsi="Arial" w:cs="Arial"/>
                <w:color w:val="000000"/>
                <w:sz w:val="18"/>
                <w:szCs w:val="18"/>
              </w:rPr>
              <w:t>-29.8%</w:t>
            </w:r>
          </w:p>
        </w:tc>
        <w:tc>
          <w:tcPr>
            <w:tcW w:w="1410" w:type="dxa"/>
            <w:vAlign w:val="bottom"/>
          </w:tcPr>
          <w:p w14:paraId="02224226" w14:textId="4B0BF9FF" w:rsidR="00076983" w:rsidRPr="00076983" w:rsidRDefault="00076983" w:rsidP="0007698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76983">
              <w:rPr>
                <w:rFonts w:ascii="Arial" w:hAnsi="Arial" w:cs="Arial"/>
                <w:color w:val="000000"/>
                <w:sz w:val="18"/>
                <w:szCs w:val="18"/>
              </w:rPr>
              <w:t>$156</w:t>
            </w:r>
            <w:r>
              <w:rPr>
                <w:rFonts w:ascii="Arial" w:hAnsi="Arial" w:cs="Arial"/>
                <w:color w:val="000000"/>
                <w:sz w:val="18"/>
                <w:szCs w:val="18"/>
              </w:rPr>
              <w:t>M</w:t>
            </w:r>
          </w:p>
        </w:tc>
        <w:tc>
          <w:tcPr>
            <w:tcW w:w="1290" w:type="dxa"/>
            <w:vAlign w:val="bottom"/>
          </w:tcPr>
          <w:p w14:paraId="77504BA5" w14:textId="2C9ACD6A" w:rsidR="00076983" w:rsidRPr="00076983" w:rsidRDefault="00076983" w:rsidP="0007698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76983">
              <w:rPr>
                <w:rFonts w:ascii="Arial" w:hAnsi="Arial" w:cs="Arial"/>
                <w:color w:val="000000"/>
                <w:sz w:val="18"/>
                <w:szCs w:val="18"/>
              </w:rPr>
              <w:t>-4.4%</w:t>
            </w:r>
          </w:p>
        </w:tc>
        <w:tc>
          <w:tcPr>
            <w:tcW w:w="1440" w:type="dxa"/>
            <w:vAlign w:val="bottom"/>
          </w:tcPr>
          <w:p w14:paraId="5E7300B6" w14:textId="7AF481E3" w:rsidR="00076983" w:rsidRPr="00076983" w:rsidRDefault="00076983" w:rsidP="0007698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76983">
              <w:rPr>
                <w:rFonts w:ascii="Arial" w:hAnsi="Arial" w:cs="Arial"/>
                <w:color w:val="000000"/>
                <w:sz w:val="18"/>
                <w:szCs w:val="18"/>
              </w:rPr>
              <w:t>-5.4%</w:t>
            </w:r>
          </w:p>
        </w:tc>
      </w:tr>
    </w:tbl>
    <w:p w14:paraId="681BDBAD" w14:textId="77777777" w:rsidR="000D2728" w:rsidRDefault="000D2728" w:rsidP="00CD29D9">
      <w:pPr>
        <w:pStyle w:val="NoSpacing"/>
        <w:rPr>
          <w:rFonts w:ascii="Arial" w:hAnsi="Arial" w:cs="Arial"/>
          <w:b/>
          <w:bCs/>
          <w:color w:val="00857C"/>
          <w:sz w:val="24"/>
          <w:szCs w:val="24"/>
        </w:rPr>
      </w:pPr>
      <w:bookmarkStart w:id="10" w:name="_Hlk118920915"/>
      <w:bookmarkStart w:id="11" w:name="_Hlk127026660"/>
    </w:p>
    <w:p w14:paraId="75CFE316" w14:textId="10DC2248" w:rsidR="00CD29D9" w:rsidRPr="00FA6FAE" w:rsidRDefault="00CD29D9" w:rsidP="00CD29D9">
      <w:pPr>
        <w:pStyle w:val="NoSpacing"/>
        <w:rPr>
          <w:rFonts w:ascii="Arial" w:hAnsi="Arial" w:cs="Arial"/>
          <w:b/>
          <w:bCs/>
          <w:color w:val="00857C"/>
          <w:sz w:val="24"/>
          <w:szCs w:val="24"/>
        </w:rPr>
      </w:pPr>
      <w:r w:rsidRPr="00FA6FAE">
        <w:rPr>
          <w:rFonts w:ascii="Arial" w:hAnsi="Arial" w:cs="Arial"/>
          <w:b/>
          <w:bCs/>
          <w:color w:val="00857C"/>
          <w:sz w:val="24"/>
          <w:szCs w:val="24"/>
        </w:rPr>
        <w:t>What’s Next?</w:t>
      </w:r>
    </w:p>
    <w:bookmarkEnd w:id="10"/>
    <w:bookmarkEnd w:id="11"/>
    <w:p w14:paraId="3A6FB04E" w14:textId="77777777" w:rsidR="00076983" w:rsidRDefault="00076983" w:rsidP="00076983">
      <w:pPr>
        <w:pStyle w:val="ListParagraph"/>
        <w:numPr>
          <w:ilvl w:val="0"/>
          <w:numId w:val="39"/>
        </w:numPr>
        <w:spacing w:after="0" w:line="240" w:lineRule="auto"/>
        <w:rPr>
          <w:rFonts w:ascii="Arial" w:hAnsi="Arial" w:cs="Arial"/>
          <w:sz w:val="20"/>
          <w:szCs w:val="20"/>
        </w:rPr>
      </w:pPr>
      <w:r w:rsidRPr="00B30B80">
        <w:rPr>
          <w:rFonts w:ascii="Arial" w:hAnsi="Arial" w:cs="Arial"/>
          <w:sz w:val="20"/>
          <w:szCs w:val="20"/>
        </w:rPr>
        <w:t xml:space="preserve">Inflation is expected to drive smaller July 4 celebrations this year, but retail demand </w:t>
      </w:r>
      <w:r>
        <w:rPr>
          <w:rFonts w:ascii="Arial" w:hAnsi="Arial" w:cs="Arial"/>
          <w:sz w:val="20"/>
          <w:szCs w:val="20"/>
        </w:rPr>
        <w:t>may benefit from</w:t>
      </w:r>
      <w:r w:rsidRPr="00B30B80">
        <w:rPr>
          <w:rFonts w:ascii="Arial" w:hAnsi="Arial" w:cs="Arial"/>
          <w:sz w:val="20"/>
          <w:szCs w:val="20"/>
        </w:rPr>
        <w:t xml:space="preserve"> consumers opt</w:t>
      </w:r>
      <w:r>
        <w:rPr>
          <w:rFonts w:ascii="Arial" w:hAnsi="Arial" w:cs="Arial"/>
          <w:sz w:val="20"/>
          <w:szCs w:val="20"/>
        </w:rPr>
        <w:t>ing</w:t>
      </w:r>
      <w:r w:rsidRPr="00B30B80">
        <w:rPr>
          <w:rFonts w:ascii="Arial" w:hAnsi="Arial" w:cs="Arial"/>
          <w:sz w:val="20"/>
          <w:szCs w:val="20"/>
        </w:rPr>
        <w:t xml:space="preserve"> for backyard cookouts and local trips over costly holiday events. </w:t>
      </w:r>
    </w:p>
    <w:p w14:paraId="69CB7E12" w14:textId="77777777" w:rsidR="00076983" w:rsidRDefault="00076983" w:rsidP="00076983">
      <w:pPr>
        <w:pStyle w:val="ListParagraph"/>
        <w:numPr>
          <w:ilvl w:val="0"/>
          <w:numId w:val="39"/>
        </w:numPr>
        <w:spacing w:after="0" w:line="240" w:lineRule="auto"/>
        <w:rPr>
          <w:rFonts w:ascii="Arial" w:hAnsi="Arial" w:cs="Arial"/>
          <w:sz w:val="20"/>
          <w:szCs w:val="20"/>
        </w:rPr>
      </w:pPr>
      <w:r>
        <w:rPr>
          <w:rFonts w:ascii="Arial" w:hAnsi="Arial" w:cs="Arial"/>
          <w:sz w:val="20"/>
          <w:szCs w:val="20"/>
        </w:rPr>
        <w:t xml:space="preserve">Two-thirds of back-to-school shoppers have already begun purchasing items for the upcoming school year as of early July, according to the National Retail Federation that puts total BTS spending at $128.2 billion. This is up from 55% last year as shoppers are seeking deals and shopping discount stores for savings. </w:t>
      </w:r>
    </w:p>
    <w:p w14:paraId="3EB05B4C" w14:textId="77777777" w:rsidR="00076983" w:rsidRDefault="00076983" w:rsidP="00076983">
      <w:pPr>
        <w:pStyle w:val="ListParagraph"/>
        <w:numPr>
          <w:ilvl w:val="0"/>
          <w:numId w:val="39"/>
        </w:numPr>
        <w:spacing w:after="0" w:line="240" w:lineRule="auto"/>
        <w:rPr>
          <w:rFonts w:ascii="Arial" w:hAnsi="Arial" w:cs="Arial"/>
          <w:sz w:val="20"/>
          <w:szCs w:val="20"/>
        </w:rPr>
      </w:pPr>
      <w:r w:rsidRPr="00B30B80">
        <w:rPr>
          <w:rFonts w:ascii="Arial" w:hAnsi="Arial" w:cs="Arial"/>
          <w:sz w:val="20"/>
          <w:szCs w:val="20"/>
        </w:rPr>
        <w:t>TikTok’s in-app shopping is an emerging growth channel for food manufacturers. TikTok Shop’s food category sales have more than doubled year over year, according to the company. Manufacturers use TikTok Shop to sell products, but also to inform their innovation strategies and quickly respond to the next big social media trend.  </w:t>
      </w:r>
    </w:p>
    <w:p w14:paraId="0EAB3586" w14:textId="77777777" w:rsidR="00076983" w:rsidRDefault="00076983" w:rsidP="00076983">
      <w:pPr>
        <w:pStyle w:val="NoSpacing"/>
        <w:rPr>
          <w:rFonts w:ascii="Arial" w:hAnsi="Arial" w:cs="Arial"/>
          <w:b/>
          <w:bCs/>
          <w:sz w:val="20"/>
          <w:szCs w:val="20"/>
        </w:rPr>
      </w:pPr>
    </w:p>
    <w:p w14:paraId="59311106" w14:textId="77777777" w:rsidR="00076983" w:rsidRDefault="00076983" w:rsidP="00076983">
      <w:pPr>
        <w:pStyle w:val="NoSpacing"/>
        <w:rPr>
          <w:rFonts w:ascii="Arial" w:hAnsi="Arial" w:cs="Arial"/>
          <w:b/>
          <w:sz w:val="20"/>
          <w:szCs w:val="20"/>
        </w:rPr>
      </w:pPr>
      <w:bookmarkStart w:id="12" w:name="_Hlk234626088"/>
      <w:r>
        <w:rPr>
          <w:rFonts w:ascii="Arial" w:hAnsi="Arial" w:cs="Arial"/>
          <w:b/>
          <w:sz w:val="20"/>
          <w:szCs w:val="20"/>
        </w:rPr>
        <w:t xml:space="preserve">Date ranges: </w:t>
      </w:r>
    </w:p>
    <w:p w14:paraId="4A66E7A0" w14:textId="77777777" w:rsidR="00076983" w:rsidRDefault="00076983" w:rsidP="00076983">
      <w:pPr>
        <w:pStyle w:val="NoSpacing"/>
        <w:rPr>
          <w:rFonts w:ascii="Arial" w:hAnsi="Arial" w:cs="Arial"/>
          <w:sz w:val="20"/>
          <w:szCs w:val="20"/>
        </w:rPr>
        <w:sectPr w:rsidR="00076983" w:rsidSect="00076983">
          <w:headerReference w:type="default" r:id="rId11"/>
          <w:footerReference w:type="default" r:id="rId12"/>
          <w:type w:val="continuous"/>
          <w:pgSz w:w="12240" w:h="15840"/>
          <w:pgMar w:top="1135" w:right="758" w:bottom="851" w:left="851" w:header="708" w:footer="708" w:gutter="0"/>
          <w:cols w:space="708"/>
          <w:docGrid w:linePitch="360"/>
        </w:sectPr>
      </w:pPr>
    </w:p>
    <w:p w14:paraId="68D0B3CC" w14:textId="77777777" w:rsidR="00076983" w:rsidRDefault="00076983" w:rsidP="00076983">
      <w:pPr>
        <w:pStyle w:val="NoSpacing"/>
        <w:rPr>
          <w:rFonts w:ascii="Arial" w:hAnsi="Arial" w:cs="Arial"/>
          <w:sz w:val="20"/>
          <w:szCs w:val="20"/>
        </w:rPr>
      </w:pPr>
      <w:r>
        <w:rPr>
          <w:rFonts w:ascii="Arial" w:hAnsi="Arial" w:cs="Arial"/>
          <w:sz w:val="20"/>
          <w:szCs w:val="20"/>
        </w:rPr>
        <w:t>2025: 52 weeks ending 12/28/2025</w:t>
      </w:r>
    </w:p>
    <w:p w14:paraId="7C657F26" w14:textId="77777777" w:rsidR="00076983" w:rsidRDefault="00076983" w:rsidP="00076983">
      <w:pPr>
        <w:pStyle w:val="NoSpacing"/>
        <w:rPr>
          <w:rFonts w:ascii="Arial" w:hAnsi="Arial" w:cs="Arial"/>
          <w:sz w:val="20"/>
          <w:szCs w:val="20"/>
        </w:rPr>
      </w:pPr>
      <w:r>
        <w:rPr>
          <w:rFonts w:ascii="Arial" w:hAnsi="Arial" w:cs="Arial"/>
          <w:sz w:val="20"/>
          <w:szCs w:val="20"/>
        </w:rPr>
        <w:t>Q2 2026: 13 weeks ending 06/28/2026</w:t>
      </w:r>
    </w:p>
    <w:p w14:paraId="5D043619" w14:textId="77777777" w:rsidR="00076983" w:rsidRDefault="00076983" w:rsidP="00076983">
      <w:pPr>
        <w:pStyle w:val="NoSpacing"/>
        <w:rPr>
          <w:rFonts w:ascii="Arial" w:hAnsi="Arial" w:cs="Arial"/>
          <w:sz w:val="20"/>
          <w:szCs w:val="20"/>
        </w:rPr>
      </w:pPr>
      <w:r>
        <w:rPr>
          <w:rFonts w:ascii="Arial" w:hAnsi="Arial" w:cs="Arial"/>
          <w:sz w:val="20"/>
          <w:szCs w:val="20"/>
        </w:rPr>
        <w:t>June 2026: 4 weeks ending 06/28/2026</w:t>
      </w:r>
    </w:p>
    <w:bookmarkEnd w:id="12"/>
    <w:p w14:paraId="11C367A6" w14:textId="77777777" w:rsidR="003C39AB" w:rsidRDefault="003C39AB" w:rsidP="00BA6703">
      <w:pPr>
        <w:pStyle w:val="NoSpacing"/>
        <w:rPr>
          <w:rFonts w:ascii="Arial" w:hAnsi="Arial" w:cs="Arial"/>
          <w:sz w:val="20"/>
          <w:szCs w:val="20"/>
        </w:rPr>
      </w:pPr>
    </w:p>
    <w:p w14:paraId="0D0B6B73" w14:textId="77777777" w:rsidR="003C39AB" w:rsidRPr="00B73FEA" w:rsidRDefault="003C39AB" w:rsidP="003C39AB">
      <w:pPr>
        <w:pStyle w:val="NoSpacing"/>
        <w:rPr>
          <w:rFonts w:ascii="Arial" w:hAnsi="Arial" w:cs="Arial"/>
          <w:sz w:val="20"/>
          <w:szCs w:val="20"/>
        </w:rPr>
      </w:pPr>
      <w:r w:rsidRPr="00B73FEA">
        <w:rPr>
          <w:rFonts w:ascii="Arial" w:hAnsi="Arial" w:cs="Arial"/>
          <w:b/>
          <w:bCs/>
          <w:sz w:val="20"/>
          <w:szCs w:val="20"/>
        </w:rPr>
        <w:t>About MSD Animal Health</w:t>
      </w:r>
      <w:r w:rsidRPr="00B73FEA">
        <w:rPr>
          <w:rFonts w:ascii="Arial" w:hAnsi="Arial" w:cs="Arial"/>
          <w:sz w:val="20"/>
          <w:szCs w:val="20"/>
        </w:rPr>
        <w:t> </w:t>
      </w:r>
    </w:p>
    <w:p w14:paraId="728D9C95" w14:textId="643E15DE" w:rsidR="00BA6703" w:rsidRPr="00B73FEA" w:rsidRDefault="003C39AB" w:rsidP="00BA6703">
      <w:pPr>
        <w:pStyle w:val="NoSpacing"/>
        <w:rPr>
          <w:rFonts w:ascii="Arial" w:hAnsi="Arial" w:cs="Arial"/>
          <w:sz w:val="20"/>
          <w:szCs w:val="20"/>
        </w:rPr>
      </w:pPr>
      <w:r w:rsidRPr="00B73FEA">
        <w:rPr>
          <w:rFonts w:ascii="Arial" w:hAnsi="Arial" w:cs="Arial"/>
          <w:sz w:val="20"/>
          <w:szCs w:val="20"/>
        </w:rPr>
        <w:t>At MSD, known as Merck &amp; Co., Inc., Rahway, N.J., USA in the United States and Canada, we are unified around our purpose: We use the power of leading-edge science to save and improve lives around the world. For more than a century, we’ve been at the forefront of research, bringing forward medicines, vaccines and innovative health solutions for the world’s most challenging diseases. MSD Animal Health, a division of Merck &amp; Co., Inc., Rahway, N.J., USA, is the global animal health business of MSD. Through its commitment to The Science of Healthier Animals</w:t>
      </w:r>
      <w:r w:rsidRPr="00B73FEA">
        <w:rPr>
          <w:rFonts w:ascii="Arial" w:hAnsi="Arial" w:cs="Arial"/>
          <w:i/>
          <w:iCs/>
          <w:sz w:val="20"/>
          <w:szCs w:val="20"/>
        </w:rPr>
        <w:t>®</w:t>
      </w:r>
      <w:r w:rsidRPr="00B73FEA">
        <w:rPr>
          <w:rFonts w:ascii="Arial" w:hAnsi="Arial" w:cs="Arial"/>
          <w:sz w:val="20"/>
          <w:szCs w:val="20"/>
        </w:rPr>
        <w:t xml:space="preserve">, MSD Animal Health offers veterinarians, farmers, producers, pet owners and governments one of the widest ranges of veterinary pharmaceuticals, vaccines and health management solutions and services as well as an extensive suite of connected technology that includes identification, traceability and monitoring products. MSD Animal Health is dedicated to preserving and improving the health, well-being and performance of animals and the people who care for them. It invests extensively in dynamic and comprehensive R&amp;D resources and a modern, global supply chain. MSD Animal Health is present in more than 50 countries, while its products are available in some 150 markets. For more information, visit </w:t>
      </w:r>
      <w:hyperlink r:id="rId13" w:tgtFrame="_blank" w:tooltip="http://www.msd-animal-health.com/" w:history="1">
        <w:r w:rsidRPr="00B73FEA">
          <w:rPr>
            <w:rStyle w:val="Hyperlink"/>
            <w:rFonts w:ascii="Arial" w:hAnsi="Arial" w:cs="Arial"/>
            <w:sz w:val="20"/>
            <w:szCs w:val="20"/>
          </w:rPr>
          <w:t>www.msd-animal-health.com</w:t>
        </w:r>
      </w:hyperlink>
      <w:r w:rsidRPr="00B73FEA">
        <w:rPr>
          <w:rFonts w:ascii="Arial" w:hAnsi="Arial" w:cs="Arial"/>
          <w:sz w:val="20"/>
          <w:szCs w:val="20"/>
        </w:rPr>
        <w:t xml:space="preserve"> and connect with us on </w:t>
      </w:r>
      <w:hyperlink r:id="rId14" w:tgtFrame="_blank" w:tooltip="https://www.linkedin.com/showcase/msd-animal-health" w:history="1">
        <w:r w:rsidRPr="00B73FEA">
          <w:rPr>
            <w:rStyle w:val="Hyperlink"/>
            <w:rFonts w:ascii="Arial" w:hAnsi="Arial" w:cs="Arial"/>
            <w:sz w:val="20"/>
            <w:szCs w:val="20"/>
          </w:rPr>
          <w:t>LinkedIn</w:t>
        </w:r>
      </w:hyperlink>
      <w:r w:rsidRPr="00B73FEA">
        <w:rPr>
          <w:rFonts w:ascii="Arial" w:hAnsi="Arial" w:cs="Arial"/>
          <w:sz w:val="20"/>
          <w:szCs w:val="20"/>
        </w:rPr>
        <w:t xml:space="preserve"> and </w:t>
      </w:r>
      <w:hyperlink r:id="rId15" w:tgtFrame="_blank" w:tooltip="https://twitter.com/msdanimalhealth" w:history="1">
        <w:r w:rsidRPr="00B73FEA">
          <w:rPr>
            <w:rStyle w:val="Hyperlink"/>
            <w:rFonts w:ascii="Arial" w:hAnsi="Arial" w:cs="Arial"/>
            <w:sz w:val="20"/>
            <w:szCs w:val="20"/>
          </w:rPr>
          <w:t>X (formerly Twitter)</w:t>
        </w:r>
      </w:hyperlink>
      <w:r w:rsidRPr="00B73FEA">
        <w:rPr>
          <w:rFonts w:ascii="Arial" w:hAnsi="Arial" w:cs="Arial"/>
          <w:sz w:val="20"/>
          <w:szCs w:val="20"/>
        </w:rPr>
        <w:t>.</w:t>
      </w:r>
    </w:p>
    <w:sectPr w:rsidR="00BA6703" w:rsidRPr="00B73FEA" w:rsidSect="00020EF9">
      <w:headerReference w:type="default" r:id="rId16"/>
      <w:footerReference w:type="default" r:id="rId17"/>
      <w:type w:val="continuous"/>
      <w:pgSz w:w="12240" w:h="15840"/>
      <w:pgMar w:top="1135" w:right="758" w:bottom="810" w:left="851" w:header="708" w:footer="5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1E6D418" w14:textId="77777777" w:rsidR="00A97FC8" w:rsidRDefault="00A97FC8" w:rsidP="005C6A11">
      <w:pPr>
        <w:spacing w:after="0" w:line="240" w:lineRule="auto"/>
      </w:pPr>
      <w:r>
        <w:separator/>
      </w:r>
    </w:p>
  </w:endnote>
  <w:endnote w:type="continuationSeparator" w:id="0">
    <w:p w14:paraId="6F8CC566" w14:textId="77777777" w:rsidR="00A97FC8" w:rsidRDefault="00A97FC8" w:rsidP="005C6A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oppins">
    <w:altName w:val="Times New Roman"/>
    <w:panose1 w:val="00000500000000000000"/>
    <w:charset w:val="00"/>
    <w:family w:val="auto"/>
    <w:pitch w:val="variable"/>
    <w:sig w:usb0="00008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okmarkStart w:id="13" w:name="_Hlk166244871"/>
  <w:bookmarkStart w:id="14" w:name="_Hlk166244872"/>
  <w:bookmarkStart w:id="15" w:name="_Hlk177310156"/>
  <w:bookmarkStart w:id="16" w:name="_Hlk177310157"/>
  <w:bookmarkStart w:id="17" w:name="_Hlk205716730"/>
  <w:bookmarkStart w:id="18" w:name="_Hlk205716731"/>
  <w:p w14:paraId="385E6B20" w14:textId="77777777" w:rsidR="00076983" w:rsidRPr="001C4C48" w:rsidRDefault="00076983" w:rsidP="005C6A11">
    <w:pPr>
      <w:spacing w:before="68" w:after="71" w:line="210" w:lineRule="atLeast"/>
      <w:rPr>
        <w:rFonts w:ascii="Verdana" w:hAnsi="Verdana"/>
        <w:color w:val="000000" w:themeColor="text1"/>
        <w:sz w:val="14"/>
        <w:szCs w:val="14"/>
      </w:rPr>
    </w:pPr>
    <w:r>
      <w:rPr>
        <w:rFonts w:ascii="Verdana" w:hAnsi="Verdana"/>
        <w:b/>
        <w:bCs/>
        <w:noProof/>
        <w:color w:val="000000" w:themeColor="text1"/>
        <w:sz w:val="14"/>
        <w:szCs w:val="14"/>
        <w:lang w:val="nl-NL" w:eastAsia="nl-NL"/>
      </w:rPr>
      <mc:AlternateContent>
        <mc:Choice Requires="wps">
          <w:drawing>
            <wp:anchor distT="0" distB="0" distL="114300" distR="114300" simplePos="0" relativeHeight="251679744" behindDoc="0" locked="0" layoutInCell="1" allowOverlap="1" wp14:anchorId="3CABBDC7" wp14:editId="239C50DD">
              <wp:simplePos x="0" y="0"/>
              <wp:positionH relativeFrom="margin">
                <wp:align>center</wp:align>
              </wp:positionH>
              <wp:positionV relativeFrom="paragraph">
                <wp:posOffset>173328</wp:posOffset>
              </wp:positionV>
              <wp:extent cx="6858000" cy="20320"/>
              <wp:effectExtent l="0" t="0" r="19050" b="36830"/>
              <wp:wrapNone/>
              <wp:docPr id="724983258" name="Straight Connector 7249832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20320"/>
                      </a:xfrm>
                      <a:prstGeom prst="line">
                        <a:avLst/>
                      </a:prstGeom>
                      <a:ln>
                        <a:solidFill>
                          <a:srgbClr val="66006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B4C4AB" id="Straight Connector 724983258" o:spid="_x0000_s1026" style="position:absolute;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3.65pt" to="540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" strokecolor="#606">
              <o:lock v:ext="edit" shapetype="f"/>
              <w10:wrap anchorx="margin"/>
            </v:line>
          </w:pict>
        </mc:Fallback>
      </mc:AlternateContent>
    </w:r>
  </w:p>
  <w:p w14:paraId="194085E4" w14:textId="77777777" w:rsidR="00076983" w:rsidRPr="00030F05" w:rsidRDefault="00076983" w:rsidP="00E70DC5">
    <w:pPr>
      <w:pStyle w:val="NoSpacing"/>
      <w:rPr>
        <w:sz w:val="16"/>
      </w:rPr>
    </w:pPr>
    <w:bookmarkStart w:id="19" w:name="_Hlk134884096"/>
    <w:bookmarkStart w:id="20" w:name="_Hlk134884097"/>
    <w:r>
      <w:rPr>
        <w:noProof/>
        <w:sz w:val="16"/>
        <w:lang w:val="nl-NL" w:eastAsia="nl-NL"/>
      </w:rPr>
      <w:drawing>
        <wp:anchor distT="0" distB="0" distL="114300" distR="114300" simplePos="0" relativeHeight="251681792" behindDoc="0" locked="0" layoutInCell="1" allowOverlap="1" wp14:anchorId="3ED6F265" wp14:editId="571DEACD">
          <wp:simplePos x="0" y="0"/>
          <wp:positionH relativeFrom="margin">
            <wp:posOffset>3880402</wp:posOffset>
          </wp:positionH>
          <wp:positionV relativeFrom="paragraph">
            <wp:posOffset>25924</wp:posOffset>
          </wp:positionV>
          <wp:extent cx="1247775" cy="701675"/>
          <wp:effectExtent l="0" t="0" r="0" b="0"/>
          <wp:wrapThrough wrapText="bothSides">
            <wp:wrapPolygon edited="0">
              <wp:start x="5936" y="4105"/>
              <wp:lineTo x="2968" y="7624"/>
              <wp:lineTo x="660" y="12315"/>
              <wp:lineTo x="330" y="16420"/>
              <wp:lineTo x="1319" y="17006"/>
              <wp:lineTo x="5936" y="18179"/>
              <wp:lineTo x="17808" y="18179"/>
              <wp:lineTo x="18137" y="14661"/>
              <wp:lineTo x="19786" y="10556"/>
              <wp:lineTo x="18137" y="5864"/>
              <wp:lineTo x="13521" y="4105"/>
              <wp:lineTo x="5936" y="4105"/>
            </wp:wrapPolygon>
          </wp:wrapThrough>
          <wp:docPr id="12156748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674858" name="Picture 1215674858"/>
                  <pic:cNvPicPr/>
                </pic:nvPicPr>
                <pic:blipFill>
                  <a:blip r:embed="rId1">
                    <a:extLst>
                      <a:ext uri="{28A0092B-C50C-407E-A947-70E740481C1C}">
                        <a14:useLocalDpi xmlns:a14="http://schemas.microsoft.com/office/drawing/2010/main" val="0"/>
                      </a:ext>
                    </a:extLst>
                  </a:blip>
                  <a:stretch>
                    <a:fillRect/>
                  </a:stretch>
                </pic:blipFill>
                <pic:spPr>
                  <a:xfrm>
                    <a:off x="0" y="0"/>
                    <a:ext cx="1247775" cy="701675"/>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680768" behindDoc="0" locked="0" layoutInCell="1" allowOverlap="1" wp14:anchorId="31C599B5" wp14:editId="04A6896D">
          <wp:simplePos x="0" y="0"/>
          <wp:positionH relativeFrom="page">
            <wp:posOffset>5772150</wp:posOffset>
          </wp:positionH>
          <wp:positionV relativeFrom="page">
            <wp:posOffset>9353550</wp:posOffset>
          </wp:positionV>
          <wp:extent cx="1587500" cy="504825"/>
          <wp:effectExtent l="0" t="0" r="0" b="9525"/>
          <wp:wrapThrough wrapText="bothSides">
            <wp:wrapPolygon edited="0">
              <wp:start x="2074" y="815"/>
              <wp:lineTo x="778" y="4075"/>
              <wp:lineTo x="0" y="9781"/>
              <wp:lineTo x="259" y="15487"/>
              <wp:lineTo x="1296" y="19562"/>
              <wp:lineTo x="1555" y="21192"/>
              <wp:lineTo x="4666" y="21192"/>
              <wp:lineTo x="20218" y="17117"/>
              <wp:lineTo x="20477" y="9781"/>
              <wp:lineTo x="17885" y="8151"/>
              <wp:lineTo x="4147" y="815"/>
              <wp:lineTo x="2074" y="815"/>
            </wp:wrapPolygon>
          </wp:wrapThrough>
          <wp:docPr id="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
                  <a:srcRect l="5123" t="11111" b="15278"/>
                  <a:stretch/>
                </pic:blipFill>
                <pic:spPr bwMode="auto">
                  <a:xfrm>
                    <a:off x="0" y="0"/>
                    <a:ext cx="1587500" cy="504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16"/>
      </w:rPr>
      <w:t xml:space="preserve">For Public Use | </w:t>
    </w:r>
    <w:r w:rsidRPr="00030F05">
      <w:rPr>
        <w:sz w:val="16"/>
      </w:rPr>
      <w:t>Need more information?</w:t>
    </w:r>
    <w:r w:rsidRPr="00030F05">
      <w:rPr>
        <w:sz w:val="16"/>
      </w:rPr>
      <w:br/>
      <w:t>www.</w:t>
    </w:r>
    <w:r>
      <w:rPr>
        <w:sz w:val="16"/>
      </w:rPr>
      <w:t>circana</w:t>
    </w:r>
    <w:r w:rsidRPr="00030F05">
      <w:rPr>
        <w:sz w:val="16"/>
      </w:rPr>
      <w:t>.com</w:t>
    </w:r>
    <w:r>
      <w:rPr>
        <w:sz w:val="16"/>
      </w:rPr>
      <w:tab/>
    </w:r>
    <w:r>
      <w:rPr>
        <w:sz w:val="16"/>
      </w:rPr>
      <w:tab/>
    </w:r>
    <w:r>
      <w:rPr>
        <w:sz w:val="16"/>
      </w:rPr>
      <w:tab/>
      <w:t>210 Analytics</w:t>
    </w:r>
  </w:p>
  <w:p w14:paraId="5B5D3872" w14:textId="77777777" w:rsidR="00076983" w:rsidRDefault="00076983" w:rsidP="00E70DC5">
    <w:pPr>
      <w:pStyle w:val="NoSpacing"/>
    </w:pPr>
    <w:hyperlink r:id="rId3" w:history="1">
      <w:r w:rsidRPr="00EE3028">
        <w:rPr>
          <w:rStyle w:val="Hyperlink"/>
          <w:sz w:val="16"/>
        </w:rPr>
        <w:t>Or reach us here</w:t>
      </w:r>
    </w:hyperlink>
    <w:r>
      <w:tab/>
    </w:r>
    <w:r>
      <w:rPr>
        <w:sz w:val="16"/>
      </w:rPr>
      <w:tab/>
    </w:r>
    <w:r>
      <w:rPr>
        <w:sz w:val="16"/>
      </w:rPr>
      <w:tab/>
      <w:t>aroerink@210analytics.com</w:t>
    </w:r>
    <w:bookmarkEnd w:id="13"/>
    <w:bookmarkEnd w:id="14"/>
    <w:bookmarkEnd w:id="15"/>
    <w:bookmarkEnd w:id="16"/>
    <w:bookmarkEnd w:id="17"/>
    <w:bookmarkEnd w:id="18"/>
    <w:bookmarkEnd w:id="19"/>
    <w:bookmarkEnd w:id="2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1B010B" w14:textId="5603CEEC" w:rsidR="003F4653" w:rsidRPr="001C4C48" w:rsidRDefault="003F4653" w:rsidP="005C6A11">
    <w:pPr>
      <w:spacing w:before="68" w:after="71" w:line="210" w:lineRule="atLeast"/>
      <w:rPr>
        <w:rFonts w:ascii="Verdana" w:hAnsi="Verdana" w:cs="Times New Roman"/>
        <w:color w:val="000000" w:themeColor="text1"/>
        <w:sz w:val="14"/>
        <w:szCs w:val="14"/>
      </w:rPr>
    </w:pPr>
    <w:r>
      <w:rPr>
        <w:rFonts w:ascii="Verdana" w:hAnsi="Verdana" w:cs="Times New Roman"/>
        <w:b/>
        <w:bCs/>
        <w:noProof/>
        <w:color w:val="000000" w:themeColor="text1"/>
        <w:sz w:val="14"/>
        <w:szCs w:val="14"/>
        <w:lang w:val="nl-NL" w:eastAsia="nl-NL"/>
      </w:rPr>
      <mc:AlternateContent>
        <mc:Choice Requires="wps">
          <w:drawing>
            <wp:anchor distT="0" distB="0" distL="114300" distR="114300" simplePos="0" relativeHeight="251662336" behindDoc="0" locked="0" layoutInCell="1" allowOverlap="1" wp14:anchorId="11581A8B" wp14:editId="6188BCC6">
              <wp:simplePos x="0" y="0"/>
              <wp:positionH relativeFrom="page">
                <wp:posOffset>457200</wp:posOffset>
              </wp:positionH>
              <wp:positionV relativeFrom="paragraph">
                <wp:posOffset>148590</wp:posOffset>
              </wp:positionV>
              <wp:extent cx="6858000" cy="20320"/>
              <wp:effectExtent l="0" t="0" r="0" b="1778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2032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0DDB5A" id="Straight Connector 42"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6pt,11.7pt" to="8in,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" strokecolor="#4f81bd [3204]">
              <o:lock v:ext="edit" shapetype="f"/>
              <w10:wrap anchorx="page"/>
            </v:line>
          </w:pict>
        </mc:Fallback>
      </mc:AlternateContent>
    </w:r>
  </w:p>
  <w:p w14:paraId="2E03CFA6" w14:textId="6B26075A" w:rsidR="003F4653" w:rsidRPr="00030F05" w:rsidRDefault="003F4653" w:rsidP="005C6A11">
    <w:pPr>
      <w:pStyle w:val="NoSpacing"/>
      <w:rPr>
        <w:sz w:val="16"/>
      </w:rPr>
    </w:pPr>
    <w:r>
      <w:rPr>
        <w:b/>
        <w:bCs/>
        <w:noProof/>
        <w:lang w:val="nl-NL" w:eastAsia="nl-NL"/>
      </w:rPr>
      <mc:AlternateContent>
        <mc:Choice Requires="wps">
          <w:drawing>
            <wp:anchor distT="0" distB="0" distL="114300" distR="114300" simplePos="0" relativeHeight="251670528" behindDoc="0" locked="0" layoutInCell="1" allowOverlap="1" wp14:anchorId="3B6ABAC2" wp14:editId="1DE091D8">
              <wp:simplePos x="0" y="0"/>
              <wp:positionH relativeFrom="margin">
                <wp:posOffset>3224861</wp:posOffset>
              </wp:positionH>
              <wp:positionV relativeFrom="paragraph">
                <wp:posOffset>127635</wp:posOffset>
              </wp:positionV>
              <wp:extent cx="1263650" cy="234950"/>
              <wp:effectExtent l="0" t="0" r="0" b="0"/>
              <wp:wrapNone/>
              <wp:docPr id="9547174" name="Text Box 2"/>
              <wp:cNvGraphicFramePr/>
              <a:graphic xmlns:a="http://schemas.openxmlformats.org/drawingml/2006/main">
                <a:graphicData uri="http://schemas.microsoft.com/office/word/2010/wordprocessingShape">
                  <wps:wsp>
                    <wps:cNvSpPr txBox="1"/>
                    <wps:spPr>
                      <a:xfrm>
                        <a:off x="0" y="0"/>
                        <a:ext cx="1263650" cy="234950"/>
                      </a:xfrm>
                      <a:prstGeom prst="rect">
                        <a:avLst/>
                      </a:prstGeom>
                      <a:noFill/>
                      <a:ln w="6350">
                        <a:noFill/>
                      </a:ln>
                    </wps:spPr>
                    <wps:txbx>
                      <w:txbxContent>
                        <w:p w14:paraId="08F80453" w14:textId="77777777" w:rsidR="003F4653" w:rsidRPr="00D43137" w:rsidRDefault="003F4653" w:rsidP="00D43137">
                          <w:pPr>
                            <w:pStyle w:val="NoSpacing"/>
                          </w:pPr>
                          <w:r w:rsidRPr="00D43137">
                            <w:t>FOR PUBLIC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B6ABAC2" id="_x0000_t202" coordsize="21600,21600" o:spt="202" path="m,l,21600r21600,l21600,xe">
              <v:stroke joinstyle="miter"/>
              <v:path gradientshapeok="t" o:connecttype="rect"/>
            </v:shapetype>
            <v:shape id="Text Box 2" o:spid="_x0000_s1033" type="#_x0000_t202" style="position:absolute;margin-left:253.95pt;margin-top:10.05pt;width:99.5pt;height:18.5pt;z-index:251670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" filled="f" stroked="f" strokeweight=".5pt">
              <v:textbox>
                <w:txbxContent>
                  <w:p w14:paraId="08F80453" w14:textId="77777777" w:rsidR="003F4653" w:rsidRPr="00D43137" w:rsidRDefault="003F4653" w:rsidP="00D43137">
                    <w:pPr>
                      <w:pStyle w:val="NoSpacing"/>
                    </w:pPr>
                    <w:r w:rsidRPr="00D43137">
                      <w:t>FOR PUBLIC USE</w:t>
                    </w:r>
                  </w:p>
                </w:txbxContent>
              </v:textbox>
              <w10:wrap anchorx="margin"/>
            </v:shape>
          </w:pict>
        </mc:Fallback>
      </mc:AlternateContent>
    </w:r>
    <w:r>
      <w:rPr>
        <w:noProof/>
        <w:lang w:val="nl-NL" w:eastAsia="nl-NL"/>
      </w:rPr>
      <w:drawing>
        <wp:anchor distT="0" distB="0" distL="114300" distR="114300" simplePos="0" relativeHeight="251668480" behindDoc="0" locked="0" layoutInCell="1" allowOverlap="1" wp14:anchorId="0120D60A" wp14:editId="319CB753">
          <wp:simplePos x="0" y="0"/>
          <wp:positionH relativeFrom="column">
            <wp:posOffset>4793753</wp:posOffset>
          </wp:positionH>
          <wp:positionV relativeFrom="paragraph">
            <wp:posOffset>53727</wp:posOffset>
          </wp:positionV>
          <wp:extent cx="901700" cy="340360"/>
          <wp:effectExtent l="0" t="0" r="0" b="2540"/>
          <wp:wrapNone/>
          <wp:docPr id="2" name="Picture 107968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204654" name="Picture 1475204654"/>
                  <pic:cNvPicPr/>
                </pic:nvPicPr>
                <pic:blipFill>
                  <a:blip r:embed="rId1">
                    <a:extLst>
                      <a:ext uri="{28A0092B-C50C-407E-A947-70E740481C1C}">
                        <a14:useLocalDpi xmlns:a14="http://schemas.microsoft.com/office/drawing/2010/main" val="0"/>
                      </a:ext>
                    </a:extLst>
                  </a:blip>
                  <a:stretch>
                    <a:fillRect/>
                  </a:stretch>
                </pic:blipFill>
                <pic:spPr>
                  <a:xfrm>
                    <a:off x="0" y="0"/>
                    <a:ext cx="901700" cy="34036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667456" behindDoc="0" locked="0" layoutInCell="1" allowOverlap="1" wp14:anchorId="5B1C0178" wp14:editId="715407E1">
          <wp:simplePos x="0" y="0"/>
          <wp:positionH relativeFrom="page">
            <wp:posOffset>6320155</wp:posOffset>
          </wp:positionH>
          <wp:positionV relativeFrom="page">
            <wp:posOffset>9353412</wp:posOffset>
          </wp:positionV>
          <wp:extent cx="1082040" cy="344170"/>
          <wp:effectExtent l="0" t="0" r="0" b="0"/>
          <wp:wrapThrough wrapText="bothSides">
            <wp:wrapPolygon edited="0">
              <wp:start x="1521" y="0"/>
              <wp:lineTo x="0" y="7173"/>
              <wp:lineTo x="0" y="14347"/>
              <wp:lineTo x="1521" y="20325"/>
              <wp:lineTo x="4944" y="20325"/>
              <wp:lineTo x="19775" y="16738"/>
              <wp:lineTo x="19775" y="8369"/>
              <wp:lineTo x="4944" y="0"/>
              <wp:lineTo x="1521" y="0"/>
            </wp:wrapPolygon>
          </wp:wrapThrough>
          <wp:docPr id="3" name="Picture 1224594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
                  <a:srcRect l="5123" t="11111" b="15278"/>
                  <a:stretch/>
                </pic:blipFill>
                <pic:spPr bwMode="auto">
                  <a:xfrm>
                    <a:off x="0" y="0"/>
                    <a:ext cx="1082040" cy="344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16"/>
      </w:rPr>
      <w:t xml:space="preserve">Questions or looking for </w:t>
    </w:r>
    <w:r w:rsidRPr="00030F05">
      <w:rPr>
        <w:sz w:val="16"/>
      </w:rPr>
      <w:t>more information?</w:t>
    </w:r>
    <w:r w:rsidRPr="00030F05">
      <w:rPr>
        <w:sz w:val="16"/>
      </w:rPr>
      <w:br/>
      <w:t>www.</w:t>
    </w:r>
    <w:r>
      <w:rPr>
        <w:sz w:val="16"/>
      </w:rPr>
      <w:t>circana</w:t>
    </w:r>
    <w:r w:rsidRPr="00030F05">
      <w:rPr>
        <w:sz w:val="16"/>
      </w:rPr>
      <w:t>.com</w:t>
    </w:r>
    <w:r>
      <w:rPr>
        <w:sz w:val="16"/>
      </w:rPr>
      <w:tab/>
    </w:r>
    <w:r>
      <w:rPr>
        <w:sz w:val="16"/>
      </w:rPr>
      <w:tab/>
    </w:r>
    <w:r>
      <w:rPr>
        <w:sz w:val="16"/>
      </w:rPr>
      <w:tab/>
      <w:t>210 Analytics</w:t>
    </w:r>
  </w:p>
  <w:p w14:paraId="6341E62C" w14:textId="3DBB3B2B" w:rsidR="003F4653" w:rsidRDefault="003F4653" w:rsidP="005C6A11">
    <w:pPr>
      <w:pStyle w:val="NoSpacing"/>
    </w:pPr>
    <w:r>
      <w:rPr>
        <w:sz w:val="16"/>
      </w:rPr>
      <w:t>FreshFoods@circana.com</w:t>
    </w:r>
    <w:r>
      <w:rPr>
        <w:sz w:val="16"/>
      </w:rPr>
      <w:tab/>
    </w:r>
    <w:r>
      <w:rPr>
        <w:sz w:val="16"/>
      </w:rPr>
      <w:tab/>
      <w:t>aroerink@210analytics.com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627059" w14:textId="77777777" w:rsidR="00A97FC8" w:rsidRDefault="00A97FC8" w:rsidP="005C6A11">
      <w:pPr>
        <w:spacing w:after="0" w:line="240" w:lineRule="auto"/>
      </w:pPr>
      <w:r>
        <w:separator/>
      </w:r>
    </w:p>
  </w:footnote>
  <w:footnote w:type="continuationSeparator" w:id="0">
    <w:p w14:paraId="525D41E5" w14:textId="77777777" w:rsidR="00A97FC8" w:rsidRDefault="00A97FC8" w:rsidP="005C6A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9C4037" w14:textId="77D6A739" w:rsidR="00076983" w:rsidRDefault="008C5F29">
    <w:pPr>
      <w:pStyle w:val="Header"/>
    </w:pPr>
    <w:r>
      <w:rPr>
        <w:noProof/>
        <w:lang w:val="nl-NL" w:eastAsia="nl-NL"/>
      </w:rPr>
      <mc:AlternateContent>
        <mc:Choice Requires="wps">
          <w:drawing>
            <wp:anchor distT="0" distB="0" distL="114300" distR="114300" simplePos="0" relativeHeight="251692032" behindDoc="0" locked="0" layoutInCell="1" allowOverlap="1" wp14:anchorId="00DA40A1" wp14:editId="3B9EDFAB">
              <wp:simplePos x="0" y="0"/>
              <wp:positionH relativeFrom="margin">
                <wp:posOffset>3135288</wp:posOffset>
              </wp:positionH>
              <wp:positionV relativeFrom="paragraph">
                <wp:posOffset>-232410</wp:posOffset>
              </wp:positionV>
              <wp:extent cx="3733800" cy="295275"/>
              <wp:effectExtent l="0" t="0" r="0" b="0"/>
              <wp:wrapNone/>
              <wp:docPr id="1277881249" name="Text Box 5"/>
              <wp:cNvGraphicFramePr/>
              <a:graphic xmlns:a="http://schemas.openxmlformats.org/drawingml/2006/main">
                <a:graphicData uri="http://schemas.microsoft.com/office/word/2010/wordprocessingShape">
                  <wps:wsp>
                    <wps:cNvSpPr txBox="1"/>
                    <wps:spPr>
                      <a:xfrm>
                        <a:off x="0" y="0"/>
                        <a:ext cx="3733800" cy="295275"/>
                      </a:xfrm>
                      <a:prstGeom prst="rect">
                        <a:avLst/>
                      </a:prstGeom>
                      <a:noFill/>
                      <a:ln w="6350">
                        <a:noFill/>
                      </a:ln>
                    </wps:spPr>
                    <wps:txbx>
                      <w:txbxContent>
                        <w:p w14:paraId="3DBC31FE" w14:textId="77777777" w:rsidR="008C5F29" w:rsidRPr="00C24355" w:rsidRDefault="008C5F29" w:rsidP="008C5F29">
                          <w:pPr>
                            <w:rPr>
                              <w:b/>
                              <w:bCs/>
                              <w:color w:val="FFFFFF" w:themeColor="background1"/>
                              <w:sz w:val="32"/>
                              <w:szCs w:val="32"/>
                            </w:rPr>
                          </w:pPr>
                          <w:r w:rsidRPr="00C24355">
                            <w:rPr>
                              <w:b/>
                              <w:bCs/>
                              <w:color w:val="FFFFFF" w:themeColor="background1"/>
                              <w:sz w:val="32"/>
                              <w:szCs w:val="32"/>
                            </w:rPr>
                            <w:t xml:space="preserve">U.S. Retail Seafood Performance Review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0DA40A1" id="_x0000_t202" coordsize="21600,21600" o:spt="202" path="m,l,21600r21600,l21600,xe">
              <v:stroke joinstyle="miter"/>
              <v:path gradientshapeok="t" o:connecttype="rect"/>
            </v:shapetype>
            <v:shape id="Text Box 5" o:spid="_x0000_s1027" type="#_x0000_t202" style="position:absolute;margin-left:246.85pt;margin-top:-18.3pt;width:294pt;height:23.25pt;z-index:2516920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" filled="f" stroked="f" strokeweight=".5pt">
              <v:textbox>
                <w:txbxContent>
                  <w:p w14:paraId="3DBC31FE" w14:textId="77777777" w:rsidR="008C5F29" w:rsidRPr="00C24355" w:rsidRDefault="008C5F29" w:rsidP="008C5F29">
                    <w:pPr>
                      <w:rPr>
                        <w:b/>
                        <w:bCs/>
                        <w:color w:val="FFFFFF" w:themeColor="background1"/>
                        <w:sz w:val="32"/>
                        <w:szCs w:val="32"/>
                      </w:rPr>
                    </w:pPr>
                    <w:r w:rsidRPr="00C24355">
                      <w:rPr>
                        <w:b/>
                        <w:bCs/>
                        <w:color w:val="FFFFFF" w:themeColor="background1"/>
                        <w:sz w:val="32"/>
                        <w:szCs w:val="32"/>
                      </w:rPr>
                      <w:t xml:space="preserve">U.S. Retail Seafood Performance Review </w:t>
                    </w:r>
                  </w:p>
                </w:txbxContent>
              </v:textbox>
              <w10:wrap anchorx="margin"/>
            </v:shape>
          </w:pict>
        </mc:Fallback>
      </mc:AlternateContent>
    </w:r>
    <w:r w:rsidRPr="00C24355">
      <w:rPr>
        <w:noProof/>
        <w:lang w:val="nl-NL" w:eastAsia="nl-NL"/>
      </w:rPr>
      <w:drawing>
        <wp:anchor distT="0" distB="0" distL="114300" distR="114300" simplePos="0" relativeHeight="251689984" behindDoc="0" locked="0" layoutInCell="1" allowOverlap="1" wp14:anchorId="055C7FC3" wp14:editId="7756B181">
          <wp:simplePos x="0" y="0"/>
          <wp:positionH relativeFrom="column">
            <wp:posOffset>-635</wp:posOffset>
          </wp:positionH>
          <wp:positionV relativeFrom="paragraph">
            <wp:posOffset>-230407</wp:posOffset>
          </wp:positionV>
          <wp:extent cx="1365161" cy="598217"/>
          <wp:effectExtent l="0" t="0" r="0" b="0"/>
          <wp:wrapThrough wrapText="bothSides">
            <wp:wrapPolygon edited="0">
              <wp:start x="3015" y="0"/>
              <wp:lineTo x="302" y="3439"/>
              <wp:lineTo x="0" y="8943"/>
              <wp:lineTo x="1206" y="11694"/>
              <wp:lineTo x="1206" y="13758"/>
              <wp:lineTo x="5126" y="17197"/>
              <wp:lineTo x="7237" y="18573"/>
              <wp:lineTo x="20504" y="18573"/>
              <wp:lineTo x="20806" y="14446"/>
              <wp:lineTo x="19600" y="13070"/>
              <wp:lineTo x="15981" y="11694"/>
              <wp:lineTo x="17489" y="7567"/>
              <wp:lineTo x="15680" y="3439"/>
              <wp:lineTo x="4221" y="0"/>
              <wp:lineTo x="3015" y="0"/>
            </wp:wrapPolygon>
          </wp:wrapThrough>
          <wp:docPr id="790641241" name="Picture 8" descr="A logo with white text&#10;&#10;Description automatically generated">
            <a:extLst xmlns:a="http://schemas.openxmlformats.org/drawingml/2006/main">
              <a:ext uri="{FF2B5EF4-FFF2-40B4-BE49-F238E27FC236}">
                <a16:creationId xmlns:a16="http://schemas.microsoft.com/office/drawing/2014/main" id="{C2343B14-FE6D-A3DD-9515-CFF634DBD8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logo with white text&#10;&#10;Description automatically generated">
                    <a:extLst>
                      <a:ext uri="{FF2B5EF4-FFF2-40B4-BE49-F238E27FC236}">
                        <a16:creationId xmlns:a16="http://schemas.microsoft.com/office/drawing/2014/main" id="{C2343B14-FE6D-A3DD-9515-CFF634DBD8DE}"/>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5161" cy="598217"/>
                  </a:xfrm>
                  <a:prstGeom prst="rect">
                    <a:avLst/>
                  </a:prstGeom>
                </pic:spPr>
              </pic:pic>
            </a:graphicData>
          </a:graphic>
        </wp:anchor>
      </w:drawing>
    </w:r>
    <w:r>
      <w:rPr>
        <w:noProof/>
        <w:lang w:val="nl-NL" w:eastAsia="nl-NL"/>
      </w:rPr>
      <mc:AlternateContent>
        <mc:Choice Requires="wps">
          <w:drawing>
            <wp:anchor distT="0" distB="0" distL="114300" distR="114300" simplePos="0" relativeHeight="251687936" behindDoc="0" locked="0" layoutInCell="1" allowOverlap="1" wp14:anchorId="44D45B64" wp14:editId="451A1391">
              <wp:simplePos x="0" y="0"/>
              <wp:positionH relativeFrom="margin">
                <wp:posOffset>-1074</wp:posOffset>
              </wp:positionH>
              <wp:positionV relativeFrom="paragraph">
                <wp:posOffset>-449043</wp:posOffset>
              </wp:positionV>
              <wp:extent cx="1219200" cy="295275"/>
              <wp:effectExtent l="0" t="0" r="0" b="0"/>
              <wp:wrapNone/>
              <wp:docPr id="2119129560" name="Text Box 5"/>
              <wp:cNvGraphicFramePr/>
              <a:graphic xmlns:a="http://schemas.openxmlformats.org/drawingml/2006/main">
                <a:graphicData uri="http://schemas.microsoft.com/office/word/2010/wordprocessingShape">
                  <wps:wsp>
                    <wps:cNvSpPr txBox="1"/>
                    <wps:spPr>
                      <a:xfrm>
                        <a:off x="0" y="0"/>
                        <a:ext cx="1219200" cy="295275"/>
                      </a:xfrm>
                      <a:prstGeom prst="rect">
                        <a:avLst/>
                      </a:prstGeom>
                      <a:noFill/>
                      <a:ln w="6350">
                        <a:noFill/>
                      </a:ln>
                    </wps:spPr>
                    <wps:txbx>
                      <w:txbxContent>
                        <w:p w14:paraId="1D6A8663" w14:textId="77777777" w:rsidR="008C5F29" w:rsidRPr="00C24355" w:rsidRDefault="008C5F29" w:rsidP="008C5F29">
                          <w:pPr>
                            <w:rPr>
                              <w:color w:val="FFFFFF" w:themeColor="background1"/>
                            </w:rPr>
                          </w:pPr>
                          <w:r w:rsidRPr="00C24355">
                            <w:rPr>
                              <w:color w:val="FFFFFF" w:themeColor="background1"/>
                            </w:rPr>
                            <w:t xml:space="preserve">Made possible by: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D45B64" id="_x0000_s1028" type="#_x0000_t202" style="position:absolute;margin-left:-.1pt;margin-top:-35.35pt;width:96pt;height:23.25pt;z-index:2516879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" filled="f" stroked="f" strokeweight=".5pt">
              <v:textbox>
                <w:txbxContent>
                  <w:p w14:paraId="1D6A8663" w14:textId="77777777" w:rsidR="008C5F29" w:rsidRPr="00C24355" w:rsidRDefault="008C5F29" w:rsidP="008C5F29">
                    <w:pPr>
                      <w:rPr>
                        <w:color w:val="FFFFFF" w:themeColor="background1"/>
                      </w:rPr>
                    </w:pPr>
                    <w:r w:rsidRPr="00C24355">
                      <w:rPr>
                        <w:color w:val="FFFFFF" w:themeColor="background1"/>
                      </w:rPr>
                      <w:t xml:space="preserve">Made possible by: </w:t>
                    </w:r>
                  </w:p>
                </w:txbxContent>
              </v:textbox>
              <w10:wrap anchorx="margin"/>
            </v:shape>
          </w:pict>
        </mc:Fallback>
      </mc:AlternateContent>
    </w:r>
    <w:r w:rsidRPr="00C24355">
      <w:rPr>
        <w:noProof/>
        <w:lang w:val="nl-NL" w:eastAsia="nl-NL"/>
      </w:rPr>
      <mc:AlternateContent>
        <mc:Choice Requires="wps">
          <w:drawing>
            <wp:anchor distT="0" distB="0" distL="114300" distR="114300" simplePos="0" relativeHeight="251685888" behindDoc="0" locked="0" layoutInCell="1" allowOverlap="1" wp14:anchorId="7A70848D" wp14:editId="2DA64796">
              <wp:simplePos x="0" y="0"/>
              <wp:positionH relativeFrom="page">
                <wp:posOffset>97643</wp:posOffset>
              </wp:positionH>
              <wp:positionV relativeFrom="paragraph">
                <wp:posOffset>-417830</wp:posOffset>
              </wp:positionV>
              <wp:extent cx="418496" cy="190017"/>
              <wp:effectExtent l="0" t="0" r="0" b="0"/>
              <wp:wrapNone/>
              <wp:docPr id="293695653" name="TextBox 13"/>
              <wp:cNvGraphicFramePr/>
              <a:graphic xmlns:a="http://schemas.openxmlformats.org/drawingml/2006/main">
                <a:graphicData uri="http://schemas.microsoft.com/office/word/2010/wordprocessingShape">
                  <wps:wsp>
                    <wps:cNvSpPr txBox="1"/>
                    <wps:spPr>
                      <a:xfrm>
                        <a:off x="0" y="0"/>
                        <a:ext cx="418496" cy="190017"/>
                      </a:xfrm>
                      <a:prstGeom prst="rect">
                        <a:avLst/>
                      </a:prstGeom>
                    </wps:spPr>
                    <wps:txbx>
                      <w:txbxContent>
                        <w:p w14:paraId="57297618" w14:textId="77777777" w:rsidR="008C5F29" w:rsidRDefault="008C5F29" w:rsidP="008C5F29">
                          <w:pPr>
                            <w:rPr>
                              <w:rFonts w:ascii="Calibri" w:eastAsia="Calibri" w:hAnsi="Calibri" w:cs="Calibri"/>
                              <w:color w:val="03C03C"/>
                              <w:kern w:val="24"/>
                              <w:sz w:val="24"/>
                              <w:szCs w:val="24"/>
                              <w:lang w:val="es-CL"/>
                            </w:rPr>
                          </w:pPr>
                          <w:r>
                            <w:rPr>
                              <w:rFonts w:ascii="Calibri" w:eastAsia="Calibri" w:hAnsi="Calibri" w:cs="Calibri"/>
                              <w:color w:val="03C03C"/>
                              <w:kern w:val="24"/>
                              <w:lang w:val="es-CL"/>
                            </w:rPr>
                            <w:t>Public</w:t>
                          </w:r>
                        </w:p>
                      </w:txbxContent>
                    </wps:txbx>
                    <wps:bodyPr horzOverflow="overflow" wrap="square" lIns="0" tIns="0" rIns="0" bIns="0">
                      <a:noAutofit/>
                    </wps:bodyPr>
                  </wps:wsp>
                </a:graphicData>
              </a:graphic>
              <wp14:sizeRelV relativeFrom="margin">
                <wp14:pctHeight>0</wp14:pctHeight>
              </wp14:sizeRelV>
            </wp:anchor>
          </w:drawing>
        </mc:Choice>
        <mc:Fallback>
          <w:pict>
            <v:shape w14:anchorId="7A70848D" id="TextBox 13" o:spid="_x0000_s1029" type="#_x0000_t202" style="position:absolute;margin-left:7.7pt;margin-top:-32.9pt;width:32.95pt;height:14.95pt;z-index:25168588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" filled="f" stroked="f">
              <v:textbox inset="0,0,0,0">
                <w:txbxContent>
                  <w:p w14:paraId="57297618" w14:textId="77777777" w:rsidR="008C5F29" w:rsidRDefault="008C5F29" w:rsidP="008C5F29">
                    <w:pPr>
                      <w:rPr>
                        <w:rFonts w:ascii="Calibri" w:eastAsia="Calibri" w:hAnsi="Calibri" w:cs="Calibri"/>
                        <w:color w:val="03C03C"/>
                        <w:kern w:val="24"/>
                        <w:sz w:val="24"/>
                        <w:szCs w:val="24"/>
                        <w:lang w:val="es-CL"/>
                      </w:rPr>
                    </w:pPr>
                    <w:r>
                      <w:rPr>
                        <w:rFonts w:ascii="Calibri" w:eastAsia="Calibri" w:hAnsi="Calibri" w:cs="Calibri"/>
                        <w:color w:val="03C03C"/>
                        <w:kern w:val="24"/>
                        <w:lang w:val="es-CL"/>
                      </w:rPr>
                      <w:t>Public</w:t>
                    </w:r>
                  </w:p>
                </w:txbxContent>
              </v:textbox>
              <w10:wrap anchorx="page"/>
            </v:shape>
          </w:pict>
        </mc:Fallback>
      </mc:AlternateContent>
    </w:r>
    <w:r w:rsidRPr="00C24355">
      <w:rPr>
        <w:noProof/>
        <w:lang w:val="nl-NL" w:eastAsia="nl-NL"/>
      </w:rPr>
      <mc:AlternateContent>
        <mc:Choice Requires="wps">
          <w:drawing>
            <wp:anchor distT="0" distB="0" distL="114300" distR="114300" simplePos="0" relativeHeight="251683840" behindDoc="0" locked="0" layoutInCell="1" allowOverlap="1" wp14:anchorId="73ACB9F4" wp14:editId="1F3CBE96">
              <wp:simplePos x="0" y="0"/>
              <wp:positionH relativeFrom="page">
                <wp:align>left</wp:align>
              </wp:positionH>
              <wp:positionV relativeFrom="paragraph">
                <wp:posOffset>-449580</wp:posOffset>
              </wp:positionV>
              <wp:extent cx="7786468" cy="796290"/>
              <wp:effectExtent l="0" t="0" r="24130" b="22860"/>
              <wp:wrapNone/>
              <wp:docPr id="1052394166" name="Rectangle 3"/>
              <wp:cNvGraphicFramePr/>
              <a:graphic xmlns:a="http://schemas.openxmlformats.org/drawingml/2006/main">
                <a:graphicData uri="http://schemas.microsoft.com/office/word/2010/wordprocessingShape">
                  <wps:wsp>
                    <wps:cNvSpPr/>
                    <wps:spPr>
                      <a:xfrm>
                        <a:off x="0" y="0"/>
                        <a:ext cx="7786468" cy="796290"/>
                      </a:xfrm>
                      <a:prstGeom prst="rect">
                        <a:avLst/>
                      </a:prstGeom>
                      <a:solidFill>
                        <a:srgbClr val="19233E"/>
                      </a:solidFill>
                      <a:ln>
                        <a:solidFill>
                          <a:srgbClr val="19233E"/>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0103570" id="Rectangle 3" o:spid="_x0000_s1026" style="position:absolute;margin-left:0;margin-top:-35.4pt;width:613.1pt;height:62.7pt;z-index:2516838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" fillcolor="#19233e" strokecolor="#19233e" strokeweight="2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97F1A0" w14:textId="70CAC421" w:rsidR="003F4653" w:rsidRDefault="003F4653">
    <w:pPr>
      <w:pStyle w:val="Header"/>
    </w:pPr>
    <w:r w:rsidRPr="00C24355">
      <w:rPr>
        <w:noProof/>
        <w:lang w:val="nl-NL" w:eastAsia="nl-NL"/>
      </w:rPr>
      <w:drawing>
        <wp:anchor distT="0" distB="0" distL="114300" distR="114300" simplePos="0" relativeHeight="251677696" behindDoc="0" locked="0" layoutInCell="1" allowOverlap="1" wp14:anchorId="735272F0" wp14:editId="4C1FFE56">
          <wp:simplePos x="0" y="0"/>
          <wp:positionH relativeFrom="column">
            <wp:posOffset>114935</wp:posOffset>
          </wp:positionH>
          <wp:positionV relativeFrom="paragraph">
            <wp:posOffset>-205740</wp:posOffset>
          </wp:positionV>
          <wp:extent cx="1365161" cy="598217"/>
          <wp:effectExtent l="0" t="0" r="0" b="0"/>
          <wp:wrapThrough wrapText="bothSides">
            <wp:wrapPolygon edited="0">
              <wp:start x="3015" y="0"/>
              <wp:lineTo x="302" y="3439"/>
              <wp:lineTo x="0" y="8943"/>
              <wp:lineTo x="1206" y="11694"/>
              <wp:lineTo x="1206" y="13758"/>
              <wp:lineTo x="5126" y="17197"/>
              <wp:lineTo x="7237" y="18573"/>
              <wp:lineTo x="20504" y="18573"/>
              <wp:lineTo x="20806" y="14446"/>
              <wp:lineTo x="19600" y="13070"/>
              <wp:lineTo x="15981" y="11694"/>
              <wp:lineTo x="17489" y="7567"/>
              <wp:lineTo x="15680" y="3439"/>
              <wp:lineTo x="4221" y="0"/>
              <wp:lineTo x="3015" y="0"/>
            </wp:wrapPolygon>
          </wp:wrapThrough>
          <wp:docPr id="9" name="Picture 8" descr="A logo with white text&#10;&#10;Description automatically generated">
            <a:extLst xmlns:a="http://schemas.openxmlformats.org/drawingml/2006/main">
              <a:ext uri="{FF2B5EF4-FFF2-40B4-BE49-F238E27FC236}">
                <a16:creationId xmlns:a16="http://schemas.microsoft.com/office/drawing/2014/main" id="{C2343B14-FE6D-A3DD-9515-CFF634DBD8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logo with white text&#10;&#10;Description automatically generated">
                    <a:extLst>
                      <a:ext uri="{FF2B5EF4-FFF2-40B4-BE49-F238E27FC236}">
                        <a16:creationId xmlns:a16="http://schemas.microsoft.com/office/drawing/2014/main" id="{C2343B14-FE6D-A3DD-9515-CFF634DBD8DE}"/>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5161" cy="598217"/>
                  </a:xfrm>
                  <a:prstGeom prst="rect">
                    <a:avLst/>
                  </a:prstGeom>
                </pic:spPr>
              </pic:pic>
            </a:graphicData>
          </a:graphic>
        </wp:anchor>
      </w:drawing>
    </w:r>
    <w:r w:rsidRPr="00C24355">
      <w:rPr>
        <w:noProof/>
        <w:lang w:val="nl-NL" w:eastAsia="nl-NL"/>
      </w:rPr>
      <mc:AlternateContent>
        <mc:Choice Requires="wps">
          <w:drawing>
            <wp:anchor distT="0" distB="0" distL="114300" distR="114300" simplePos="0" relativeHeight="251660287" behindDoc="0" locked="0" layoutInCell="1" allowOverlap="1" wp14:anchorId="1978A392" wp14:editId="32ADFC22">
              <wp:simplePos x="0" y="0"/>
              <wp:positionH relativeFrom="page">
                <wp:align>right</wp:align>
              </wp:positionH>
              <wp:positionV relativeFrom="paragraph">
                <wp:posOffset>-449580</wp:posOffset>
              </wp:positionV>
              <wp:extent cx="7757160" cy="796290"/>
              <wp:effectExtent l="0" t="0" r="15240" b="22860"/>
              <wp:wrapNone/>
              <wp:docPr id="4" name="Rectangle 3">
                <a:extLst xmlns:a="http://schemas.openxmlformats.org/drawingml/2006/main">
                  <a:ext uri="{FF2B5EF4-FFF2-40B4-BE49-F238E27FC236}">
                    <a16:creationId xmlns:a16="http://schemas.microsoft.com/office/drawing/2014/main" id="{17AE87BA-9C6F-E2E2-9A8F-89A18222104D}"/>
                  </a:ext>
                </a:extLst>
              </wp:docPr>
              <wp:cNvGraphicFramePr/>
              <a:graphic xmlns:a="http://schemas.openxmlformats.org/drawingml/2006/main">
                <a:graphicData uri="http://schemas.microsoft.com/office/word/2010/wordprocessingShape">
                  <wps:wsp>
                    <wps:cNvSpPr/>
                    <wps:spPr>
                      <a:xfrm>
                        <a:off x="0" y="0"/>
                        <a:ext cx="7757160" cy="796290"/>
                      </a:xfrm>
                      <a:prstGeom prst="rect">
                        <a:avLst/>
                      </a:prstGeom>
                      <a:solidFill>
                        <a:srgbClr val="19233E"/>
                      </a:solidFill>
                      <a:ln>
                        <a:solidFill>
                          <a:srgbClr val="19233E"/>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5432245E" id="Rectangle 3" o:spid="_x0000_s1026" style="position:absolute;margin-left:559.6pt;margin-top:-35.4pt;width:610.8pt;height:62.7pt;z-index:251660287;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" fillcolor="#19233e" strokecolor="#19233e" strokeweight="2pt">
              <w10:wrap anchorx="page"/>
            </v:rect>
          </w:pict>
        </mc:Fallback>
      </mc:AlternateContent>
    </w:r>
    <w:r>
      <w:rPr>
        <w:noProof/>
        <w:lang w:val="nl-NL" w:eastAsia="nl-NL"/>
      </w:rPr>
      <mc:AlternateContent>
        <mc:Choice Requires="wps">
          <w:drawing>
            <wp:anchor distT="0" distB="0" distL="114300" distR="114300" simplePos="0" relativeHeight="251676672" behindDoc="0" locked="0" layoutInCell="1" allowOverlap="1" wp14:anchorId="6789C81C" wp14:editId="068E9D0C">
              <wp:simplePos x="0" y="0"/>
              <wp:positionH relativeFrom="margin">
                <wp:posOffset>3324860</wp:posOffset>
              </wp:positionH>
              <wp:positionV relativeFrom="paragraph">
                <wp:posOffset>-154305</wp:posOffset>
              </wp:positionV>
              <wp:extent cx="3733800" cy="295275"/>
              <wp:effectExtent l="0" t="0" r="0" b="0"/>
              <wp:wrapNone/>
              <wp:docPr id="143799823" name="Text Box 5"/>
              <wp:cNvGraphicFramePr/>
              <a:graphic xmlns:a="http://schemas.openxmlformats.org/drawingml/2006/main">
                <a:graphicData uri="http://schemas.microsoft.com/office/word/2010/wordprocessingShape">
                  <wps:wsp>
                    <wps:cNvSpPr txBox="1"/>
                    <wps:spPr>
                      <a:xfrm>
                        <a:off x="0" y="0"/>
                        <a:ext cx="3733800" cy="295275"/>
                      </a:xfrm>
                      <a:prstGeom prst="rect">
                        <a:avLst/>
                      </a:prstGeom>
                      <a:noFill/>
                      <a:ln w="6350">
                        <a:noFill/>
                      </a:ln>
                    </wps:spPr>
                    <wps:txbx>
                      <w:txbxContent>
                        <w:p w14:paraId="06ADC25C" w14:textId="292E0D27" w:rsidR="003F4653" w:rsidRPr="00C24355" w:rsidRDefault="003F4653" w:rsidP="00CE388A">
                          <w:pPr>
                            <w:rPr>
                              <w:b/>
                              <w:bCs/>
                              <w:color w:val="FFFFFF" w:themeColor="background1"/>
                              <w:sz w:val="32"/>
                              <w:szCs w:val="32"/>
                            </w:rPr>
                          </w:pPr>
                          <w:r w:rsidRPr="00C24355">
                            <w:rPr>
                              <w:b/>
                              <w:bCs/>
                              <w:color w:val="FFFFFF" w:themeColor="background1"/>
                              <w:sz w:val="32"/>
                              <w:szCs w:val="32"/>
                            </w:rPr>
                            <w:t xml:space="preserve">U.S. Retail Seafood Performance Review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789C81C" id="_x0000_t202" coordsize="21600,21600" o:spt="202" path="m,l,21600r21600,l21600,xe">
              <v:stroke joinstyle="miter"/>
              <v:path gradientshapeok="t" o:connecttype="rect"/>
            </v:shapetype>
            <v:shape id="_x0000_s1030" type="#_x0000_t202" style="position:absolute;margin-left:261.8pt;margin-top:-12.15pt;width:294pt;height:23.25pt;z-index:251676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" filled="f" stroked="f" strokeweight=".5pt">
              <v:textbox>
                <w:txbxContent>
                  <w:p w14:paraId="06ADC25C" w14:textId="292E0D27" w:rsidR="003F4653" w:rsidRPr="00C24355" w:rsidRDefault="003F4653" w:rsidP="00CE388A">
                    <w:pPr>
                      <w:rPr>
                        <w:b/>
                        <w:bCs/>
                        <w:color w:val="FFFFFF" w:themeColor="background1"/>
                        <w:sz w:val="32"/>
                        <w:szCs w:val="32"/>
                      </w:rPr>
                    </w:pPr>
                    <w:r w:rsidRPr="00C24355">
                      <w:rPr>
                        <w:b/>
                        <w:bCs/>
                        <w:color w:val="FFFFFF" w:themeColor="background1"/>
                        <w:sz w:val="32"/>
                        <w:szCs w:val="32"/>
                      </w:rPr>
                      <w:t xml:space="preserve">U.S. Retail Seafood Performance Review </w:t>
                    </w:r>
                  </w:p>
                </w:txbxContent>
              </v:textbox>
              <w10:wrap anchorx="margin"/>
            </v:shape>
          </w:pict>
        </mc:Fallback>
      </mc:AlternateContent>
    </w:r>
    <w:r>
      <w:rPr>
        <w:noProof/>
        <w:lang w:val="nl-NL" w:eastAsia="nl-NL"/>
      </w:rPr>
      <mc:AlternateContent>
        <mc:Choice Requires="wps">
          <w:drawing>
            <wp:anchor distT="0" distB="0" distL="114300" distR="114300" simplePos="0" relativeHeight="251672576" behindDoc="0" locked="0" layoutInCell="1" allowOverlap="1" wp14:anchorId="5C8EBC63" wp14:editId="0DBBE70C">
              <wp:simplePos x="0" y="0"/>
              <wp:positionH relativeFrom="column">
                <wp:posOffset>107315</wp:posOffset>
              </wp:positionH>
              <wp:positionV relativeFrom="paragraph">
                <wp:posOffset>-430530</wp:posOffset>
              </wp:positionV>
              <wp:extent cx="1219200" cy="295275"/>
              <wp:effectExtent l="0" t="0" r="0" b="0"/>
              <wp:wrapNone/>
              <wp:docPr id="215435930" name="Text Box 5"/>
              <wp:cNvGraphicFramePr/>
              <a:graphic xmlns:a="http://schemas.openxmlformats.org/drawingml/2006/main">
                <a:graphicData uri="http://schemas.microsoft.com/office/word/2010/wordprocessingShape">
                  <wps:wsp>
                    <wps:cNvSpPr txBox="1"/>
                    <wps:spPr>
                      <a:xfrm>
                        <a:off x="0" y="0"/>
                        <a:ext cx="1219200" cy="295275"/>
                      </a:xfrm>
                      <a:prstGeom prst="rect">
                        <a:avLst/>
                      </a:prstGeom>
                      <a:noFill/>
                      <a:ln w="6350">
                        <a:noFill/>
                      </a:ln>
                    </wps:spPr>
                    <wps:txbx>
                      <w:txbxContent>
                        <w:p w14:paraId="633CA68C" w14:textId="610B1D9F" w:rsidR="003F4653" w:rsidRPr="00C24355" w:rsidRDefault="003F4653">
                          <w:pPr>
                            <w:rPr>
                              <w:color w:val="FFFFFF" w:themeColor="background1"/>
                            </w:rPr>
                          </w:pPr>
                          <w:r w:rsidRPr="00C24355">
                            <w:rPr>
                              <w:color w:val="FFFFFF" w:themeColor="background1"/>
                            </w:rPr>
                            <w:t xml:space="preserve">Made possible by: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8EBC63" id="_x0000_s1031" type="#_x0000_t202" style="position:absolute;margin-left:8.45pt;margin-top:-33.9pt;width:96pt;height:23.2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" filled="f" stroked="f" strokeweight=".5pt">
              <v:textbox>
                <w:txbxContent>
                  <w:p w14:paraId="633CA68C" w14:textId="610B1D9F" w:rsidR="003F4653" w:rsidRPr="00C24355" w:rsidRDefault="003F4653">
                    <w:pPr>
                      <w:rPr>
                        <w:color w:val="FFFFFF" w:themeColor="background1"/>
                      </w:rPr>
                    </w:pPr>
                    <w:r w:rsidRPr="00C24355">
                      <w:rPr>
                        <w:color w:val="FFFFFF" w:themeColor="background1"/>
                      </w:rPr>
                      <w:t xml:space="preserve">Made possible by: </w:t>
                    </w:r>
                  </w:p>
                </w:txbxContent>
              </v:textbox>
            </v:shape>
          </w:pict>
        </mc:Fallback>
      </mc:AlternateContent>
    </w:r>
    <w:r w:rsidRPr="00C24355">
      <w:rPr>
        <w:noProof/>
        <w:lang w:val="nl-NL" w:eastAsia="nl-NL"/>
      </w:rPr>
      <mc:AlternateContent>
        <mc:Choice Requires="wps">
          <w:drawing>
            <wp:anchor distT="0" distB="0" distL="114300" distR="114300" simplePos="0" relativeHeight="251661311" behindDoc="0" locked="0" layoutInCell="1" allowOverlap="1" wp14:anchorId="48C53573" wp14:editId="20AF8B2A">
              <wp:simplePos x="0" y="0"/>
              <wp:positionH relativeFrom="page">
                <wp:posOffset>130175</wp:posOffset>
              </wp:positionH>
              <wp:positionV relativeFrom="paragraph">
                <wp:posOffset>-388620</wp:posOffset>
              </wp:positionV>
              <wp:extent cx="418496" cy="190017"/>
              <wp:effectExtent l="0" t="0" r="0" b="0"/>
              <wp:wrapNone/>
              <wp:docPr id="14" name="TextBox 13">
                <a:extLst xmlns:a="http://schemas.openxmlformats.org/drawingml/2006/main">
                  <a:ext uri="{FF2B5EF4-FFF2-40B4-BE49-F238E27FC236}">
                    <a16:creationId xmlns:a16="http://schemas.microsoft.com/office/drawing/2014/main" id="{CDA1F179-F74C-B7A3-9A0C-F0F095EA7FBA}"/>
                  </a:ext>
                </a:extLst>
              </wp:docPr>
              <wp:cNvGraphicFramePr/>
              <a:graphic xmlns:a="http://schemas.openxmlformats.org/drawingml/2006/main">
                <a:graphicData uri="http://schemas.microsoft.com/office/word/2010/wordprocessingShape">
                  <wps:wsp>
                    <wps:cNvSpPr txBox="1"/>
                    <wps:spPr>
                      <a:xfrm>
                        <a:off x="0" y="0"/>
                        <a:ext cx="418496" cy="190017"/>
                      </a:xfrm>
                      <a:prstGeom prst="rect">
                        <a:avLst/>
                      </a:prstGeom>
                    </wps:spPr>
                    <wps:txbx>
                      <w:txbxContent>
                        <w:p w14:paraId="1095739C" w14:textId="77777777" w:rsidR="003F4653" w:rsidRDefault="003F4653" w:rsidP="00C24355">
                          <w:pPr>
                            <w:rPr>
                              <w:rFonts w:ascii="Calibri" w:eastAsia="Calibri" w:hAnsi="Calibri" w:cs="Calibri"/>
                              <w:color w:val="03C03C"/>
                              <w:kern w:val="24"/>
                              <w:sz w:val="24"/>
                              <w:szCs w:val="24"/>
                              <w:lang w:val="es-CL"/>
                            </w:rPr>
                          </w:pPr>
                          <w:r>
                            <w:rPr>
                              <w:rFonts w:ascii="Calibri" w:eastAsia="Calibri" w:hAnsi="Calibri" w:cs="Calibri"/>
                              <w:color w:val="03C03C"/>
                              <w:kern w:val="24"/>
                              <w:lang w:val="es-CL"/>
                            </w:rPr>
                            <w:t>Public</w:t>
                          </w:r>
                        </w:p>
                      </w:txbxContent>
                    </wps:txbx>
                    <wps:bodyPr horzOverflow="overflow" wrap="square" lIns="0" tIns="0" rIns="0" bIns="0">
                      <a:noAutofit/>
                    </wps:bodyPr>
                  </wps:wsp>
                </a:graphicData>
              </a:graphic>
              <wp14:sizeRelV relativeFrom="margin">
                <wp14:pctHeight>0</wp14:pctHeight>
              </wp14:sizeRelV>
            </wp:anchor>
          </w:drawing>
        </mc:Choice>
        <mc:Fallback>
          <w:pict>
            <v:shape w14:anchorId="48C53573" id="_x0000_s1032" type="#_x0000_t202" style="position:absolute;margin-left:10.25pt;margin-top:-30.6pt;width:32.95pt;height:14.95pt;z-index:251661311;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" filled="f" stroked="f">
              <v:textbox inset="0,0,0,0">
                <w:txbxContent>
                  <w:p w14:paraId="1095739C" w14:textId="77777777" w:rsidR="003F4653" w:rsidRDefault="003F4653" w:rsidP="00C24355">
                    <w:pPr>
                      <w:rPr>
                        <w:rFonts w:ascii="Calibri" w:eastAsia="Calibri" w:hAnsi="Calibri" w:cs="Calibri"/>
                        <w:color w:val="03C03C"/>
                        <w:kern w:val="24"/>
                        <w:sz w:val="24"/>
                        <w:szCs w:val="24"/>
                        <w:lang w:val="es-CL"/>
                      </w:rPr>
                    </w:pPr>
                    <w:r>
                      <w:rPr>
                        <w:rFonts w:ascii="Calibri" w:eastAsia="Calibri" w:hAnsi="Calibri" w:cs="Calibri"/>
                        <w:color w:val="03C03C"/>
                        <w:kern w:val="24"/>
                        <w:lang w:val="es-CL"/>
                      </w:rPr>
                      <w:t>Public</w:t>
                    </w:r>
                  </w:p>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130BF1"/>
    <w:multiLevelType w:val="hybridMultilevel"/>
    <w:tmpl w:val="E8E08A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D13AED"/>
    <w:multiLevelType w:val="multilevel"/>
    <w:tmpl w:val="8DE880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B1A05FD"/>
    <w:multiLevelType w:val="hybridMultilevel"/>
    <w:tmpl w:val="F0347B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331187"/>
    <w:multiLevelType w:val="hybridMultilevel"/>
    <w:tmpl w:val="1764B7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8C573A"/>
    <w:multiLevelType w:val="hybridMultilevel"/>
    <w:tmpl w:val="1D1E73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0107A2"/>
    <w:multiLevelType w:val="multilevel"/>
    <w:tmpl w:val="E02CB1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C0B0BAE"/>
    <w:multiLevelType w:val="hybridMultilevel"/>
    <w:tmpl w:val="6944C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0210AE"/>
    <w:multiLevelType w:val="hybridMultilevel"/>
    <w:tmpl w:val="4ECA22B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1FB216E6"/>
    <w:multiLevelType w:val="hybridMultilevel"/>
    <w:tmpl w:val="3ECEECD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F527BC"/>
    <w:multiLevelType w:val="hybridMultilevel"/>
    <w:tmpl w:val="48E884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0D376FA"/>
    <w:multiLevelType w:val="hybridMultilevel"/>
    <w:tmpl w:val="31D420E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447019B"/>
    <w:multiLevelType w:val="multilevel"/>
    <w:tmpl w:val="67E6767A"/>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256C46A9"/>
    <w:multiLevelType w:val="multilevel"/>
    <w:tmpl w:val="20CE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2C0F10"/>
    <w:multiLevelType w:val="hybridMultilevel"/>
    <w:tmpl w:val="2556C4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73F44FE"/>
    <w:multiLevelType w:val="hybridMultilevel"/>
    <w:tmpl w:val="ED52E0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A844A83"/>
    <w:multiLevelType w:val="hybridMultilevel"/>
    <w:tmpl w:val="7AC41EB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B2C76C8"/>
    <w:multiLevelType w:val="hybridMultilevel"/>
    <w:tmpl w:val="312852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CD65C6"/>
    <w:multiLevelType w:val="hybridMultilevel"/>
    <w:tmpl w:val="2FCC0D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3516D57"/>
    <w:multiLevelType w:val="hybridMultilevel"/>
    <w:tmpl w:val="CAD4A3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35425254"/>
    <w:multiLevelType w:val="hybridMultilevel"/>
    <w:tmpl w:val="54D256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9291C94"/>
    <w:multiLevelType w:val="hybridMultilevel"/>
    <w:tmpl w:val="F0660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F94F4B"/>
    <w:multiLevelType w:val="hybridMultilevel"/>
    <w:tmpl w:val="4A7E15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19A78BC"/>
    <w:multiLevelType w:val="hybridMultilevel"/>
    <w:tmpl w:val="315AB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312390"/>
    <w:multiLevelType w:val="hybridMultilevel"/>
    <w:tmpl w:val="0420BE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EB60E0"/>
    <w:multiLevelType w:val="hybridMultilevel"/>
    <w:tmpl w:val="752C86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5DA6F8B"/>
    <w:multiLevelType w:val="multilevel"/>
    <w:tmpl w:val="F5CADDC2"/>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4D812326"/>
    <w:multiLevelType w:val="hybridMultilevel"/>
    <w:tmpl w:val="1E90CA2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922180"/>
    <w:multiLevelType w:val="multilevel"/>
    <w:tmpl w:val="457E429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E9152D"/>
    <w:multiLevelType w:val="hybridMultilevel"/>
    <w:tmpl w:val="3A8690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A327425"/>
    <w:multiLevelType w:val="multilevel"/>
    <w:tmpl w:val="C3CE5D32"/>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5E9B2FCC"/>
    <w:multiLevelType w:val="hybridMultilevel"/>
    <w:tmpl w:val="9F40D5D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AA62082"/>
    <w:multiLevelType w:val="hybridMultilevel"/>
    <w:tmpl w:val="BAF26B5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BED2CE9"/>
    <w:multiLevelType w:val="multilevel"/>
    <w:tmpl w:val="27400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4E2FB9"/>
    <w:multiLevelType w:val="hybridMultilevel"/>
    <w:tmpl w:val="8A24141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4" w15:restartNumberingAfterBreak="0">
    <w:nsid w:val="6D800E66"/>
    <w:multiLevelType w:val="hybridMultilevel"/>
    <w:tmpl w:val="1256E7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FF56A56"/>
    <w:multiLevelType w:val="hybridMultilevel"/>
    <w:tmpl w:val="4FDAD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11A472B"/>
    <w:multiLevelType w:val="hybridMultilevel"/>
    <w:tmpl w:val="FE68842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30D1646"/>
    <w:multiLevelType w:val="hybridMultilevel"/>
    <w:tmpl w:val="4DAC567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7CE5E23"/>
    <w:multiLevelType w:val="hybridMultilevel"/>
    <w:tmpl w:val="3EF22A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07057588">
    <w:abstractNumId w:val="0"/>
  </w:num>
  <w:num w:numId="2" w16cid:durableId="199444068">
    <w:abstractNumId w:val="12"/>
  </w:num>
  <w:num w:numId="3" w16cid:durableId="1368529274">
    <w:abstractNumId w:val="18"/>
  </w:num>
  <w:num w:numId="4" w16cid:durableId="103351861">
    <w:abstractNumId w:val="14"/>
  </w:num>
  <w:num w:numId="5" w16cid:durableId="1569874944">
    <w:abstractNumId w:val="24"/>
  </w:num>
  <w:num w:numId="6" w16cid:durableId="736363650">
    <w:abstractNumId w:val="16"/>
  </w:num>
  <w:num w:numId="7" w16cid:durableId="1654798547">
    <w:abstractNumId w:val="35"/>
  </w:num>
  <w:num w:numId="8" w16cid:durableId="1667781361">
    <w:abstractNumId w:val="21"/>
  </w:num>
  <w:num w:numId="9" w16cid:durableId="1560245769">
    <w:abstractNumId w:val="9"/>
  </w:num>
  <w:num w:numId="10" w16cid:durableId="1598783205">
    <w:abstractNumId w:val="4"/>
  </w:num>
  <w:num w:numId="11" w16cid:durableId="982273439">
    <w:abstractNumId w:val="20"/>
  </w:num>
  <w:num w:numId="12" w16cid:durableId="322468492">
    <w:abstractNumId w:val="17"/>
  </w:num>
  <w:num w:numId="13" w16cid:durableId="1063799354">
    <w:abstractNumId w:val="34"/>
  </w:num>
  <w:num w:numId="14" w16cid:durableId="388772184">
    <w:abstractNumId w:val="6"/>
  </w:num>
  <w:num w:numId="15" w16cid:durableId="341321567">
    <w:abstractNumId w:val="5"/>
  </w:num>
  <w:num w:numId="16" w16cid:durableId="613562718">
    <w:abstractNumId w:val="22"/>
  </w:num>
  <w:num w:numId="17" w16cid:durableId="1427112730">
    <w:abstractNumId w:val="28"/>
  </w:num>
  <w:num w:numId="18" w16cid:durableId="1730616677">
    <w:abstractNumId w:val="2"/>
  </w:num>
  <w:num w:numId="19" w16cid:durableId="1231042196">
    <w:abstractNumId w:val="23"/>
  </w:num>
  <w:num w:numId="20" w16cid:durableId="1016426304">
    <w:abstractNumId w:val="36"/>
  </w:num>
  <w:num w:numId="21" w16cid:durableId="854465573">
    <w:abstractNumId w:val="31"/>
  </w:num>
  <w:num w:numId="22" w16cid:durableId="1269660124">
    <w:abstractNumId w:val="15"/>
  </w:num>
  <w:num w:numId="23" w16cid:durableId="2114935533">
    <w:abstractNumId w:val="29"/>
  </w:num>
  <w:num w:numId="24" w16cid:durableId="134029535">
    <w:abstractNumId w:val="19"/>
  </w:num>
  <w:num w:numId="25" w16cid:durableId="159464892">
    <w:abstractNumId w:val="38"/>
  </w:num>
  <w:num w:numId="26" w16cid:durableId="483357767">
    <w:abstractNumId w:val="10"/>
  </w:num>
  <w:num w:numId="27" w16cid:durableId="1856572495">
    <w:abstractNumId w:val="26"/>
  </w:num>
  <w:num w:numId="28" w16cid:durableId="382218826">
    <w:abstractNumId w:val="13"/>
  </w:num>
  <w:num w:numId="29" w16cid:durableId="900480205">
    <w:abstractNumId w:val="1"/>
  </w:num>
  <w:num w:numId="30" w16cid:durableId="937366884">
    <w:abstractNumId w:val="33"/>
  </w:num>
  <w:num w:numId="31" w16cid:durableId="1559975486">
    <w:abstractNumId w:val="11"/>
  </w:num>
  <w:num w:numId="32" w16cid:durableId="116218336">
    <w:abstractNumId w:val="7"/>
  </w:num>
  <w:num w:numId="33" w16cid:durableId="1342004470">
    <w:abstractNumId w:val="3"/>
  </w:num>
  <w:num w:numId="34" w16cid:durableId="1869100294">
    <w:abstractNumId w:val="37"/>
  </w:num>
  <w:num w:numId="35" w16cid:durableId="2010937080">
    <w:abstractNumId w:val="30"/>
  </w:num>
  <w:num w:numId="36" w16cid:durableId="127019301">
    <w:abstractNumId w:val="32"/>
  </w:num>
  <w:num w:numId="37" w16cid:durableId="38165272">
    <w:abstractNumId w:val="25"/>
  </w:num>
  <w:num w:numId="38" w16cid:durableId="1373112404">
    <w:abstractNumId w:val="27"/>
  </w:num>
  <w:num w:numId="39" w16cid:durableId="1248031752">
    <w:abstractNumId w:val="8"/>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7"/>
  <w:hideSpellingErrors/>
  <w:hideGrammaticalError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12D"/>
    <w:rsid w:val="00000DF3"/>
    <w:rsid w:val="00001531"/>
    <w:rsid w:val="000015B9"/>
    <w:rsid w:val="00003C61"/>
    <w:rsid w:val="00003E42"/>
    <w:rsid w:val="00004370"/>
    <w:rsid w:val="0000542B"/>
    <w:rsid w:val="000069DB"/>
    <w:rsid w:val="0000716C"/>
    <w:rsid w:val="000073AF"/>
    <w:rsid w:val="00010D51"/>
    <w:rsid w:val="00010E4C"/>
    <w:rsid w:val="00010FAD"/>
    <w:rsid w:val="000110DE"/>
    <w:rsid w:val="00011615"/>
    <w:rsid w:val="00012656"/>
    <w:rsid w:val="000143E1"/>
    <w:rsid w:val="0001613E"/>
    <w:rsid w:val="00020EF9"/>
    <w:rsid w:val="0002118C"/>
    <w:rsid w:val="00021465"/>
    <w:rsid w:val="000253BE"/>
    <w:rsid w:val="00025776"/>
    <w:rsid w:val="000307ED"/>
    <w:rsid w:val="00030E1C"/>
    <w:rsid w:val="000319F3"/>
    <w:rsid w:val="00031D81"/>
    <w:rsid w:val="00033457"/>
    <w:rsid w:val="000336F5"/>
    <w:rsid w:val="00034CAB"/>
    <w:rsid w:val="00036390"/>
    <w:rsid w:val="0003785A"/>
    <w:rsid w:val="00040AFB"/>
    <w:rsid w:val="00041EC6"/>
    <w:rsid w:val="0004261E"/>
    <w:rsid w:val="000432E3"/>
    <w:rsid w:val="00043300"/>
    <w:rsid w:val="000443E5"/>
    <w:rsid w:val="000447A5"/>
    <w:rsid w:val="00045FC4"/>
    <w:rsid w:val="00046274"/>
    <w:rsid w:val="00046699"/>
    <w:rsid w:val="00046AD4"/>
    <w:rsid w:val="00050116"/>
    <w:rsid w:val="00050880"/>
    <w:rsid w:val="000519E3"/>
    <w:rsid w:val="00051B45"/>
    <w:rsid w:val="00051C34"/>
    <w:rsid w:val="000527E7"/>
    <w:rsid w:val="00052FAF"/>
    <w:rsid w:val="000531E9"/>
    <w:rsid w:val="0005366D"/>
    <w:rsid w:val="000538B1"/>
    <w:rsid w:val="000554A9"/>
    <w:rsid w:val="000562A3"/>
    <w:rsid w:val="000565D0"/>
    <w:rsid w:val="000571DD"/>
    <w:rsid w:val="000571FF"/>
    <w:rsid w:val="00057253"/>
    <w:rsid w:val="0005728E"/>
    <w:rsid w:val="00061736"/>
    <w:rsid w:val="0006228B"/>
    <w:rsid w:val="000623FA"/>
    <w:rsid w:val="00062D68"/>
    <w:rsid w:val="00064A23"/>
    <w:rsid w:val="00065392"/>
    <w:rsid w:val="0006547E"/>
    <w:rsid w:val="0006594A"/>
    <w:rsid w:val="00066821"/>
    <w:rsid w:val="00070333"/>
    <w:rsid w:val="00070DFF"/>
    <w:rsid w:val="000719CE"/>
    <w:rsid w:val="00073C91"/>
    <w:rsid w:val="000755D7"/>
    <w:rsid w:val="000767D6"/>
    <w:rsid w:val="00076983"/>
    <w:rsid w:val="0007715C"/>
    <w:rsid w:val="0007789F"/>
    <w:rsid w:val="000803FB"/>
    <w:rsid w:val="00080B15"/>
    <w:rsid w:val="00080DD9"/>
    <w:rsid w:val="00080FE7"/>
    <w:rsid w:val="0008105C"/>
    <w:rsid w:val="0008427E"/>
    <w:rsid w:val="00085149"/>
    <w:rsid w:val="0008518D"/>
    <w:rsid w:val="0008541E"/>
    <w:rsid w:val="00086EE5"/>
    <w:rsid w:val="000873B8"/>
    <w:rsid w:val="000900F7"/>
    <w:rsid w:val="0009017B"/>
    <w:rsid w:val="00092982"/>
    <w:rsid w:val="0009299A"/>
    <w:rsid w:val="0009344B"/>
    <w:rsid w:val="0009383A"/>
    <w:rsid w:val="000941C5"/>
    <w:rsid w:val="00094A14"/>
    <w:rsid w:val="00094BA2"/>
    <w:rsid w:val="0009568B"/>
    <w:rsid w:val="00096CE6"/>
    <w:rsid w:val="000A1F36"/>
    <w:rsid w:val="000A298B"/>
    <w:rsid w:val="000A2D25"/>
    <w:rsid w:val="000A3117"/>
    <w:rsid w:val="000A3321"/>
    <w:rsid w:val="000A3930"/>
    <w:rsid w:val="000A5A05"/>
    <w:rsid w:val="000A6C2E"/>
    <w:rsid w:val="000A6D43"/>
    <w:rsid w:val="000A6F81"/>
    <w:rsid w:val="000A701A"/>
    <w:rsid w:val="000A7282"/>
    <w:rsid w:val="000A733E"/>
    <w:rsid w:val="000A7631"/>
    <w:rsid w:val="000A7977"/>
    <w:rsid w:val="000B08C5"/>
    <w:rsid w:val="000B0F9C"/>
    <w:rsid w:val="000B27E1"/>
    <w:rsid w:val="000B3D0B"/>
    <w:rsid w:val="000B3E7D"/>
    <w:rsid w:val="000B44C7"/>
    <w:rsid w:val="000B4820"/>
    <w:rsid w:val="000B58EE"/>
    <w:rsid w:val="000B5CC6"/>
    <w:rsid w:val="000B604D"/>
    <w:rsid w:val="000C00A0"/>
    <w:rsid w:val="000C362B"/>
    <w:rsid w:val="000C38C3"/>
    <w:rsid w:val="000C3A40"/>
    <w:rsid w:val="000C5533"/>
    <w:rsid w:val="000C6C8E"/>
    <w:rsid w:val="000C742B"/>
    <w:rsid w:val="000D0AD4"/>
    <w:rsid w:val="000D1817"/>
    <w:rsid w:val="000D1A58"/>
    <w:rsid w:val="000D1B43"/>
    <w:rsid w:val="000D1E54"/>
    <w:rsid w:val="000D2728"/>
    <w:rsid w:val="000D7DE6"/>
    <w:rsid w:val="000E0319"/>
    <w:rsid w:val="000E0D92"/>
    <w:rsid w:val="000E2A8C"/>
    <w:rsid w:val="000E3025"/>
    <w:rsid w:val="000E34A2"/>
    <w:rsid w:val="000E3D77"/>
    <w:rsid w:val="000E42FD"/>
    <w:rsid w:val="000E4EC9"/>
    <w:rsid w:val="000E5F89"/>
    <w:rsid w:val="000F3018"/>
    <w:rsid w:val="000F38AA"/>
    <w:rsid w:val="000F492C"/>
    <w:rsid w:val="000F7935"/>
    <w:rsid w:val="00101E76"/>
    <w:rsid w:val="001021E0"/>
    <w:rsid w:val="00102E93"/>
    <w:rsid w:val="00103769"/>
    <w:rsid w:val="00103CA2"/>
    <w:rsid w:val="00103FB9"/>
    <w:rsid w:val="0010455E"/>
    <w:rsid w:val="00105762"/>
    <w:rsid w:val="001079DA"/>
    <w:rsid w:val="001100BE"/>
    <w:rsid w:val="00110DFD"/>
    <w:rsid w:val="00113D91"/>
    <w:rsid w:val="00114591"/>
    <w:rsid w:val="00114FC3"/>
    <w:rsid w:val="0011578C"/>
    <w:rsid w:val="00117294"/>
    <w:rsid w:val="00120015"/>
    <w:rsid w:val="00120646"/>
    <w:rsid w:val="00120EE3"/>
    <w:rsid w:val="001213B4"/>
    <w:rsid w:val="00121EF3"/>
    <w:rsid w:val="00122967"/>
    <w:rsid w:val="0012377A"/>
    <w:rsid w:val="001246C6"/>
    <w:rsid w:val="00124BCF"/>
    <w:rsid w:val="001255CA"/>
    <w:rsid w:val="00125898"/>
    <w:rsid w:val="001259CE"/>
    <w:rsid w:val="00125C8A"/>
    <w:rsid w:val="00125E07"/>
    <w:rsid w:val="00126ED4"/>
    <w:rsid w:val="00127477"/>
    <w:rsid w:val="00130058"/>
    <w:rsid w:val="00130759"/>
    <w:rsid w:val="0013078F"/>
    <w:rsid w:val="00130D50"/>
    <w:rsid w:val="00131428"/>
    <w:rsid w:val="0013154C"/>
    <w:rsid w:val="00132639"/>
    <w:rsid w:val="001329AC"/>
    <w:rsid w:val="00132CD2"/>
    <w:rsid w:val="0013390F"/>
    <w:rsid w:val="0013564D"/>
    <w:rsid w:val="00135864"/>
    <w:rsid w:val="00135D06"/>
    <w:rsid w:val="00137A93"/>
    <w:rsid w:val="00137B83"/>
    <w:rsid w:val="00137DAB"/>
    <w:rsid w:val="00141DD4"/>
    <w:rsid w:val="00143263"/>
    <w:rsid w:val="001435B5"/>
    <w:rsid w:val="001445C0"/>
    <w:rsid w:val="0014464A"/>
    <w:rsid w:val="0014496F"/>
    <w:rsid w:val="001455FE"/>
    <w:rsid w:val="001462DB"/>
    <w:rsid w:val="0014683D"/>
    <w:rsid w:val="00146A75"/>
    <w:rsid w:val="00147757"/>
    <w:rsid w:val="00147B4C"/>
    <w:rsid w:val="00147ED0"/>
    <w:rsid w:val="00150F85"/>
    <w:rsid w:val="00151A49"/>
    <w:rsid w:val="00151C32"/>
    <w:rsid w:val="00152886"/>
    <w:rsid w:val="00153180"/>
    <w:rsid w:val="00153C00"/>
    <w:rsid w:val="00153FDF"/>
    <w:rsid w:val="001544DD"/>
    <w:rsid w:val="00154919"/>
    <w:rsid w:val="00155452"/>
    <w:rsid w:val="00156328"/>
    <w:rsid w:val="001564BA"/>
    <w:rsid w:val="00156C65"/>
    <w:rsid w:val="00160D81"/>
    <w:rsid w:val="00160F40"/>
    <w:rsid w:val="001612C9"/>
    <w:rsid w:val="001613CF"/>
    <w:rsid w:val="0016283E"/>
    <w:rsid w:val="00162F26"/>
    <w:rsid w:val="001634E8"/>
    <w:rsid w:val="001637CA"/>
    <w:rsid w:val="0016423A"/>
    <w:rsid w:val="0016509F"/>
    <w:rsid w:val="00170C50"/>
    <w:rsid w:val="0017137A"/>
    <w:rsid w:val="00171698"/>
    <w:rsid w:val="001721F8"/>
    <w:rsid w:val="00172D46"/>
    <w:rsid w:val="00172D5F"/>
    <w:rsid w:val="001739AB"/>
    <w:rsid w:val="00174011"/>
    <w:rsid w:val="00175CA6"/>
    <w:rsid w:val="00176B19"/>
    <w:rsid w:val="00177B25"/>
    <w:rsid w:val="00177D00"/>
    <w:rsid w:val="00180A10"/>
    <w:rsid w:val="00180B8A"/>
    <w:rsid w:val="00180D37"/>
    <w:rsid w:val="00180F0E"/>
    <w:rsid w:val="001810C6"/>
    <w:rsid w:val="001821DB"/>
    <w:rsid w:val="00182FEB"/>
    <w:rsid w:val="001837E3"/>
    <w:rsid w:val="00183DC3"/>
    <w:rsid w:val="00184251"/>
    <w:rsid w:val="001844EF"/>
    <w:rsid w:val="0018510A"/>
    <w:rsid w:val="0018559A"/>
    <w:rsid w:val="00185C0D"/>
    <w:rsid w:val="00185D66"/>
    <w:rsid w:val="0018622C"/>
    <w:rsid w:val="00186897"/>
    <w:rsid w:val="00187B9D"/>
    <w:rsid w:val="00193209"/>
    <w:rsid w:val="00194395"/>
    <w:rsid w:val="0019673D"/>
    <w:rsid w:val="0019779D"/>
    <w:rsid w:val="001A12E4"/>
    <w:rsid w:val="001A25D5"/>
    <w:rsid w:val="001A2FCB"/>
    <w:rsid w:val="001A30AF"/>
    <w:rsid w:val="001A52D9"/>
    <w:rsid w:val="001A67B4"/>
    <w:rsid w:val="001A7423"/>
    <w:rsid w:val="001A792F"/>
    <w:rsid w:val="001A7BD7"/>
    <w:rsid w:val="001B027D"/>
    <w:rsid w:val="001B07E1"/>
    <w:rsid w:val="001B19AD"/>
    <w:rsid w:val="001B1AB4"/>
    <w:rsid w:val="001B1B57"/>
    <w:rsid w:val="001B26F1"/>
    <w:rsid w:val="001B2EA4"/>
    <w:rsid w:val="001B361F"/>
    <w:rsid w:val="001B3CE0"/>
    <w:rsid w:val="001B630A"/>
    <w:rsid w:val="001B7D43"/>
    <w:rsid w:val="001C04A2"/>
    <w:rsid w:val="001C206B"/>
    <w:rsid w:val="001C228B"/>
    <w:rsid w:val="001C454A"/>
    <w:rsid w:val="001C5154"/>
    <w:rsid w:val="001C52E7"/>
    <w:rsid w:val="001C5358"/>
    <w:rsid w:val="001C5C47"/>
    <w:rsid w:val="001C5F41"/>
    <w:rsid w:val="001C645E"/>
    <w:rsid w:val="001C6473"/>
    <w:rsid w:val="001C6C10"/>
    <w:rsid w:val="001C710E"/>
    <w:rsid w:val="001C7524"/>
    <w:rsid w:val="001C7A2B"/>
    <w:rsid w:val="001D02A1"/>
    <w:rsid w:val="001D048F"/>
    <w:rsid w:val="001D1509"/>
    <w:rsid w:val="001D20BE"/>
    <w:rsid w:val="001D2607"/>
    <w:rsid w:val="001D4AB8"/>
    <w:rsid w:val="001D5509"/>
    <w:rsid w:val="001D5C67"/>
    <w:rsid w:val="001D708D"/>
    <w:rsid w:val="001E070B"/>
    <w:rsid w:val="001E0A19"/>
    <w:rsid w:val="001E0CFE"/>
    <w:rsid w:val="001E121C"/>
    <w:rsid w:val="001E1724"/>
    <w:rsid w:val="001E1895"/>
    <w:rsid w:val="001E1E58"/>
    <w:rsid w:val="001E3AA0"/>
    <w:rsid w:val="001E3C84"/>
    <w:rsid w:val="001E4D03"/>
    <w:rsid w:val="001E5E9F"/>
    <w:rsid w:val="001E7CC9"/>
    <w:rsid w:val="001F0604"/>
    <w:rsid w:val="001F070E"/>
    <w:rsid w:val="001F1C75"/>
    <w:rsid w:val="001F23CA"/>
    <w:rsid w:val="001F316E"/>
    <w:rsid w:val="001F4720"/>
    <w:rsid w:val="001F4A92"/>
    <w:rsid w:val="001F4E31"/>
    <w:rsid w:val="001F518B"/>
    <w:rsid w:val="001F5B03"/>
    <w:rsid w:val="001F671E"/>
    <w:rsid w:val="001F68C9"/>
    <w:rsid w:val="001F7678"/>
    <w:rsid w:val="0020012C"/>
    <w:rsid w:val="00200793"/>
    <w:rsid w:val="00200874"/>
    <w:rsid w:val="002106D5"/>
    <w:rsid w:val="002124AA"/>
    <w:rsid w:val="0021435A"/>
    <w:rsid w:val="00216044"/>
    <w:rsid w:val="0021609F"/>
    <w:rsid w:val="00216DF3"/>
    <w:rsid w:val="00216EDE"/>
    <w:rsid w:val="00217905"/>
    <w:rsid w:val="00221E7E"/>
    <w:rsid w:val="00222FA8"/>
    <w:rsid w:val="002234A5"/>
    <w:rsid w:val="002242C3"/>
    <w:rsid w:val="002250F0"/>
    <w:rsid w:val="00226410"/>
    <w:rsid w:val="00226651"/>
    <w:rsid w:val="00226A63"/>
    <w:rsid w:val="0022719C"/>
    <w:rsid w:val="002276B7"/>
    <w:rsid w:val="0023011C"/>
    <w:rsid w:val="0023069A"/>
    <w:rsid w:val="00230DCC"/>
    <w:rsid w:val="00231553"/>
    <w:rsid w:val="00231B5A"/>
    <w:rsid w:val="002327AA"/>
    <w:rsid w:val="002329BC"/>
    <w:rsid w:val="00232A4F"/>
    <w:rsid w:val="00232A7E"/>
    <w:rsid w:val="00236C7E"/>
    <w:rsid w:val="00236EAE"/>
    <w:rsid w:val="00237759"/>
    <w:rsid w:val="00237DE2"/>
    <w:rsid w:val="00242CAC"/>
    <w:rsid w:val="00243AC7"/>
    <w:rsid w:val="00244450"/>
    <w:rsid w:val="00245822"/>
    <w:rsid w:val="00246603"/>
    <w:rsid w:val="0024661E"/>
    <w:rsid w:val="002466AE"/>
    <w:rsid w:val="002469AA"/>
    <w:rsid w:val="00246E48"/>
    <w:rsid w:val="00250D03"/>
    <w:rsid w:val="0025136D"/>
    <w:rsid w:val="00251F2D"/>
    <w:rsid w:val="00251FAA"/>
    <w:rsid w:val="00254063"/>
    <w:rsid w:val="0025444D"/>
    <w:rsid w:val="00254D81"/>
    <w:rsid w:val="002552DA"/>
    <w:rsid w:val="002557CE"/>
    <w:rsid w:val="00255AEB"/>
    <w:rsid w:val="002567AD"/>
    <w:rsid w:val="002601CB"/>
    <w:rsid w:val="002602E1"/>
    <w:rsid w:val="0026062E"/>
    <w:rsid w:val="00260DA9"/>
    <w:rsid w:val="00260DB7"/>
    <w:rsid w:val="00260E1C"/>
    <w:rsid w:val="0026130D"/>
    <w:rsid w:val="002614BE"/>
    <w:rsid w:val="00262C86"/>
    <w:rsid w:val="00262D17"/>
    <w:rsid w:val="002631FF"/>
    <w:rsid w:val="002650ED"/>
    <w:rsid w:val="00265624"/>
    <w:rsid w:val="00265A6C"/>
    <w:rsid w:val="00265E0B"/>
    <w:rsid w:val="00270024"/>
    <w:rsid w:val="00271410"/>
    <w:rsid w:val="00272569"/>
    <w:rsid w:val="00273F7E"/>
    <w:rsid w:val="002742BF"/>
    <w:rsid w:val="00275867"/>
    <w:rsid w:val="002759D4"/>
    <w:rsid w:val="002760EE"/>
    <w:rsid w:val="00276215"/>
    <w:rsid w:val="0027737A"/>
    <w:rsid w:val="00280176"/>
    <w:rsid w:val="00280DC0"/>
    <w:rsid w:val="00281F4C"/>
    <w:rsid w:val="002833E7"/>
    <w:rsid w:val="00283E08"/>
    <w:rsid w:val="00283E42"/>
    <w:rsid w:val="00284EB9"/>
    <w:rsid w:val="00286236"/>
    <w:rsid w:val="00286CA5"/>
    <w:rsid w:val="0029067D"/>
    <w:rsid w:val="00290936"/>
    <w:rsid w:val="0029148F"/>
    <w:rsid w:val="00292DD8"/>
    <w:rsid w:val="00293CE8"/>
    <w:rsid w:val="0029447C"/>
    <w:rsid w:val="00294807"/>
    <w:rsid w:val="00295B72"/>
    <w:rsid w:val="00296966"/>
    <w:rsid w:val="002A02A9"/>
    <w:rsid w:val="002A3A29"/>
    <w:rsid w:val="002A5DB0"/>
    <w:rsid w:val="002A6CBA"/>
    <w:rsid w:val="002A7184"/>
    <w:rsid w:val="002A7FDF"/>
    <w:rsid w:val="002A7FFC"/>
    <w:rsid w:val="002B002B"/>
    <w:rsid w:val="002B23B6"/>
    <w:rsid w:val="002B4776"/>
    <w:rsid w:val="002B4DB0"/>
    <w:rsid w:val="002B5579"/>
    <w:rsid w:val="002B596A"/>
    <w:rsid w:val="002C18AC"/>
    <w:rsid w:val="002C2705"/>
    <w:rsid w:val="002C3FA9"/>
    <w:rsid w:val="002C46F9"/>
    <w:rsid w:val="002C57C8"/>
    <w:rsid w:val="002C5858"/>
    <w:rsid w:val="002C5AA3"/>
    <w:rsid w:val="002C5D4D"/>
    <w:rsid w:val="002C6BFD"/>
    <w:rsid w:val="002C72F3"/>
    <w:rsid w:val="002C778D"/>
    <w:rsid w:val="002C7B87"/>
    <w:rsid w:val="002D01B0"/>
    <w:rsid w:val="002D1020"/>
    <w:rsid w:val="002D1953"/>
    <w:rsid w:val="002D24B9"/>
    <w:rsid w:val="002D2527"/>
    <w:rsid w:val="002D28C1"/>
    <w:rsid w:val="002D29C4"/>
    <w:rsid w:val="002D2D4C"/>
    <w:rsid w:val="002D3EC1"/>
    <w:rsid w:val="002D41E8"/>
    <w:rsid w:val="002D54F8"/>
    <w:rsid w:val="002D5FE5"/>
    <w:rsid w:val="002D60F8"/>
    <w:rsid w:val="002D787F"/>
    <w:rsid w:val="002D7DB5"/>
    <w:rsid w:val="002D7E4E"/>
    <w:rsid w:val="002E1A89"/>
    <w:rsid w:val="002E3222"/>
    <w:rsid w:val="002E5411"/>
    <w:rsid w:val="002E5A1E"/>
    <w:rsid w:val="002E5BF9"/>
    <w:rsid w:val="002E6207"/>
    <w:rsid w:val="002E64BE"/>
    <w:rsid w:val="002E64E3"/>
    <w:rsid w:val="002E7F2E"/>
    <w:rsid w:val="002F0215"/>
    <w:rsid w:val="002F0444"/>
    <w:rsid w:val="002F1A5A"/>
    <w:rsid w:val="002F2328"/>
    <w:rsid w:val="002F238A"/>
    <w:rsid w:val="002F3DC7"/>
    <w:rsid w:val="002F43F6"/>
    <w:rsid w:val="002F587D"/>
    <w:rsid w:val="002F5A2D"/>
    <w:rsid w:val="002F5F30"/>
    <w:rsid w:val="002F70CA"/>
    <w:rsid w:val="002F7FF6"/>
    <w:rsid w:val="003002B0"/>
    <w:rsid w:val="00300A11"/>
    <w:rsid w:val="00301FA2"/>
    <w:rsid w:val="003036EE"/>
    <w:rsid w:val="00310030"/>
    <w:rsid w:val="00310793"/>
    <w:rsid w:val="00310A61"/>
    <w:rsid w:val="00311248"/>
    <w:rsid w:val="00311A45"/>
    <w:rsid w:val="00311A87"/>
    <w:rsid w:val="00311C58"/>
    <w:rsid w:val="00311F4B"/>
    <w:rsid w:val="003126E3"/>
    <w:rsid w:val="003132BC"/>
    <w:rsid w:val="00313431"/>
    <w:rsid w:val="00315618"/>
    <w:rsid w:val="00315F50"/>
    <w:rsid w:val="00316BE6"/>
    <w:rsid w:val="0031739E"/>
    <w:rsid w:val="00317543"/>
    <w:rsid w:val="0032056F"/>
    <w:rsid w:val="0032078D"/>
    <w:rsid w:val="003211B5"/>
    <w:rsid w:val="00321AEF"/>
    <w:rsid w:val="00321B22"/>
    <w:rsid w:val="003225B0"/>
    <w:rsid w:val="00323725"/>
    <w:rsid w:val="00323C81"/>
    <w:rsid w:val="00323CCA"/>
    <w:rsid w:val="00323D1B"/>
    <w:rsid w:val="0032494B"/>
    <w:rsid w:val="00324C4D"/>
    <w:rsid w:val="0032535B"/>
    <w:rsid w:val="003255A1"/>
    <w:rsid w:val="00325C3A"/>
    <w:rsid w:val="00326230"/>
    <w:rsid w:val="00327F38"/>
    <w:rsid w:val="003304C8"/>
    <w:rsid w:val="003318CB"/>
    <w:rsid w:val="0033338E"/>
    <w:rsid w:val="003338DD"/>
    <w:rsid w:val="00334012"/>
    <w:rsid w:val="00334CD7"/>
    <w:rsid w:val="00335759"/>
    <w:rsid w:val="003358F9"/>
    <w:rsid w:val="0033604C"/>
    <w:rsid w:val="003366AD"/>
    <w:rsid w:val="00337206"/>
    <w:rsid w:val="00337EA8"/>
    <w:rsid w:val="0034012A"/>
    <w:rsid w:val="00340297"/>
    <w:rsid w:val="00340B9E"/>
    <w:rsid w:val="0034113C"/>
    <w:rsid w:val="003435C2"/>
    <w:rsid w:val="00343BFA"/>
    <w:rsid w:val="003459FF"/>
    <w:rsid w:val="00345AF4"/>
    <w:rsid w:val="003461DD"/>
    <w:rsid w:val="00346397"/>
    <w:rsid w:val="003472F1"/>
    <w:rsid w:val="00350B54"/>
    <w:rsid w:val="00350B59"/>
    <w:rsid w:val="0035108F"/>
    <w:rsid w:val="00351814"/>
    <w:rsid w:val="003526C1"/>
    <w:rsid w:val="0035285C"/>
    <w:rsid w:val="00353B0D"/>
    <w:rsid w:val="003544F9"/>
    <w:rsid w:val="003550AA"/>
    <w:rsid w:val="00355507"/>
    <w:rsid w:val="003555E7"/>
    <w:rsid w:val="00356017"/>
    <w:rsid w:val="00356FB0"/>
    <w:rsid w:val="00357E1B"/>
    <w:rsid w:val="00360523"/>
    <w:rsid w:val="0036063A"/>
    <w:rsid w:val="00363C22"/>
    <w:rsid w:val="00367BDD"/>
    <w:rsid w:val="00370395"/>
    <w:rsid w:val="00371C7A"/>
    <w:rsid w:val="003729C5"/>
    <w:rsid w:val="00374030"/>
    <w:rsid w:val="0037441C"/>
    <w:rsid w:val="00374A71"/>
    <w:rsid w:val="00376789"/>
    <w:rsid w:val="00377167"/>
    <w:rsid w:val="0038029C"/>
    <w:rsid w:val="00381165"/>
    <w:rsid w:val="003818DD"/>
    <w:rsid w:val="00381989"/>
    <w:rsid w:val="00381E87"/>
    <w:rsid w:val="00382B3C"/>
    <w:rsid w:val="00383E69"/>
    <w:rsid w:val="00384E59"/>
    <w:rsid w:val="003856AE"/>
    <w:rsid w:val="00386085"/>
    <w:rsid w:val="00386BC6"/>
    <w:rsid w:val="003877C9"/>
    <w:rsid w:val="003909B5"/>
    <w:rsid w:val="003909DF"/>
    <w:rsid w:val="00391BD1"/>
    <w:rsid w:val="00391C8E"/>
    <w:rsid w:val="003920CF"/>
    <w:rsid w:val="0039242A"/>
    <w:rsid w:val="00392A8F"/>
    <w:rsid w:val="00392CAA"/>
    <w:rsid w:val="00392EAE"/>
    <w:rsid w:val="00393E3A"/>
    <w:rsid w:val="003941A3"/>
    <w:rsid w:val="00395944"/>
    <w:rsid w:val="00395B32"/>
    <w:rsid w:val="00396030"/>
    <w:rsid w:val="00396CA7"/>
    <w:rsid w:val="003970D8"/>
    <w:rsid w:val="003979A8"/>
    <w:rsid w:val="003A0E5B"/>
    <w:rsid w:val="003A13BB"/>
    <w:rsid w:val="003A2E68"/>
    <w:rsid w:val="003A30FF"/>
    <w:rsid w:val="003A315E"/>
    <w:rsid w:val="003A332D"/>
    <w:rsid w:val="003A3940"/>
    <w:rsid w:val="003A4F35"/>
    <w:rsid w:val="003A5028"/>
    <w:rsid w:val="003A5F1F"/>
    <w:rsid w:val="003A6479"/>
    <w:rsid w:val="003A7FB4"/>
    <w:rsid w:val="003B2AF7"/>
    <w:rsid w:val="003B2CA4"/>
    <w:rsid w:val="003B2ECF"/>
    <w:rsid w:val="003B318C"/>
    <w:rsid w:val="003B324E"/>
    <w:rsid w:val="003B795A"/>
    <w:rsid w:val="003C0831"/>
    <w:rsid w:val="003C0D65"/>
    <w:rsid w:val="003C17D9"/>
    <w:rsid w:val="003C1C03"/>
    <w:rsid w:val="003C28AB"/>
    <w:rsid w:val="003C39AB"/>
    <w:rsid w:val="003C4A4B"/>
    <w:rsid w:val="003C4E83"/>
    <w:rsid w:val="003C5082"/>
    <w:rsid w:val="003C54C6"/>
    <w:rsid w:val="003C5A8A"/>
    <w:rsid w:val="003C684E"/>
    <w:rsid w:val="003C6DAB"/>
    <w:rsid w:val="003D0244"/>
    <w:rsid w:val="003D0A39"/>
    <w:rsid w:val="003D1936"/>
    <w:rsid w:val="003D2318"/>
    <w:rsid w:val="003D3D71"/>
    <w:rsid w:val="003D3E2C"/>
    <w:rsid w:val="003D4536"/>
    <w:rsid w:val="003D67F3"/>
    <w:rsid w:val="003D6A31"/>
    <w:rsid w:val="003E0A9C"/>
    <w:rsid w:val="003E3487"/>
    <w:rsid w:val="003E43AC"/>
    <w:rsid w:val="003E4B8F"/>
    <w:rsid w:val="003E50F0"/>
    <w:rsid w:val="003E7BD9"/>
    <w:rsid w:val="003F08A5"/>
    <w:rsid w:val="003F22C7"/>
    <w:rsid w:val="003F237C"/>
    <w:rsid w:val="003F2537"/>
    <w:rsid w:val="003F2737"/>
    <w:rsid w:val="003F390B"/>
    <w:rsid w:val="003F3EC4"/>
    <w:rsid w:val="003F3FCA"/>
    <w:rsid w:val="003F401B"/>
    <w:rsid w:val="003F44BE"/>
    <w:rsid w:val="003F4653"/>
    <w:rsid w:val="003F5C09"/>
    <w:rsid w:val="003F6100"/>
    <w:rsid w:val="003F629C"/>
    <w:rsid w:val="003F68B3"/>
    <w:rsid w:val="003F7A86"/>
    <w:rsid w:val="003F7DEF"/>
    <w:rsid w:val="00400A29"/>
    <w:rsid w:val="00400F79"/>
    <w:rsid w:val="004010DC"/>
    <w:rsid w:val="00401D64"/>
    <w:rsid w:val="004028C6"/>
    <w:rsid w:val="00402C0C"/>
    <w:rsid w:val="00402DF3"/>
    <w:rsid w:val="00402E47"/>
    <w:rsid w:val="004036DF"/>
    <w:rsid w:val="00403FE5"/>
    <w:rsid w:val="00405642"/>
    <w:rsid w:val="004064C8"/>
    <w:rsid w:val="00406FB2"/>
    <w:rsid w:val="0040784A"/>
    <w:rsid w:val="00407D9A"/>
    <w:rsid w:val="004102F9"/>
    <w:rsid w:val="00410590"/>
    <w:rsid w:val="00411DE5"/>
    <w:rsid w:val="0041257F"/>
    <w:rsid w:val="004134E8"/>
    <w:rsid w:val="00413A2A"/>
    <w:rsid w:val="00413B36"/>
    <w:rsid w:val="00413C9C"/>
    <w:rsid w:val="00414631"/>
    <w:rsid w:val="0041771D"/>
    <w:rsid w:val="0041775A"/>
    <w:rsid w:val="00417A47"/>
    <w:rsid w:val="00420856"/>
    <w:rsid w:val="00421E2A"/>
    <w:rsid w:val="004227BF"/>
    <w:rsid w:val="0042334F"/>
    <w:rsid w:val="00423550"/>
    <w:rsid w:val="00423607"/>
    <w:rsid w:val="00424012"/>
    <w:rsid w:val="00424647"/>
    <w:rsid w:val="004253C7"/>
    <w:rsid w:val="004253FD"/>
    <w:rsid w:val="004259DD"/>
    <w:rsid w:val="00426209"/>
    <w:rsid w:val="00426684"/>
    <w:rsid w:val="004269DB"/>
    <w:rsid w:val="00427C30"/>
    <w:rsid w:val="0043175B"/>
    <w:rsid w:val="004319AD"/>
    <w:rsid w:val="00431A8D"/>
    <w:rsid w:val="0043213F"/>
    <w:rsid w:val="004360FF"/>
    <w:rsid w:val="00436786"/>
    <w:rsid w:val="004374D4"/>
    <w:rsid w:val="00437672"/>
    <w:rsid w:val="0044018B"/>
    <w:rsid w:val="004409E5"/>
    <w:rsid w:val="004412D1"/>
    <w:rsid w:val="004429C8"/>
    <w:rsid w:val="00442CE4"/>
    <w:rsid w:val="004439EF"/>
    <w:rsid w:val="00443B41"/>
    <w:rsid w:val="0044446E"/>
    <w:rsid w:val="004448DC"/>
    <w:rsid w:val="00445D9B"/>
    <w:rsid w:val="00447DF9"/>
    <w:rsid w:val="00453CD6"/>
    <w:rsid w:val="00455740"/>
    <w:rsid w:val="00455C19"/>
    <w:rsid w:val="00455EFF"/>
    <w:rsid w:val="00456776"/>
    <w:rsid w:val="00457CAC"/>
    <w:rsid w:val="00457D29"/>
    <w:rsid w:val="00460D4B"/>
    <w:rsid w:val="00460ECD"/>
    <w:rsid w:val="00462366"/>
    <w:rsid w:val="0046333B"/>
    <w:rsid w:val="004636AA"/>
    <w:rsid w:val="00466121"/>
    <w:rsid w:val="004679F9"/>
    <w:rsid w:val="0047112E"/>
    <w:rsid w:val="0047126A"/>
    <w:rsid w:val="00473683"/>
    <w:rsid w:val="004737EB"/>
    <w:rsid w:val="00475EC7"/>
    <w:rsid w:val="0047797A"/>
    <w:rsid w:val="00477A80"/>
    <w:rsid w:val="00477A93"/>
    <w:rsid w:val="00477CE6"/>
    <w:rsid w:val="00477F88"/>
    <w:rsid w:val="0048079A"/>
    <w:rsid w:val="004813AB"/>
    <w:rsid w:val="00481CAF"/>
    <w:rsid w:val="004834E0"/>
    <w:rsid w:val="0048377B"/>
    <w:rsid w:val="00485A84"/>
    <w:rsid w:val="0048636F"/>
    <w:rsid w:val="00486A68"/>
    <w:rsid w:val="0048734C"/>
    <w:rsid w:val="004873B6"/>
    <w:rsid w:val="0049067D"/>
    <w:rsid w:val="0049226F"/>
    <w:rsid w:val="0049234C"/>
    <w:rsid w:val="00492743"/>
    <w:rsid w:val="004927EF"/>
    <w:rsid w:val="0049346A"/>
    <w:rsid w:val="004934F4"/>
    <w:rsid w:val="00495543"/>
    <w:rsid w:val="00496DD4"/>
    <w:rsid w:val="004970F6"/>
    <w:rsid w:val="0049727C"/>
    <w:rsid w:val="00497294"/>
    <w:rsid w:val="00497703"/>
    <w:rsid w:val="004A06BE"/>
    <w:rsid w:val="004A1434"/>
    <w:rsid w:val="004A1F0E"/>
    <w:rsid w:val="004A26DF"/>
    <w:rsid w:val="004A2980"/>
    <w:rsid w:val="004A2FB8"/>
    <w:rsid w:val="004A305A"/>
    <w:rsid w:val="004A30D6"/>
    <w:rsid w:val="004A3407"/>
    <w:rsid w:val="004A350D"/>
    <w:rsid w:val="004A46D8"/>
    <w:rsid w:val="004A4A0A"/>
    <w:rsid w:val="004A54B5"/>
    <w:rsid w:val="004A5E5F"/>
    <w:rsid w:val="004A6266"/>
    <w:rsid w:val="004A6368"/>
    <w:rsid w:val="004B0471"/>
    <w:rsid w:val="004B057B"/>
    <w:rsid w:val="004B0603"/>
    <w:rsid w:val="004B06AE"/>
    <w:rsid w:val="004B2033"/>
    <w:rsid w:val="004B3C11"/>
    <w:rsid w:val="004B3E40"/>
    <w:rsid w:val="004B4084"/>
    <w:rsid w:val="004B4685"/>
    <w:rsid w:val="004B58DC"/>
    <w:rsid w:val="004B7057"/>
    <w:rsid w:val="004B7F79"/>
    <w:rsid w:val="004C01EC"/>
    <w:rsid w:val="004C1058"/>
    <w:rsid w:val="004C1348"/>
    <w:rsid w:val="004C3B3D"/>
    <w:rsid w:val="004C3BFD"/>
    <w:rsid w:val="004C483E"/>
    <w:rsid w:val="004C523D"/>
    <w:rsid w:val="004C7AAC"/>
    <w:rsid w:val="004D013F"/>
    <w:rsid w:val="004D1E3B"/>
    <w:rsid w:val="004D25E1"/>
    <w:rsid w:val="004D2E26"/>
    <w:rsid w:val="004D332F"/>
    <w:rsid w:val="004D3672"/>
    <w:rsid w:val="004D3E3E"/>
    <w:rsid w:val="004D403F"/>
    <w:rsid w:val="004D55C3"/>
    <w:rsid w:val="004D6C5F"/>
    <w:rsid w:val="004D79DF"/>
    <w:rsid w:val="004E4268"/>
    <w:rsid w:val="004E4532"/>
    <w:rsid w:val="004E5665"/>
    <w:rsid w:val="004E5BFD"/>
    <w:rsid w:val="004E7522"/>
    <w:rsid w:val="004E7789"/>
    <w:rsid w:val="004F1952"/>
    <w:rsid w:val="004F2BE9"/>
    <w:rsid w:val="004F2C2D"/>
    <w:rsid w:val="004F31D8"/>
    <w:rsid w:val="004F6283"/>
    <w:rsid w:val="004F66BB"/>
    <w:rsid w:val="00500DBE"/>
    <w:rsid w:val="00501215"/>
    <w:rsid w:val="005012A3"/>
    <w:rsid w:val="00501885"/>
    <w:rsid w:val="005019DE"/>
    <w:rsid w:val="00501F3C"/>
    <w:rsid w:val="00503181"/>
    <w:rsid w:val="005042A3"/>
    <w:rsid w:val="005048B1"/>
    <w:rsid w:val="005062A1"/>
    <w:rsid w:val="0050647F"/>
    <w:rsid w:val="0050687E"/>
    <w:rsid w:val="0050775F"/>
    <w:rsid w:val="00507B1A"/>
    <w:rsid w:val="00507CA2"/>
    <w:rsid w:val="005101BE"/>
    <w:rsid w:val="00510539"/>
    <w:rsid w:val="005105F7"/>
    <w:rsid w:val="0051215D"/>
    <w:rsid w:val="0051242D"/>
    <w:rsid w:val="005131D9"/>
    <w:rsid w:val="0051381F"/>
    <w:rsid w:val="00513BDF"/>
    <w:rsid w:val="0051406C"/>
    <w:rsid w:val="00514574"/>
    <w:rsid w:val="00515756"/>
    <w:rsid w:val="005157F0"/>
    <w:rsid w:val="00516DD8"/>
    <w:rsid w:val="0052012A"/>
    <w:rsid w:val="00520834"/>
    <w:rsid w:val="00520A46"/>
    <w:rsid w:val="005219C1"/>
    <w:rsid w:val="00521A09"/>
    <w:rsid w:val="00521A1B"/>
    <w:rsid w:val="00522539"/>
    <w:rsid w:val="00523442"/>
    <w:rsid w:val="00523B40"/>
    <w:rsid w:val="005253B8"/>
    <w:rsid w:val="005253DC"/>
    <w:rsid w:val="00525C4F"/>
    <w:rsid w:val="005265AD"/>
    <w:rsid w:val="0052661F"/>
    <w:rsid w:val="00526CA9"/>
    <w:rsid w:val="00526E2F"/>
    <w:rsid w:val="0052731F"/>
    <w:rsid w:val="00531B34"/>
    <w:rsid w:val="00532089"/>
    <w:rsid w:val="0053357C"/>
    <w:rsid w:val="00533BA1"/>
    <w:rsid w:val="00534629"/>
    <w:rsid w:val="00537747"/>
    <w:rsid w:val="005404D7"/>
    <w:rsid w:val="00541123"/>
    <w:rsid w:val="00541373"/>
    <w:rsid w:val="00541391"/>
    <w:rsid w:val="00541C9F"/>
    <w:rsid w:val="00542364"/>
    <w:rsid w:val="00542707"/>
    <w:rsid w:val="00544D35"/>
    <w:rsid w:val="00545CB0"/>
    <w:rsid w:val="00545FFD"/>
    <w:rsid w:val="005467DD"/>
    <w:rsid w:val="00546F70"/>
    <w:rsid w:val="00547989"/>
    <w:rsid w:val="00550E64"/>
    <w:rsid w:val="00551AA8"/>
    <w:rsid w:val="00551CA4"/>
    <w:rsid w:val="00551F63"/>
    <w:rsid w:val="00553393"/>
    <w:rsid w:val="0055397A"/>
    <w:rsid w:val="0055455E"/>
    <w:rsid w:val="00554917"/>
    <w:rsid w:val="005558AB"/>
    <w:rsid w:val="00555E28"/>
    <w:rsid w:val="00556024"/>
    <w:rsid w:val="00556341"/>
    <w:rsid w:val="0055657D"/>
    <w:rsid w:val="005565AD"/>
    <w:rsid w:val="005575CE"/>
    <w:rsid w:val="00560D75"/>
    <w:rsid w:val="00560EB6"/>
    <w:rsid w:val="00561676"/>
    <w:rsid w:val="00561C6E"/>
    <w:rsid w:val="00562788"/>
    <w:rsid w:val="00562ED9"/>
    <w:rsid w:val="00563D2E"/>
    <w:rsid w:val="005648E9"/>
    <w:rsid w:val="005657A1"/>
    <w:rsid w:val="00565E21"/>
    <w:rsid w:val="00567703"/>
    <w:rsid w:val="00567D19"/>
    <w:rsid w:val="0057091E"/>
    <w:rsid w:val="0057190F"/>
    <w:rsid w:val="0057363B"/>
    <w:rsid w:val="00573E19"/>
    <w:rsid w:val="00574440"/>
    <w:rsid w:val="00575055"/>
    <w:rsid w:val="005753C7"/>
    <w:rsid w:val="0057742B"/>
    <w:rsid w:val="0057763A"/>
    <w:rsid w:val="00577D24"/>
    <w:rsid w:val="0058124C"/>
    <w:rsid w:val="00581BDF"/>
    <w:rsid w:val="00583BE1"/>
    <w:rsid w:val="0058463D"/>
    <w:rsid w:val="00584803"/>
    <w:rsid w:val="00584F23"/>
    <w:rsid w:val="0058697D"/>
    <w:rsid w:val="005870D5"/>
    <w:rsid w:val="00587B3F"/>
    <w:rsid w:val="00587DE4"/>
    <w:rsid w:val="00590387"/>
    <w:rsid w:val="00590923"/>
    <w:rsid w:val="00591A4F"/>
    <w:rsid w:val="00593ECF"/>
    <w:rsid w:val="0059461F"/>
    <w:rsid w:val="00595A32"/>
    <w:rsid w:val="00595A68"/>
    <w:rsid w:val="005966A5"/>
    <w:rsid w:val="005966E5"/>
    <w:rsid w:val="005969B6"/>
    <w:rsid w:val="00596A08"/>
    <w:rsid w:val="00597492"/>
    <w:rsid w:val="005A0EBD"/>
    <w:rsid w:val="005A1898"/>
    <w:rsid w:val="005A1DA4"/>
    <w:rsid w:val="005A2456"/>
    <w:rsid w:val="005A2891"/>
    <w:rsid w:val="005A336A"/>
    <w:rsid w:val="005A394E"/>
    <w:rsid w:val="005A3992"/>
    <w:rsid w:val="005A5070"/>
    <w:rsid w:val="005A5DB8"/>
    <w:rsid w:val="005A7E3D"/>
    <w:rsid w:val="005B02AB"/>
    <w:rsid w:val="005B2211"/>
    <w:rsid w:val="005B2926"/>
    <w:rsid w:val="005B2C5A"/>
    <w:rsid w:val="005B70D3"/>
    <w:rsid w:val="005B7E4B"/>
    <w:rsid w:val="005C0E4A"/>
    <w:rsid w:val="005C16B2"/>
    <w:rsid w:val="005C2E8A"/>
    <w:rsid w:val="005C30ED"/>
    <w:rsid w:val="005C3272"/>
    <w:rsid w:val="005C32A1"/>
    <w:rsid w:val="005C3A78"/>
    <w:rsid w:val="005C436B"/>
    <w:rsid w:val="005C5842"/>
    <w:rsid w:val="005C646A"/>
    <w:rsid w:val="005C69C9"/>
    <w:rsid w:val="005C6A11"/>
    <w:rsid w:val="005C6A46"/>
    <w:rsid w:val="005C6C34"/>
    <w:rsid w:val="005C7D0A"/>
    <w:rsid w:val="005D0626"/>
    <w:rsid w:val="005D06DF"/>
    <w:rsid w:val="005D08E1"/>
    <w:rsid w:val="005D0B02"/>
    <w:rsid w:val="005D19B9"/>
    <w:rsid w:val="005D2269"/>
    <w:rsid w:val="005D27D0"/>
    <w:rsid w:val="005D2C22"/>
    <w:rsid w:val="005D5FE7"/>
    <w:rsid w:val="005D5FEC"/>
    <w:rsid w:val="005E0119"/>
    <w:rsid w:val="005E028B"/>
    <w:rsid w:val="005E0CAC"/>
    <w:rsid w:val="005E1399"/>
    <w:rsid w:val="005E1688"/>
    <w:rsid w:val="005E16AC"/>
    <w:rsid w:val="005E2234"/>
    <w:rsid w:val="005E2744"/>
    <w:rsid w:val="005E327B"/>
    <w:rsid w:val="005E3347"/>
    <w:rsid w:val="005E3782"/>
    <w:rsid w:val="005E44F3"/>
    <w:rsid w:val="005E5C79"/>
    <w:rsid w:val="005E5FEF"/>
    <w:rsid w:val="005E740C"/>
    <w:rsid w:val="005F0493"/>
    <w:rsid w:val="005F0766"/>
    <w:rsid w:val="005F0A2B"/>
    <w:rsid w:val="005F15D5"/>
    <w:rsid w:val="005F1C42"/>
    <w:rsid w:val="005F41A8"/>
    <w:rsid w:val="005F4441"/>
    <w:rsid w:val="005F48B3"/>
    <w:rsid w:val="005F56D5"/>
    <w:rsid w:val="005F594F"/>
    <w:rsid w:val="005F64E0"/>
    <w:rsid w:val="005F7BD8"/>
    <w:rsid w:val="006008B5"/>
    <w:rsid w:val="00600C3E"/>
    <w:rsid w:val="00600D3C"/>
    <w:rsid w:val="006010A0"/>
    <w:rsid w:val="00601138"/>
    <w:rsid w:val="0060130F"/>
    <w:rsid w:val="006015B9"/>
    <w:rsid w:val="00601A87"/>
    <w:rsid w:val="006039F3"/>
    <w:rsid w:val="00606523"/>
    <w:rsid w:val="00606B89"/>
    <w:rsid w:val="006078DE"/>
    <w:rsid w:val="00610651"/>
    <w:rsid w:val="006109D4"/>
    <w:rsid w:val="00610AAD"/>
    <w:rsid w:val="00610F60"/>
    <w:rsid w:val="00611147"/>
    <w:rsid w:val="00611FE3"/>
    <w:rsid w:val="00612355"/>
    <w:rsid w:val="006123CC"/>
    <w:rsid w:val="006126E3"/>
    <w:rsid w:val="006127DA"/>
    <w:rsid w:val="00612D5C"/>
    <w:rsid w:val="00613860"/>
    <w:rsid w:val="006141AE"/>
    <w:rsid w:val="00614408"/>
    <w:rsid w:val="006162D5"/>
    <w:rsid w:val="00616DB4"/>
    <w:rsid w:val="00617950"/>
    <w:rsid w:val="00620991"/>
    <w:rsid w:val="00620A3C"/>
    <w:rsid w:val="0062115D"/>
    <w:rsid w:val="006211E3"/>
    <w:rsid w:val="00621A22"/>
    <w:rsid w:val="0062259F"/>
    <w:rsid w:val="006228F6"/>
    <w:rsid w:val="00622DC6"/>
    <w:rsid w:val="00623D20"/>
    <w:rsid w:val="006240A8"/>
    <w:rsid w:val="0062442E"/>
    <w:rsid w:val="0062469E"/>
    <w:rsid w:val="00624C2C"/>
    <w:rsid w:val="0062697B"/>
    <w:rsid w:val="006308D1"/>
    <w:rsid w:val="00630D99"/>
    <w:rsid w:val="006322BE"/>
    <w:rsid w:val="006336DC"/>
    <w:rsid w:val="00634D74"/>
    <w:rsid w:val="00636CC7"/>
    <w:rsid w:val="00637005"/>
    <w:rsid w:val="00637163"/>
    <w:rsid w:val="00637392"/>
    <w:rsid w:val="00637EAA"/>
    <w:rsid w:val="006416E7"/>
    <w:rsid w:val="00641964"/>
    <w:rsid w:val="006451B9"/>
    <w:rsid w:val="0064620A"/>
    <w:rsid w:val="00646394"/>
    <w:rsid w:val="00647BC0"/>
    <w:rsid w:val="006513DD"/>
    <w:rsid w:val="00651503"/>
    <w:rsid w:val="00651A06"/>
    <w:rsid w:val="00651F58"/>
    <w:rsid w:val="006522C8"/>
    <w:rsid w:val="0065293E"/>
    <w:rsid w:val="00652A9C"/>
    <w:rsid w:val="00653235"/>
    <w:rsid w:val="00653D8B"/>
    <w:rsid w:val="0065632F"/>
    <w:rsid w:val="00656A2E"/>
    <w:rsid w:val="00656E3C"/>
    <w:rsid w:val="006571E3"/>
    <w:rsid w:val="006576F3"/>
    <w:rsid w:val="00657E16"/>
    <w:rsid w:val="006601AF"/>
    <w:rsid w:val="00660570"/>
    <w:rsid w:val="006612B7"/>
    <w:rsid w:val="00662000"/>
    <w:rsid w:val="00662242"/>
    <w:rsid w:val="006622A4"/>
    <w:rsid w:val="0066463A"/>
    <w:rsid w:val="00664C75"/>
    <w:rsid w:val="0066500B"/>
    <w:rsid w:val="00665565"/>
    <w:rsid w:val="00666694"/>
    <w:rsid w:val="00667680"/>
    <w:rsid w:val="00670A6A"/>
    <w:rsid w:val="006711F0"/>
    <w:rsid w:val="00672CD9"/>
    <w:rsid w:val="00673E2D"/>
    <w:rsid w:val="00674457"/>
    <w:rsid w:val="00675472"/>
    <w:rsid w:val="00675D00"/>
    <w:rsid w:val="00675EC4"/>
    <w:rsid w:val="0068092D"/>
    <w:rsid w:val="00680C52"/>
    <w:rsid w:val="0068426D"/>
    <w:rsid w:val="00685A53"/>
    <w:rsid w:val="00686628"/>
    <w:rsid w:val="00686E38"/>
    <w:rsid w:val="00687B7D"/>
    <w:rsid w:val="00690032"/>
    <w:rsid w:val="006901DF"/>
    <w:rsid w:val="006908C1"/>
    <w:rsid w:val="00690B53"/>
    <w:rsid w:val="00690C51"/>
    <w:rsid w:val="00691BD9"/>
    <w:rsid w:val="006931ED"/>
    <w:rsid w:val="00694113"/>
    <w:rsid w:val="006943D0"/>
    <w:rsid w:val="00694685"/>
    <w:rsid w:val="00694885"/>
    <w:rsid w:val="00694F3E"/>
    <w:rsid w:val="006956E5"/>
    <w:rsid w:val="00696701"/>
    <w:rsid w:val="00696CA2"/>
    <w:rsid w:val="006A04FC"/>
    <w:rsid w:val="006A0AAA"/>
    <w:rsid w:val="006A0C8F"/>
    <w:rsid w:val="006A1821"/>
    <w:rsid w:val="006A1D9D"/>
    <w:rsid w:val="006A25F3"/>
    <w:rsid w:val="006A273A"/>
    <w:rsid w:val="006A2D58"/>
    <w:rsid w:val="006A32C9"/>
    <w:rsid w:val="006A34FC"/>
    <w:rsid w:val="006A37B7"/>
    <w:rsid w:val="006A3B72"/>
    <w:rsid w:val="006A3E19"/>
    <w:rsid w:val="006A42DF"/>
    <w:rsid w:val="006A5B5A"/>
    <w:rsid w:val="006A5C10"/>
    <w:rsid w:val="006A6067"/>
    <w:rsid w:val="006A607A"/>
    <w:rsid w:val="006A6F7C"/>
    <w:rsid w:val="006A75A2"/>
    <w:rsid w:val="006A7670"/>
    <w:rsid w:val="006B09E0"/>
    <w:rsid w:val="006B1417"/>
    <w:rsid w:val="006B193F"/>
    <w:rsid w:val="006B1C3E"/>
    <w:rsid w:val="006B2D53"/>
    <w:rsid w:val="006B3084"/>
    <w:rsid w:val="006B355C"/>
    <w:rsid w:val="006B4202"/>
    <w:rsid w:val="006B4223"/>
    <w:rsid w:val="006B462D"/>
    <w:rsid w:val="006B59DC"/>
    <w:rsid w:val="006B6B12"/>
    <w:rsid w:val="006B7E05"/>
    <w:rsid w:val="006C07B3"/>
    <w:rsid w:val="006C1058"/>
    <w:rsid w:val="006C1CD3"/>
    <w:rsid w:val="006C3588"/>
    <w:rsid w:val="006C60A3"/>
    <w:rsid w:val="006C60FE"/>
    <w:rsid w:val="006C636F"/>
    <w:rsid w:val="006C6588"/>
    <w:rsid w:val="006C6C19"/>
    <w:rsid w:val="006D1070"/>
    <w:rsid w:val="006D37A5"/>
    <w:rsid w:val="006D4620"/>
    <w:rsid w:val="006D5DC6"/>
    <w:rsid w:val="006D6580"/>
    <w:rsid w:val="006D746A"/>
    <w:rsid w:val="006D7657"/>
    <w:rsid w:val="006D792A"/>
    <w:rsid w:val="006E07FB"/>
    <w:rsid w:val="006E2101"/>
    <w:rsid w:val="006E555C"/>
    <w:rsid w:val="006E564F"/>
    <w:rsid w:val="006E7FE8"/>
    <w:rsid w:val="006F1856"/>
    <w:rsid w:val="006F1DC0"/>
    <w:rsid w:val="006F20C0"/>
    <w:rsid w:val="006F2B9E"/>
    <w:rsid w:val="006F315E"/>
    <w:rsid w:val="006F3377"/>
    <w:rsid w:val="006F385B"/>
    <w:rsid w:val="006F40CA"/>
    <w:rsid w:val="006F4CCE"/>
    <w:rsid w:val="006F697A"/>
    <w:rsid w:val="006F7EFF"/>
    <w:rsid w:val="00701340"/>
    <w:rsid w:val="00702E98"/>
    <w:rsid w:val="0070402E"/>
    <w:rsid w:val="00705B9E"/>
    <w:rsid w:val="00706972"/>
    <w:rsid w:val="00706DE2"/>
    <w:rsid w:val="00707060"/>
    <w:rsid w:val="00707DB7"/>
    <w:rsid w:val="0071022E"/>
    <w:rsid w:val="0071081B"/>
    <w:rsid w:val="00711273"/>
    <w:rsid w:val="007116D3"/>
    <w:rsid w:val="00711853"/>
    <w:rsid w:val="007119B1"/>
    <w:rsid w:val="00714189"/>
    <w:rsid w:val="007148BD"/>
    <w:rsid w:val="007152DE"/>
    <w:rsid w:val="00716299"/>
    <w:rsid w:val="00716C97"/>
    <w:rsid w:val="00720989"/>
    <w:rsid w:val="00720BC8"/>
    <w:rsid w:val="00721836"/>
    <w:rsid w:val="00721B55"/>
    <w:rsid w:val="00721DCB"/>
    <w:rsid w:val="00722A6F"/>
    <w:rsid w:val="00722AC9"/>
    <w:rsid w:val="00723285"/>
    <w:rsid w:val="0072340D"/>
    <w:rsid w:val="00724B5B"/>
    <w:rsid w:val="00724DCE"/>
    <w:rsid w:val="00725919"/>
    <w:rsid w:val="00725D64"/>
    <w:rsid w:val="007260F5"/>
    <w:rsid w:val="00727118"/>
    <w:rsid w:val="00727FB8"/>
    <w:rsid w:val="00730A32"/>
    <w:rsid w:val="00730CCD"/>
    <w:rsid w:val="00730DE4"/>
    <w:rsid w:val="0073287A"/>
    <w:rsid w:val="00732E5C"/>
    <w:rsid w:val="00733DD8"/>
    <w:rsid w:val="007341AB"/>
    <w:rsid w:val="00735646"/>
    <w:rsid w:val="00735B39"/>
    <w:rsid w:val="007365F9"/>
    <w:rsid w:val="00736652"/>
    <w:rsid w:val="00737A34"/>
    <w:rsid w:val="007417C7"/>
    <w:rsid w:val="00742B80"/>
    <w:rsid w:val="00742CAB"/>
    <w:rsid w:val="007473CC"/>
    <w:rsid w:val="007479D9"/>
    <w:rsid w:val="00747F3F"/>
    <w:rsid w:val="00750E95"/>
    <w:rsid w:val="0075123D"/>
    <w:rsid w:val="007519A3"/>
    <w:rsid w:val="00752739"/>
    <w:rsid w:val="007527B7"/>
    <w:rsid w:val="00753A28"/>
    <w:rsid w:val="007543CD"/>
    <w:rsid w:val="00754AFF"/>
    <w:rsid w:val="007569DD"/>
    <w:rsid w:val="00756E5B"/>
    <w:rsid w:val="00756E82"/>
    <w:rsid w:val="00757653"/>
    <w:rsid w:val="007577F6"/>
    <w:rsid w:val="00757F5F"/>
    <w:rsid w:val="00761B28"/>
    <w:rsid w:val="007620A5"/>
    <w:rsid w:val="007623A5"/>
    <w:rsid w:val="00764646"/>
    <w:rsid w:val="0076550E"/>
    <w:rsid w:val="007657AE"/>
    <w:rsid w:val="00765831"/>
    <w:rsid w:val="00765DA4"/>
    <w:rsid w:val="007664C6"/>
    <w:rsid w:val="007673B4"/>
    <w:rsid w:val="00767F40"/>
    <w:rsid w:val="00770BB1"/>
    <w:rsid w:val="0077181A"/>
    <w:rsid w:val="00772060"/>
    <w:rsid w:val="00772A6F"/>
    <w:rsid w:val="00773BA0"/>
    <w:rsid w:val="00775444"/>
    <w:rsid w:val="00776719"/>
    <w:rsid w:val="007774AC"/>
    <w:rsid w:val="00780A37"/>
    <w:rsid w:val="00782726"/>
    <w:rsid w:val="00782C40"/>
    <w:rsid w:val="00782E7D"/>
    <w:rsid w:val="00784639"/>
    <w:rsid w:val="0078468E"/>
    <w:rsid w:val="007846CF"/>
    <w:rsid w:val="00786960"/>
    <w:rsid w:val="00786BA4"/>
    <w:rsid w:val="00787CFD"/>
    <w:rsid w:val="00790CB4"/>
    <w:rsid w:val="007917D2"/>
    <w:rsid w:val="007918C4"/>
    <w:rsid w:val="0079278A"/>
    <w:rsid w:val="00792D82"/>
    <w:rsid w:val="00792DD7"/>
    <w:rsid w:val="00793EEB"/>
    <w:rsid w:val="007948EB"/>
    <w:rsid w:val="00794AC4"/>
    <w:rsid w:val="00795286"/>
    <w:rsid w:val="00795D4A"/>
    <w:rsid w:val="0079649F"/>
    <w:rsid w:val="00796FF7"/>
    <w:rsid w:val="007A0A0A"/>
    <w:rsid w:val="007A14AA"/>
    <w:rsid w:val="007A150C"/>
    <w:rsid w:val="007A1CB1"/>
    <w:rsid w:val="007A277A"/>
    <w:rsid w:val="007A2F14"/>
    <w:rsid w:val="007A44BE"/>
    <w:rsid w:val="007A4AC6"/>
    <w:rsid w:val="007A52F1"/>
    <w:rsid w:val="007A5AA9"/>
    <w:rsid w:val="007A60D1"/>
    <w:rsid w:val="007A6BA6"/>
    <w:rsid w:val="007A7787"/>
    <w:rsid w:val="007A7854"/>
    <w:rsid w:val="007A7F0E"/>
    <w:rsid w:val="007B0951"/>
    <w:rsid w:val="007B0BD6"/>
    <w:rsid w:val="007B0F66"/>
    <w:rsid w:val="007B1B5C"/>
    <w:rsid w:val="007B21B7"/>
    <w:rsid w:val="007B452E"/>
    <w:rsid w:val="007B481B"/>
    <w:rsid w:val="007B540D"/>
    <w:rsid w:val="007B61D3"/>
    <w:rsid w:val="007B6412"/>
    <w:rsid w:val="007C02F4"/>
    <w:rsid w:val="007C06E6"/>
    <w:rsid w:val="007C0B68"/>
    <w:rsid w:val="007C0FBE"/>
    <w:rsid w:val="007C1B54"/>
    <w:rsid w:val="007C1E64"/>
    <w:rsid w:val="007C4ED5"/>
    <w:rsid w:val="007C5515"/>
    <w:rsid w:val="007C56FD"/>
    <w:rsid w:val="007C5A06"/>
    <w:rsid w:val="007C5B33"/>
    <w:rsid w:val="007C6F86"/>
    <w:rsid w:val="007C70D9"/>
    <w:rsid w:val="007C7C9E"/>
    <w:rsid w:val="007D142B"/>
    <w:rsid w:val="007D2527"/>
    <w:rsid w:val="007D27A9"/>
    <w:rsid w:val="007D6417"/>
    <w:rsid w:val="007D7626"/>
    <w:rsid w:val="007D77CA"/>
    <w:rsid w:val="007D7888"/>
    <w:rsid w:val="007E0346"/>
    <w:rsid w:val="007E0599"/>
    <w:rsid w:val="007E0729"/>
    <w:rsid w:val="007E0842"/>
    <w:rsid w:val="007E0C1D"/>
    <w:rsid w:val="007E1995"/>
    <w:rsid w:val="007E1A42"/>
    <w:rsid w:val="007E2305"/>
    <w:rsid w:val="007E2367"/>
    <w:rsid w:val="007E2B86"/>
    <w:rsid w:val="007E3341"/>
    <w:rsid w:val="007E40C5"/>
    <w:rsid w:val="007E5237"/>
    <w:rsid w:val="007E6C97"/>
    <w:rsid w:val="007E755B"/>
    <w:rsid w:val="007F1505"/>
    <w:rsid w:val="007F1613"/>
    <w:rsid w:val="007F16B0"/>
    <w:rsid w:val="007F32EC"/>
    <w:rsid w:val="007F3B9B"/>
    <w:rsid w:val="007F40A7"/>
    <w:rsid w:val="007F5AFC"/>
    <w:rsid w:val="007F5B00"/>
    <w:rsid w:val="007F62A8"/>
    <w:rsid w:val="007F67BE"/>
    <w:rsid w:val="007F6A4F"/>
    <w:rsid w:val="007F7470"/>
    <w:rsid w:val="007F760D"/>
    <w:rsid w:val="007F7FE0"/>
    <w:rsid w:val="00800816"/>
    <w:rsid w:val="00800B5A"/>
    <w:rsid w:val="008019C9"/>
    <w:rsid w:val="00803F5B"/>
    <w:rsid w:val="0080423A"/>
    <w:rsid w:val="00805151"/>
    <w:rsid w:val="00805726"/>
    <w:rsid w:val="00806B03"/>
    <w:rsid w:val="008072D1"/>
    <w:rsid w:val="00807A37"/>
    <w:rsid w:val="008102DC"/>
    <w:rsid w:val="008104C2"/>
    <w:rsid w:val="00811B87"/>
    <w:rsid w:val="0081230D"/>
    <w:rsid w:val="0081430A"/>
    <w:rsid w:val="0081471B"/>
    <w:rsid w:val="0081601C"/>
    <w:rsid w:val="00816835"/>
    <w:rsid w:val="008169DF"/>
    <w:rsid w:val="00816A05"/>
    <w:rsid w:val="00817415"/>
    <w:rsid w:val="0081781A"/>
    <w:rsid w:val="008202B8"/>
    <w:rsid w:val="00820EE4"/>
    <w:rsid w:val="0082179A"/>
    <w:rsid w:val="00821CA1"/>
    <w:rsid w:val="00823127"/>
    <w:rsid w:val="008234C6"/>
    <w:rsid w:val="00824750"/>
    <w:rsid w:val="008268E8"/>
    <w:rsid w:val="008277A3"/>
    <w:rsid w:val="00827ACF"/>
    <w:rsid w:val="00830CBF"/>
    <w:rsid w:val="00830DFD"/>
    <w:rsid w:val="008312E8"/>
    <w:rsid w:val="008313D5"/>
    <w:rsid w:val="008344BF"/>
    <w:rsid w:val="0083642A"/>
    <w:rsid w:val="008368EA"/>
    <w:rsid w:val="008375E1"/>
    <w:rsid w:val="00837A4A"/>
    <w:rsid w:val="00843219"/>
    <w:rsid w:val="008436FE"/>
    <w:rsid w:val="00844994"/>
    <w:rsid w:val="00844B05"/>
    <w:rsid w:val="00844BAE"/>
    <w:rsid w:val="0084592A"/>
    <w:rsid w:val="008463A4"/>
    <w:rsid w:val="00846528"/>
    <w:rsid w:val="0084673E"/>
    <w:rsid w:val="00855338"/>
    <w:rsid w:val="008558AC"/>
    <w:rsid w:val="008563FB"/>
    <w:rsid w:val="00856CD3"/>
    <w:rsid w:val="00857726"/>
    <w:rsid w:val="00860188"/>
    <w:rsid w:val="008606B2"/>
    <w:rsid w:val="008606CE"/>
    <w:rsid w:val="00862AA9"/>
    <w:rsid w:val="00864E8E"/>
    <w:rsid w:val="0086674C"/>
    <w:rsid w:val="008727C2"/>
    <w:rsid w:val="00872E3A"/>
    <w:rsid w:val="00873300"/>
    <w:rsid w:val="0087480E"/>
    <w:rsid w:val="00874E2E"/>
    <w:rsid w:val="008767F4"/>
    <w:rsid w:val="00876B97"/>
    <w:rsid w:val="00877021"/>
    <w:rsid w:val="0087715B"/>
    <w:rsid w:val="008774D2"/>
    <w:rsid w:val="0087792C"/>
    <w:rsid w:val="00877B94"/>
    <w:rsid w:val="00880EBB"/>
    <w:rsid w:val="008815C1"/>
    <w:rsid w:val="00881DCB"/>
    <w:rsid w:val="00881FAC"/>
    <w:rsid w:val="00882412"/>
    <w:rsid w:val="00882CEC"/>
    <w:rsid w:val="00883A39"/>
    <w:rsid w:val="00883C10"/>
    <w:rsid w:val="0088568E"/>
    <w:rsid w:val="00885B71"/>
    <w:rsid w:val="00885E9D"/>
    <w:rsid w:val="00886A3A"/>
    <w:rsid w:val="00887725"/>
    <w:rsid w:val="00892CD0"/>
    <w:rsid w:val="0089385B"/>
    <w:rsid w:val="00893FEB"/>
    <w:rsid w:val="008940A4"/>
    <w:rsid w:val="008953D7"/>
    <w:rsid w:val="008958C7"/>
    <w:rsid w:val="008972DA"/>
    <w:rsid w:val="00897471"/>
    <w:rsid w:val="00897607"/>
    <w:rsid w:val="008A09E7"/>
    <w:rsid w:val="008A0A31"/>
    <w:rsid w:val="008A1C19"/>
    <w:rsid w:val="008A391E"/>
    <w:rsid w:val="008A3957"/>
    <w:rsid w:val="008A3FB7"/>
    <w:rsid w:val="008A42A2"/>
    <w:rsid w:val="008A479F"/>
    <w:rsid w:val="008A486A"/>
    <w:rsid w:val="008A4CDA"/>
    <w:rsid w:val="008A4F19"/>
    <w:rsid w:val="008A6D4A"/>
    <w:rsid w:val="008A7158"/>
    <w:rsid w:val="008A7167"/>
    <w:rsid w:val="008A7C48"/>
    <w:rsid w:val="008B1EB7"/>
    <w:rsid w:val="008B21FC"/>
    <w:rsid w:val="008B34C6"/>
    <w:rsid w:val="008B39D0"/>
    <w:rsid w:val="008B43BC"/>
    <w:rsid w:val="008B4538"/>
    <w:rsid w:val="008B4C80"/>
    <w:rsid w:val="008B5321"/>
    <w:rsid w:val="008B59E7"/>
    <w:rsid w:val="008B7143"/>
    <w:rsid w:val="008C1C23"/>
    <w:rsid w:val="008C254B"/>
    <w:rsid w:val="008C28F6"/>
    <w:rsid w:val="008C350D"/>
    <w:rsid w:val="008C45B8"/>
    <w:rsid w:val="008C4928"/>
    <w:rsid w:val="008C5F29"/>
    <w:rsid w:val="008C6BD7"/>
    <w:rsid w:val="008C78FF"/>
    <w:rsid w:val="008D0BE3"/>
    <w:rsid w:val="008D21F8"/>
    <w:rsid w:val="008D279D"/>
    <w:rsid w:val="008D3F34"/>
    <w:rsid w:val="008D6F19"/>
    <w:rsid w:val="008E0170"/>
    <w:rsid w:val="008E1818"/>
    <w:rsid w:val="008E2AE0"/>
    <w:rsid w:val="008E30E0"/>
    <w:rsid w:val="008E331C"/>
    <w:rsid w:val="008E39A4"/>
    <w:rsid w:val="008E4515"/>
    <w:rsid w:val="008E4633"/>
    <w:rsid w:val="008E4661"/>
    <w:rsid w:val="008E4D24"/>
    <w:rsid w:val="008E6829"/>
    <w:rsid w:val="008E754A"/>
    <w:rsid w:val="008F061F"/>
    <w:rsid w:val="008F21B7"/>
    <w:rsid w:val="008F229D"/>
    <w:rsid w:val="008F24A8"/>
    <w:rsid w:val="008F28A8"/>
    <w:rsid w:val="008F3029"/>
    <w:rsid w:val="008F360A"/>
    <w:rsid w:val="008F4168"/>
    <w:rsid w:val="008F6950"/>
    <w:rsid w:val="008F7349"/>
    <w:rsid w:val="0090019A"/>
    <w:rsid w:val="009022A7"/>
    <w:rsid w:val="00902861"/>
    <w:rsid w:val="00904A4A"/>
    <w:rsid w:val="00904ADF"/>
    <w:rsid w:val="00905551"/>
    <w:rsid w:val="00907ED3"/>
    <w:rsid w:val="00910C8C"/>
    <w:rsid w:val="00913875"/>
    <w:rsid w:val="00915E72"/>
    <w:rsid w:val="009164DF"/>
    <w:rsid w:val="0091658E"/>
    <w:rsid w:val="00916F76"/>
    <w:rsid w:val="00917824"/>
    <w:rsid w:val="009203DF"/>
    <w:rsid w:val="009204E3"/>
    <w:rsid w:val="00922D21"/>
    <w:rsid w:val="00925E42"/>
    <w:rsid w:val="0092633A"/>
    <w:rsid w:val="009265C3"/>
    <w:rsid w:val="009266D5"/>
    <w:rsid w:val="009302F6"/>
    <w:rsid w:val="0093031C"/>
    <w:rsid w:val="00930C1E"/>
    <w:rsid w:val="009319CE"/>
    <w:rsid w:val="00931C77"/>
    <w:rsid w:val="00932278"/>
    <w:rsid w:val="00933C67"/>
    <w:rsid w:val="00933DB0"/>
    <w:rsid w:val="009345E0"/>
    <w:rsid w:val="00935AB8"/>
    <w:rsid w:val="009365BF"/>
    <w:rsid w:val="00936C60"/>
    <w:rsid w:val="009374BD"/>
    <w:rsid w:val="00940DE3"/>
    <w:rsid w:val="009414F8"/>
    <w:rsid w:val="009416FA"/>
    <w:rsid w:val="00941FA4"/>
    <w:rsid w:val="009423DD"/>
    <w:rsid w:val="009427B3"/>
    <w:rsid w:val="009448E5"/>
    <w:rsid w:val="00944A24"/>
    <w:rsid w:val="00945922"/>
    <w:rsid w:val="00946871"/>
    <w:rsid w:val="009468DB"/>
    <w:rsid w:val="00946B14"/>
    <w:rsid w:val="009475EC"/>
    <w:rsid w:val="00947830"/>
    <w:rsid w:val="0095054F"/>
    <w:rsid w:val="0095104B"/>
    <w:rsid w:val="00951B74"/>
    <w:rsid w:val="00952302"/>
    <w:rsid w:val="00952E68"/>
    <w:rsid w:val="0095338E"/>
    <w:rsid w:val="009546A7"/>
    <w:rsid w:val="00955465"/>
    <w:rsid w:val="0095548D"/>
    <w:rsid w:val="00956A05"/>
    <w:rsid w:val="00960B5A"/>
    <w:rsid w:val="00961FD0"/>
    <w:rsid w:val="00965E2E"/>
    <w:rsid w:val="009666B0"/>
    <w:rsid w:val="0097004B"/>
    <w:rsid w:val="00970138"/>
    <w:rsid w:val="009704BD"/>
    <w:rsid w:val="00971495"/>
    <w:rsid w:val="009725CD"/>
    <w:rsid w:val="009733F5"/>
    <w:rsid w:val="00973B52"/>
    <w:rsid w:val="0097414E"/>
    <w:rsid w:val="00974F0B"/>
    <w:rsid w:val="00975EBF"/>
    <w:rsid w:val="00976061"/>
    <w:rsid w:val="00976321"/>
    <w:rsid w:val="00976DCF"/>
    <w:rsid w:val="00977B22"/>
    <w:rsid w:val="00977FE8"/>
    <w:rsid w:val="00980BCB"/>
    <w:rsid w:val="0098144C"/>
    <w:rsid w:val="00982616"/>
    <w:rsid w:val="0098276D"/>
    <w:rsid w:val="00984560"/>
    <w:rsid w:val="00984A0B"/>
    <w:rsid w:val="0098647F"/>
    <w:rsid w:val="00986F00"/>
    <w:rsid w:val="00987965"/>
    <w:rsid w:val="00987BD2"/>
    <w:rsid w:val="009919B2"/>
    <w:rsid w:val="0099212B"/>
    <w:rsid w:val="0099260A"/>
    <w:rsid w:val="00992897"/>
    <w:rsid w:val="00994D15"/>
    <w:rsid w:val="00994EC6"/>
    <w:rsid w:val="009A0FA5"/>
    <w:rsid w:val="009A26E7"/>
    <w:rsid w:val="009A2925"/>
    <w:rsid w:val="009A2FFD"/>
    <w:rsid w:val="009A3E1B"/>
    <w:rsid w:val="009A4E52"/>
    <w:rsid w:val="009A74E8"/>
    <w:rsid w:val="009A7D70"/>
    <w:rsid w:val="009B1032"/>
    <w:rsid w:val="009B1C92"/>
    <w:rsid w:val="009B1F36"/>
    <w:rsid w:val="009B23FF"/>
    <w:rsid w:val="009B28EA"/>
    <w:rsid w:val="009B4BF0"/>
    <w:rsid w:val="009B4FEC"/>
    <w:rsid w:val="009B5D2A"/>
    <w:rsid w:val="009B61CF"/>
    <w:rsid w:val="009B7D54"/>
    <w:rsid w:val="009C0178"/>
    <w:rsid w:val="009C1E59"/>
    <w:rsid w:val="009C3DC6"/>
    <w:rsid w:val="009C4DFF"/>
    <w:rsid w:val="009C5612"/>
    <w:rsid w:val="009C6105"/>
    <w:rsid w:val="009D2BB3"/>
    <w:rsid w:val="009D3579"/>
    <w:rsid w:val="009D3B02"/>
    <w:rsid w:val="009D3BFF"/>
    <w:rsid w:val="009D497A"/>
    <w:rsid w:val="009D4BDE"/>
    <w:rsid w:val="009D549E"/>
    <w:rsid w:val="009D6AD5"/>
    <w:rsid w:val="009D7DC5"/>
    <w:rsid w:val="009E2885"/>
    <w:rsid w:val="009E401F"/>
    <w:rsid w:val="009E428F"/>
    <w:rsid w:val="009E48B7"/>
    <w:rsid w:val="009E5377"/>
    <w:rsid w:val="009E6E74"/>
    <w:rsid w:val="009E73AF"/>
    <w:rsid w:val="009E79D6"/>
    <w:rsid w:val="009F1921"/>
    <w:rsid w:val="009F1B44"/>
    <w:rsid w:val="009F2674"/>
    <w:rsid w:val="009F2BBD"/>
    <w:rsid w:val="009F30DE"/>
    <w:rsid w:val="009F31DD"/>
    <w:rsid w:val="009F4B8E"/>
    <w:rsid w:val="009F66C3"/>
    <w:rsid w:val="009F7DE3"/>
    <w:rsid w:val="009F7F57"/>
    <w:rsid w:val="00A00BD7"/>
    <w:rsid w:val="00A014F4"/>
    <w:rsid w:val="00A01B39"/>
    <w:rsid w:val="00A02B19"/>
    <w:rsid w:val="00A04E61"/>
    <w:rsid w:val="00A07763"/>
    <w:rsid w:val="00A11E8C"/>
    <w:rsid w:val="00A13B8E"/>
    <w:rsid w:val="00A169EE"/>
    <w:rsid w:val="00A16CC1"/>
    <w:rsid w:val="00A20168"/>
    <w:rsid w:val="00A20F2B"/>
    <w:rsid w:val="00A23A6F"/>
    <w:rsid w:val="00A23DAC"/>
    <w:rsid w:val="00A246AD"/>
    <w:rsid w:val="00A25880"/>
    <w:rsid w:val="00A260EE"/>
    <w:rsid w:val="00A2645E"/>
    <w:rsid w:val="00A275EB"/>
    <w:rsid w:val="00A27853"/>
    <w:rsid w:val="00A30344"/>
    <w:rsid w:val="00A30512"/>
    <w:rsid w:val="00A30B2E"/>
    <w:rsid w:val="00A30CAC"/>
    <w:rsid w:val="00A31260"/>
    <w:rsid w:val="00A32D61"/>
    <w:rsid w:val="00A33617"/>
    <w:rsid w:val="00A33C0C"/>
    <w:rsid w:val="00A34A6A"/>
    <w:rsid w:val="00A353E5"/>
    <w:rsid w:val="00A357C9"/>
    <w:rsid w:val="00A367B4"/>
    <w:rsid w:val="00A3682E"/>
    <w:rsid w:val="00A37101"/>
    <w:rsid w:val="00A372BF"/>
    <w:rsid w:val="00A3739A"/>
    <w:rsid w:val="00A37E8B"/>
    <w:rsid w:val="00A409D5"/>
    <w:rsid w:val="00A4259F"/>
    <w:rsid w:val="00A42E58"/>
    <w:rsid w:val="00A4358F"/>
    <w:rsid w:val="00A43D17"/>
    <w:rsid w:val="00A4478D"/>
    <w:rsid w:val="00A4515C"/>
    <w:rsid w:val="00A4545D"/>
    <w:rsid w:val="00A45483"/>
    <w:rsid w:val="00A46318"/>
    <w:rsid w:val="00A46E23"/>
    <w:rsid w:val="00A47127"/>
    <w:rsid w:val="00A472EB"/>
    <w:rsid w:val="00A51837"/>
    <w:rsid w:val="00A51C65"/>
    <w:rsid w:val="00A52CC9"/>
    <w:rsid w:val="00A5360B"/>
    <w:rsid w:val="00A551F5"/>
    <w:rsid w:val="00A55560"/>
    <w:rsid w:val="00A56513"/>
    <w:rsid w:val="00A568B3"/>
    <w:rsid w:val="00A56D56"/>
    <w:rsid w:val="00A56F87"/>
    <w:rsid w:val="00A60310"/>
    <w:rsid w:val="00A60D54"/>
    <w:rsid w:val="00A618EB"/>
    <w:rsid w:val="00A63054"/>
    <w:rsid w:val="00A630B5"/>
    <w:rsid w:val="00A6365C"/>
    <w:rsid w:val="00A63C83"/>
    <w:rsid w:val="00A65034"/>
    <w:rsid w:val="00A65F41"/>
    <w:rsid w:val="00A65FFF"/>
    <w:rsid w:val="00A66D73"/>
    <w:rsid w:val="00A67427"/>
    <w:rsid w:val="00A72CED"/>
    <w:rsid w:val="00A72E49"/>
    <w:rsid w:val="00A735EC"/>
    <w:rsid w:val="00A73840"/>
    <w:rsid w:val="00A74225"/>
    <w:rsid w:val="00A7461E"/>
    <w:rsid w:val="00A75881"/>
    <w:rsid w:val="00A76EB9"/>
    <w:rsid w:val="00A774DB"/>
    <w:rsid w:val="00A779A9"/>
    <w:rsid w:val="00A80540"/>
    <w:rsid w:val="00A81E0C"/>
    <w:rsid w:val="00A8233A"/>
    <w:rsid w:val="00A82974"/>
    <w:rsid w:val="00A839AB"/>
    <w:rsid w:val="00A856F4"/>
    <w:rsid w:val="00A85775"/>
    <w:rsid w:val="00A87667"/>
    <w:rsid w:val="00A87A19"/>
    <w:rsid w:val="00A90783"/>
    <w:rsid w:val="00A9167B"/>
    <w:rsid w:val="00A91CD8"/>
    <w:rsid w:val="00A92F8A"/>
    <w:rsid w:val="00A93BE0"/>
    <w:rsid w:val="00A94364"/>
    <w:rsid w:val="00A949F2"/>
    <w:rsid w:val="00A958CA"/>
    <w:rsid w:val="00A96901"/>
    <w:rsid w:val="00A97D7C"/>
    <w:rsid w:val="00A97FC8"/>
    <w:rsid w:val="00AA0414"/>
    <w:rsid w:val="00AA1267"/>
    <w:rsid w:val="00AA1C4C"/>
    <w:rsid w:val="00AA243C"/>
    <w:rsid w:val="00AA2A6F"/>
    <w:rsid w:val="00AA45EB"/>
    <w:rsid w:val="00AA4E99"/>
    <w:rsid w:val="00AA5716"/>
    <w:rsid w:val="00AA6F81"/>
    <w:rsid w:val="00AA7413"/>
    <w:rsid w:val="00AA7486"/>
    <w:rsid w:val="00AA74E7"/>
    <w:rsid w:val="00AA781A"/>
    <w:rsid w:val="00AA7B32"/>
    <w:rsid w:val="00AB054F"/>
    <w:rsid w:val="00AB1101"/>
    <w:rsid w:val="00AB17F2"/>
    <w:rsid w:val="00AB190A"/>
    <w:rsid w:val="00AB1F9F"/>
    <w:rsid w:val="00AB29F4"/>
    <w:rsid w:val="00AB3D47"/>
    <w:rsid w:val="00AB405A"/>
    <w:rsid w:val="00AB4135"/>
    <w:rsid w:val="00AB4847"/>
    <w:rsid w:val="00AB4EAB"/>
    <w:rsid w:val="00AB547E"/>
    <w:rsid w:val="00AB571D"/>
    <w:rsid w:val="00AC1670"/>
    <w:rsid w:val="00AC35FB"/>
    <w:rsid w:val="00AC3C93"/>
    <w:rsid w:val="00AC448A"/>
    <w:rsid w:val="00AC4C3D"/>
    <w:rsid w:val="00AC5715"/>
    <w:rsid w:val="00AC6914"/>
    <w:rsid w:val="00AC6A10"/>
    <w:rsid w:val="00AC78B3"/>
    <w:rsid w:val="00AD08E3"/>
    <w:rsid w:val="00AD1105"/>
    <w:rsid w:val="00AD1438"/>
    <w:rsid w:val="00AD2496"/>
    <w:rsid w:val="00AD2803"/>
    <w:rsid w:val="00AD301E"/>
    <w:rsid w:val="00AD44B1"/>
    <w:rsid w:val="00AD60E2"/>
    <w:rsid w:val="00AD6893"/>
    <w:rsid w:val="00AD6B07"/>
    <w:rsid w:val="00AD741B"/>
    <w:rsid w:val="00AD76DB"/>
    <w:rsid w:val="00AD7AD3"/>
    <w:rsid w:val="00AE1E44"/>
    <w:rsid w:val="00AE21E8"/>
    <w:rsid w:val="00AE2525"/>
    <w:rsid w:val="00AE25BB"/>
    <w:rsid w:val="00AE3509"/>
    <w:rsid w:val="00AE3D20"/>
    <w:rsid w:val="00AE4717"/>
    <w:rsid w:val="00AF1B20"/>
    <w:rsid w:val="00AF1DE9"/>
    <w:rsid w:val="00AF3A21"/>
    <w:rsid w:val="00AF3A9E"/>
    <w:rsid w:val="00AF3F86"/>
    <w:rsid w:val="00AF50E5"/>
    <w:rsid w:val="00AF59DF"/>
    <w:rsid w:val="00AF666B"/>
    <w:rsid w:val="00AF7277"/>
    <w:rsid w:val="00B0166A"/>
    <w:rsid w:val="00B017B7"/>
    <w:rsid w:val="00B025BB"/>
    <w:rsid w:val="00B06AE6"/>
    <w:rsid w:val="00B070DF"/>
    <w:rsid w:val="00B10923"/>
    <w:rsid w:val="00B10C22"/>
    <w:rsid w:val="00B10EED"/>
    <w:rsid w:val="00B110F2"/>
    <w:rsid w:val="00B11A30"/>
    <w:rsid w:val="00B12ABD"/>
    <w:rsid w:val="00B14243"/>
    <w:rsid w:val="00B143E5"/>
    <w:rsid w:val="00B14BD3"/>
    <w:rsid w:val="00B14C43"/>
    <w:rsid w:val="00B15476"/>
    <w:rsid w:val="00B1551F"/>
    <w:rsid w:val="00B15F43"/>
    <w:rsid w:val="00B20F47"/>
    <w:rsid w:val="00B22220"/>
    <w:rsid w:val="00B2465A"/>
    <w:rsid w:val="00B252FA"/>
    <w:rsid w:val="00B25707"/>
    <w:rsid w:val="00B258F8"/>
    <w:rsid w:val="00B26262"/>
    <w:rsid w:val="00B26CC6"/>
    <w:rsid w:val="00B27058"/>
    <w:rsid w:val="00B27295"/>
    <w:rsid w:val="00B30A46"/>
    <w:rsid w:val="00B31BA7"/>
    <w:rsid w:val="00B343A8"/>
    <w:rsid w:val="00B349F3"/>
    <w:rsid w:val="00B358B0"/>
    <w:rsid w:val="00B3606E"/>
    <w:rsid w:val="00B36147"/>
    <w:rsid w:val="00B403B3"/>
    <w:rsid w:val="00B411CA"/>
    <w:rsid w:val="00B43838"/>
    <w:rsid w:val="00B43F87"/>
    <w:rsid w:val="00B443DD"/>
    <w:rsid w:val="00B50141"/>
    <w:rsid w:val="00B51CEB"/>
    <w:rsid w:val="00B525AF"/>
    <w:rsid w:val="00B5734C"/>
    <w:rsid w:val="00B617AE"/>
    <w:rsid w:val="00B63BBB"/>
    <w:rsid w:val="00B64A01"/>
    <w:rsid w:val="00B64ECF"/>
    <w:rsid w:val="00B65125"/>
    <w:rsid w:val="00B657A6"/>
    <w:rsid w:val="00B65F0D"/>
    <w:rsid w:val="00B66A2B"/>
    <w:rsid w:val="00B71335"/>
    <w:rsid w:val="00B71D12"/>
    <w:rsid w:val="00B727D3"/>
    <w:rsid w:val="00B739E9"/>
    <w:rsid w:val="00B73FEA"/>
    <w:rsid w:val="00B741BD"/>
    <w:rsid w:val="00B74E29"/>
    <w:rsid w:val="00B777A6"/>
    <w:rsid w:val="00B77837"/>
    <w:rsid w:val="00B77BDE"/>
    <w:rsid w:val="00B81393"/>
    <w:rsid w:val="00B813E6"/>
    <w:rsid w:val="00B822C4"/>
    <w:rsid w:val="00B830D3"/>
    <w:rsid w:val="00B834DE"/>
    <w:rsid w:val="00B839C1"/>
    <w:rsid w:val="00B847FF"/>
    <w:rsid w:val="00B85E89"/>
    <w:rsid w:val="00B86F96"/>
    <w:rsid w:val="00B92753"/>
    <w:rsid w:val="00B9290D"/>
    <w:rsid w:val="00B93591"/>
    <w:rsid w:val="00B948A5"/>
    <w:rsid w:val="00B94DBE"/>
    <w:rsid w:val="00B97ADB"/>
    <w:rsid w:val="00BA0032"/>
    <w:rsid w:val="00BA10C9"/>
    <w:rsid w:val="00BA1B67"/>
    <w:rsid w:val="00BA1DEC"/>
    <w:rsid w:val="00BA2544"/>
    <w:rsid w:val="00BA356C"/>
    <w:rsid w:val="00BA424C"/>
    <w:rsid w:val="00BA455E"/>
    <w:rsid w:val="00BA4613"/>
    <w:rsid w:val="00BA4A19"/>
    <w:rsid w:val="00BA530D"/>
    <w:rsid w:val="00BA6703"/>
    <w:rsid w:val="00BA6968"/>
    <w:rsid w:val="00BA71FB"/>
    <w:rsid w:val="00BA7565"/>
    <w:rsid w:val="00BA7619"/>
    <w:rsid w:val="00BA7A86"/>
    <w:rsid w:val="00BB08C1"/>
    <w:rsid w:val="00BB2BDA"/>
    <w:rsid w:val="00BB45F4"/>
    <w:rsid w:val="00BB587C"/>
    <w:rsid w:val="00BB6F08"/>
    <w:rsid w:val="00BB78AB"/>
    <w:rsid w:val="00BB7F61"/>
    <w:rsid w:val="00BC07A2"/>
    <w:rsid w:val="00BC194E"/>
    <w:rsid w:val="00BC21BA"/>
    <w:rsid w:val="00BC4BD0"/>
    <w:rsid w:val="00BC4C31"/>
    <w:rsid w:val="00BC4FCC"/>
    <w:rsid w:val="00BC554F"/>
    <w:rsid w:val="00BC6924"/>
    <w:rsid w:val="00BC72A3"/>
    <w:rsid w:val="00BD1A11"/>
    <w:rsid w:val="00BD1D6E"/>
    <w:rsid w:val="00BD20BD"/>
    <w:rsid w:val="00BD29DA"/>
    <w:rsid w:val="00BD434E"/>
    <w:rsid w:val="00BD4B75"/>
    <w:rsid w:val="00BD4CA8"/>
    <w:rsid w:val="00BD7825"/>
    <w:rsid w:val="00BD7DC2"/>
    <w:rsid w:val="00BE089D"/>
    <w:rsid w:val="00BE0FE1"/>
    <w:rsid w:val="00BE27A1"/>
    <w:rsid w:val="00BE3875"/>
    <w:rsid w:val="00BE3CAE"/>
    <w:rsid w:val="00BE403B"/>
    <w:rsid w:val="00BE4421"/>
    <w:rsid w:val="00BE4F88"/>
    <w:rsid w:val="00BE550E"/>
    <w:rsid w:val="00BE5CE2"/>
    <w:rsid w:val="00BE7E33"/>
    <w:rsid w:val="00BE7E48"/>
    <w:rsid w:val="00BE7E59"/>
    <w:rsid w:val="00BF031E"/>
    <w:rsid w:val="00BF14B3"/>
    <w:rsid w:val="00BF19CC"/>
    <w:rsid w:val="00BF1EEE"/>
    <w:rsid w:val="00BF2482"/>
    <w:rsid w:val="00BF2906"/>
    <w:rsid w:val="00BF443C"/>
    <w:rsid w:val="00BF481A"/>
    <w:rsid w:val="00BF55E8"/>
    <w:rsid w:val="00C00833"/>
    <w:rsid w:val="00C00DFE"/>
    <w:rsid w:val="00C0137A"/>
    <w:rsid w:val="00C01917"/>
    <w:rsid w:val="00C05963"/>
    <w:rsid w:val="00C0674B"/>
    <w:rsid w:val="00C145CD"/>
    <w:rsid w:val="00C155D9"/>
    <w:rsid w:val="00C16A37"/>
    <w:rsid w:val="00C16EFD"/>
    <w:rsid w:val="00C211F1"/>
    <w:rsid w:val="00C217FB"/>
    <w:rsid w:val="00C2261C"/>
    <w:rsid w:val="00C22EB8"/>
    <w:rsid w:val="00C230D2"/>
    <w:rsid w:val="00C24355"/>
    <w:rsid w:val="00C246A2"/>
    <w:rsid w:val="00C24E1A"/>
    <w:rsid w:val="00C2560D"/>
    <w:rsid w:val="00C25987"/>
    <w:rsid w:val="00C25CEA"/>
    <w:rsid w:val="00C261D6"/>
    <w:rsid w:val="00C26AAA"/>
    <w:rsid w:val="00C26BEA"/>
    <w:rsid w:val="00C26F90"/>
    <w:rsid w:val="00C314F1"/>
    <w:rsid w:val="00C33D6E"/>
    <w:rsid w:val="00C34F13"/>
    <w:rsid w:val="00C35223"/>
    <w:rsid w:val="00C3634D"/>
    <w:rsid w:val="00C379AC"/>
    <w:rsid w:val="00C4094C"/>
    <w:rsid w:val="00C4135A"/>
    <w:rsid w:val="00C413E9"/>
    <w:rsid w:val="00C43DD9"/>
    <w:rsid w:val="00C44381"/>
    <w:rsid w:val="00C44677"/>
    <w:rsid w:val="00C45452"/>
    <w:rsid w:val="00C45794"/>
    <w:rsid w:val="00C466B0"/>
    <w:rsid w:val="00C46FA0"/>
    <w:rsid w:val="00C475B5"/>
    <w:rsid w:val="00C50942"/>
    <w:rsid w:val="00C50E12"/>
    <w:rsid w:val="00C535DF"/>
    <w:rsid w:val="00C53CFC"/>
    <w:rsid w:val="00C548B1"/>
    <w:rsid w:val="00C5570F"/>
    <w:rsid w:val="00C604C7"/>
    <w:rsid w:val="00C6171B"/>
    <w:rsid w:val="00C6178D"/>
    <w:rsid w:val="00C620A7"/>
    <w:rsid w:val="00C62A4B"/>
    <w:rsid w:val="00C644D5"/>
    <w:rsid w:val="00C64949"/>
    <w:rsid w:val="00C650D0"/>
    <w:rsid w:val="00C6594D"/>
    <w:rsid w:val="00C65985"/>
    <w:rsid w:val="00C6729F"/>
    <w:rsid w:val="00C70B45"/>
    <w:rsid w:val="00C714D9"/>
    <w:rsid w:val="00C71D75"/>
    <w:rsid w:val="00C7290A"/>
    <w:rsid w:val="00C72AC1"/>
    <w:rsid w:val="00C73A2B"/>
    <w:rsid w:val="00C73DA7"/>
    <w:rsid w:val="00C73F63"/>
    <w:rsid w:val="00C74020"/>
    <w:rsid w:val="00C74CB0"/>
    <w:rsid w:val="00C75366"/>
    <w:rsid w:val="00C75C35"/>
    <w:rsid w:val="00C81215"/>
    <w:rsid w:val="00C84566"/>
    <w:rsid w:val="00C84B5F"/>
    <w:rsid w:val="00C84BAA"/>
    <w:rsid w:val="00C853F3"/>
    <w:rsid w:val="00C85A0C"/>
    <w:rsid w:val="00C85DA8"/>
    <w:rsid w:val="00C875C0"/>
    <w:rsid w:val="00C90573"/>
    <w:rsid w:val="00C90F00"/>
    <w:rsid w:val="00C916EA"/>
    <w:rsid w:val="00C919A8"/>
    <w:rsid w:val="00C92F5C"/>
    <w:rsid w:val="00C93A3A"/>
    <w:rsid w:val="00C9427A"/>
    <w:rsid w:val="00C94441"/>
    <w:rsid w:val="00C94CA8"/>
    <w:rsid w:val="00C95FE6"/>
    <w:rsid w:val="00C9661C"/>
    <w:rsid w:val="00C96B9E"/>
    <w:rsid w:val="00CA1006"/>
    <w:rsid w:val="00CA176F"/>
    <w:rsid w:val="00CA2755"/>
    <w:rsid w:val="00CA2B80"/>
    <w:rsid w:val="00CA3FBD"/>
    <w:rsid w:val="00CA58E9"/>
    <w:rsid w:val="00CA5D5A"/>
    <w:rsid w:val="00CA6F24"/>
    <w:rsid w:val="00CA72B2"/>
    <w:rsid w:val="00CA7904"/>
    <w:rsid w:val="00CB097D"/>
    <w:rsid w:val="00CB1DC2"/>
    <w:rsid w:val="00CB24AB"/>
    <w:rsid w:val="00CB2929"/>
    <w:rsid w:val="00CB31C3"/>
    <w:rsid w:val="00CB32EE"/>
    <w:rsid w:val="00CB34EF"/>
    <w:rsid w:val="00CB4426"/>
    <w:rsid w:val="00CB57B7"/>
    <w:rsid w:val="00CB5D1F"/>
    <w:rsid w:val="00CB5D3B"/>
    <w:rsid w:val="00CB5F2A"/>
    <w:rsid w:val="00CB652B"/>
    <w:rsid w:val="00CB7553"/>
    <w:rsid w:val="00CB76B5"/>
    <w:rsid w:val="00CB7973"/>
    <w:rsid w:val="00CB7EA9"/>
    <w:rsid w:val="00CC04C3"/>
    <w:rsid w:val="00CC0A0D"/>
    <w:rsid w:val="00CC0E29"/>
    <w:rsid w:val="00CC187E"/>
    <w:rsid w:val="00CC21E8"/>
    <w:rsid w:val="00CC2D8F"/>
    <w:rsid w:val="00CC3056"/>
    <w:rsid w:val="00CC3752"/>
    <w:rsid w:val="00CC3B58"/>
    <w:rsid w:val="00CC4F17"/>
    <w:rsid w:val="00CC5A63"/>
    <w:rsid w:val="00CC664D"/>
    <w:rsid w:val="00CC7560"/>
    <w:rsid w:val="00CD033D"/>
    <w:rsid w:val="00CD09E5"/>
    <w:rsid w:val="00CD1309"/>
    <w:rsid w:val="00CD29D9"/>
    <w:rsid w:val="00CD2F1A"/>
    <w:rsid w:val="00CD42D1"/>
    <w:rsid w:val="00CD458C"/>
    <w:rsid w:val="00CD5E8E"/>
    <w:rsid w:val="00CD6192"/>
    <w:rsid w:val="00CD69B0"/>
    <w:rsid w:val="00CD736F"/>
    <w:rsid w:val="00CD7509"/>
    <w:rsid w:val="00CD7E54"/>
    <w:rsid w:val="00CE1043"/>
    <w:rsid w:val="00CE140F"/>
    <w:rsid w:val="00CE1817"/>
    <w:rsid w:val="00CE1A7A"/>
    <w:rsid w:val="00CE1B04"/>
    <w:rsid w:val="00CE388A"/>
    <w:rsid w:val="00CE42AD"/>
    <w:rsid w:val="00CE4470"/>
    <w:rsid w:val="00CE44C2"/>
    <w:rsid w:val="00CE45F1"/>
    <w:rsid w:val="00CE479A"/>
    <w:rsid w:val="00CE56BF"/>
    <w:rsid w:val="00CE6D61"/>
    <w:rsid w:val="00CF02B0"/>
    <w:rsid w:val="00CF0562"/>
    <w:rsid w:val="00CF199D"/>
    <w:rsid w:val="00CF2CE2"/>
    <w:rsid w:val="00CF3FE1"/>
    <w:rsid w:val="00CF5ACB"/>
    <w:rsid w:val="00CF6106"/>
    <w:rsid w:val="00CF6F3B"/>
    <w:rsid w:val="00CF7355"/>
    <w:rsid w:val="00CF74E7"/>
    <w:rsid w:val="00D0029E"/>
    <w:rsid w:val="00D00701"/>
    <w:rsid w:val="00D0118E"/>
    <w:rsid w:val="00D0248C"/>
    <w:rsid w:val="00D02EB3"/>
    <w:rsid w:val="00D03529"/>
    <w:rsid w:val="00D040A4"/>
    <w:rsid w:val="00D04E75"/>
    <w:rsid w:val="00D04FF5"/>
    <w:rsid w:val="00D05809"/>
    <w:rsid w:val="00D0653E"/>
    <w:rsid w:val="00D06621"/>
    <w:rsid w:val="00D07FCA"/>
    <w:rsid w:val="00D1070B"/>
    <w:rsid w:val="00D10AB5"/>
    <w:rsid w:val="00D10E26"/>
    <w:rsid w:val="00D12080"/>
    <w:rsid w:val="00D1267C"/>
    <w:rsid w:val="00D12692"/>
    <w:rsid w:val="00D139E9"/>
    <w:rsid w:val="00D14688"/>
    <w:rsid w:val="00D168D1"/>
    <w:rsid w:val="00D17515"/>
    <w:rsid w:val="00D17617"/>
    <w:rsid w:val="00D209DC"/>
    <w:rsid w:val="00D221C8"/>
    <w:rsid w:val="00D22BE2"/>
    <w:rsid w:val="00D22F99"/>
    <w:rsid w:val="00D237CB"/>
    <w:rsid w:val="00D245EA"/>
    <w:rsid w:val="00D251C0"/>
    <w:rsid w:val="00D26DD5"/>
    <w:rsid w:val="00D279FC"/>
    <w:rsid w:val="00D27D9A"/>
    <w:rsid w:val="00D27DD8"/>
    <w:rsid w:val="00D3062A"/>
    <w:rsid w:val="00D3269A"/>
    <w:rsid w:val="00D327C3"/>
    <w:rsid w:val="00D33327"/>
    <w:rsid w:val="00D3364B"/>
    <w:rsid w:val="00D34E1C"/>
    <w:rsid w:val="00D34E44"/>
    <w:rsid w:val="00D35830"/>
    <w:rsid w:val="00D36009"/>
    <w:rsid w:val="00D37022"/>
    <w:rsid w:val="00D3785A"/>
    <w:rsid w:val="00D413A3"/>
    <w:rsid w:val="00D41657"/>
    <w:rsid w:val="00D426DC"/>
    <w:rsid w:val="00D42D94"/>
    <w:rsid w:val="00D43137"/>
    <w:rsid w:val="00D436AE"/>
    <w:rsid w:val="00D46087"/>
    <w:rsid w:val="00D464BC"/>
    <w:rsid w:val="00D47962"/>
    <w:rsid w:val="00D47C42"/>
    <w:rsid w:val="00D51D02"/>
    <w:rsid w:val="00D5213A"/>
    <w:rsid w:val="00D526DC"/>
    <w:rsid w:val="00D55C10"/>
    <w:rsid w:val="00D55F9A"/>
    <w:rsid w:val="00D56470"/>
    <w:rsid w:val="00D5653C"/>
    <w:rsid w:val="00D56913"/>
    <w:rsid w:val="00D570D2"/>
    <w:rsid w:val="00D57709"/>
    <w:rsid w:val="00D57EDE"/>
    <w:rsid w:val="00D60109"/>
    <w:rsid w:val="00D610EE"/>
    <w:rsid w:val="00D653BA"/>
    <w:rsid w:val="00D67EC3"/>
    <w:rsid w:val="00D7050B"/>
    <w:rsid w:val="00D70BC4"/>
    <w:rsid w:val="00D70CEB"/>
    <w:rsid w:val="00D7139C"/>
    <w:rsid w:val="00D719A1"/>
    <w:rsid w:val="00D7277E"/>
    <w:rsid w:val="00D73437"/>
    <w:rsid w:val="00D73630"/>
    <w:rsid w:val="00D73684"/>
    <w:rsid w:val="00D74E18"/>
    <w:rsid w:val="00D751A9"/>
    <w:rsid w:val="00D773EC"/>
    <w:rsid w:val="00D77BF9"/>
    <w:rsid w:val="00D80454"/>
    <w:rsid w:val="00D80ED7"/>
    <w:rsid w:val="00D81AB3"/>
    <w:rsid w:val="00D8363A"/>
    <w:rsid w:val="00D8367C"/>
    <w:rsid w:val="00D844D7"/>
    <w:rsid w:val="00D84759"/>
    <w:rsid w:val="00D84C29"/>
    <w:rsid w:val="00D85658"/>
    <w:rsid w:val="00D8568C"/>
    <w:rsid w:val="00D85D93"/>
    <w:rsid w:val="00D879E8"/>
    <w:rsid w:val="00D90CB5"/>
    <w:rsid w:val="00D90D0C"/>
    <w:rsid w:val="00D9335C"/>
    <w:rsid w:val="00D941B1"/>
    <w:rsid w:val="00DA02CB"/>
    <w:rsid w:val="00DA0B3E"/>
    <w:rsid w:val="00DA15C4"/>
    <w:rsid w:val="00DA291C"/>
    <w:rsid w:val="00DA3BC0"/>
    <w:rsid w:val="00DA3DDE"/>
    <w:rsid w:val="00DA4290"/>
    <w:rsid w:val="00DA4802"/>
    <w:rsid w:val="00DA5A12"/>
    <w:rsid w:val="00DA6F73"/>
    <w:rsid w:val="00DA7B39"/>
    <w:rsid w:val="00DB057B"/>
    <w:rsid w:val="00DB0E50"/>
    <w:rsid w:val="00DB1685"/>
    <w:rsid w:val="00DB1BAA"/>
    <w:rsid w:val="00DB29C8"/>
    <w:rsid w:val="00DC04A4"/>
    <w:rsid w:val="00DC0FEE"/>
    <w:rsid w:val="00DC15AD"/>
    <w:rsid w:val="00DC1B33"/>
    <w:rsid w:val="00DC2CFD"/>
    <w:rsid w:val="00DC39E2"/>
    <w:rsid w:val="00DC3DC6"/>
    <w:rsid w:val="00DC473D"/>
    <w:rsid w:val="00DC49CC"/>
    <w:rsid w:val="00DC5164"/>
    <w:rsid w:val="00DC6677"/>
    <w:rsid w:val="00DC7A8D"/>
    <w:rsid w:val="00DC7F91"/>
    <w:rsid w:val="00DD08EE"/>
    <w:rsid w:val="00DD1123"/>
    <w:rsid w:val="00DD1221"/>
    <w:rsid w:val="00DD1CA4"/>
    <w:rsid w:val="00DD1F9A"/>
    <w:rsid w:val="00DD2C0E"/>
    <w:rsid w:val="00DD3716"/>
    <w:rsid w:val="00DD3A45"/>
    <w:rsid w:val="00DD4400"/>
    <w:rsid w:val="00DD57ED"/>
    <w:rsid w:val="00DD63F1"/>
    <w:rsid w:val="00DD6CF1"/>
    <w:rsid w:val="00DD7BFD"/>
    <w:rsid w:val="00DE13F3"/>
    <w:rsid w:val="00DE22BE"/>
    <w:rsid w:val="00DE435E"/>
    <w:rsid w:val="00DE4916"/>
    <w:rsid w:val="00DE5464"/>
    <w:rsid w:val="00DE66E2"/>
    <w:rsid w:val="00DF115A"/>
    <w:rsid w:val="00DF133E"/>
    <w:rsid w:val="00DF2856"/>
    <w:rsid w:val="00DF2BC0"/>
    <w:rsid w:val="00DF31EF"/>
    <w:rsid w:val="00DF385E"/>
    <w:rsid w:val="00DF4D06"/>
    <w:rsid w:val="00DF57CA"/>
    <w:rsid w:val="00DF6DC4"/>
    <w:rsid w:val="00DF7296"/>
    <w:rsid w:val="00DF72A8"/>
    <w:rsid w:val="00DF785A"/>
    <w:rsid w:val="00DF7E9D"/>
    <w:rsid w:val="00E00876"/>
    <w:rsid w:val="00E02CA9"/>
    <w:rsid w:val="00E038A5"/>
    <w:rsid w:val="00E05735"/>
    <w:rsid w:val="00E05D65"/>
    <w:rsid w:val="00E07FB9"/>
    <w:rsid w:val="00E10DFA"/>
    <w:rsid w:val="00E10FB8"/>
    <w:rsid w:val="00E110CA"/>
    <w:rsid w:val="00E11240"/>
    <w:rsid w:val="00E1136B"/>
    <w:rsid w:val="00E12D1A"/>
    <w:rsid w:val="00E130B3"/>
    <w:rsid w:val="00E13874"/>
    <w:rsid w:val="00E13F45"/>
    <w:rsid w:val="00E13FD9"/>
    <w:rsid w:val="00E144A8"/>
    <w:rsid w:val="00E16C50"/>
    <w:rsid w:val="00E174E6"/>
    <w:rsid w:val="00E21E03"/>
    <w:rsid w:val="00E2220C"/>
    <w:rsid w:val="00E22893"/>
    <w:rsid w:val="00E23A83"/>
    <w:rsid w:val="00E24694"/>
    <w:rsid w:val="00E249CC"/>
    <w:rsid w:val="00E26605"/>
    <w:rsid w:val="00E30D91"/>
    <w:rsid w:val="00E31153"/>
    <w:rsid w:val="00E320A3"/>
    <w:rsid w:val="00E32A69"/>
    <w:rsid w:val="00E33984"/>
    <w:rsid w:val="00E358A4"/>
    <w:rsid w:val="00E35B63"/>
    <w:rsid w:val="00E35BCC"/>
    <w:rsid w:val="00E36107"/>
    <w:rsid w:val="00E40A1A"/>
    <w:rsid w:val="00E41CCF"/>
    <w:rsid w:val="00E41E54"/>
    <w:rsid w:val="00E43343"/>
    <w:rsid w:val="00E44665"/>
    <w:rsid w:val="00E44BF7"/>
    <w:rsid w:val="00E44DAE"/>
    <w:rsid w:val="00E4510B"/>
    <w:rsid w:val="00E45EF4"/>
    <w:rsid w:val="00E504AB"/>
    <w:rsid w:val="00E50719"/>
    <w:rsid w:val="00E5115C"/>
    <w:rsid w:val="00E51C29"/>
    <w:rsid w:val="00E520EC"/>
    <w:rsid w:val="00E524F0"/>
    <w:rsid w:val="00E52724"/>
    <w:rsid w:val="00E52A41"/>
    <w:rsid w:val="00E5310E"/>
    <w:rsid w:val="00E53577"/>
    <w:rsid w:val="00E536A6"/>
    <w:rsid w:val="00E540FE"/>
    <w:rsid w:val="00E542DF"/>
    <w:rsid w:val="00E55377"/>
    <w:rsid w:val="00E55571"/>
    <w:rsid w:val="00E55DC9"/>
    <w:rsid w:val="00E56D18"/>
    <w:rsid w:val="00E5764B"/>
    <w:rsid w:val="00E57A10"/>
    <w:rsid w:val="00E60142"/>
    <w:rsid w:val="00E6039B"/>
    <w:rsid w:val="00E607E5"/>
    <w:rsid w:val="00E61DC2"/>
    <w:rsid w:val="00E61F90"/>
    <w:rsid w:val="00E62323"/>
    <w:rsid w:val="00E634A5"/>
    <w:rsid w:val="00E642AD"/>
    <w:rsid w:val="00E72A14"/>
    <w:rsid w:val="00E74296"/>
    <w:rsid w:val="00E7461F"/>
    <w:rsid w:val="00E755EE"/>
    <w:rsid w:val="00E756B6"/>
    <w:rsid w:val="00E76117"/>
    <w:rsid w:val="00E76154"/>
    <w:rsid w:val="00E7658C"/>
    <w:rsid w:val="00E80C08"/>
    <w:rsid w:val="00E80F34"/>
    <w:rsid w:val="00E81459"/>
    <w:rsid w:val="00E816CC"/>
    <w:rsid w:val="00E81F31"/>
    <w:rsid w:val="00E81FEE"/>
    <w:rsid w:val="00E8211F"/>
    <w:rsid w:val="00E82486"/>
    <w:rsid w:val="00E84CB1"/>
    <w:rsid w:val="00E84DB8"/>
    <w:rsid w:val="00E8550A"/>
    <w:rsid w:val="00E85751"/>
    <w:rsid w:val="00E858F1"/>
    <w:rsid w:val="00E87DDF"/>
    <w:rsid w:val="00E91F41"/>
    <w:rsid w:val="00E9208C"/>
    <w:rsid w:val="00E921AB"/>
    <w:rsid w:val="00E92E6F"/>
    <w:rsid w:val="00E93725"/>
    <w:rsid w:val="00E95736"/>
    <w:rsid w:val="00E9592C"/>
    <w:rsid w:val="00E968AB"/>
    <w:rsid w:val="00E9708C"/>
    <w:rsid w:val="00E97260"/>
    <w:rsid w:val="00E97A1A"/>
    <w:rsid w:val="00E97FE8"/>
    <w:rsid w:val="00EA16C1"/>
    <w:rsid w:val="00EA31C5"/>
    <w:rsid w:val="00EA3D58"/>
    <w:rsid w:val="00EA4BCD"/>
    <w:rsid w:val="00EA6A87"/>
    <w:rsid w:val="00EA7318"/>
    <w:rsid w:val="00EB05FA"/>
    <w:rsid w:val="00EB0E0E"/>
    <w:rsid w:val="00EB1DE0"/>
    <w:rsid w:val="00EB1EC4"/>
    <w:rsid w:val="00EB2266"/>
    <w:rsid w:val="00EB356F"/>
    <w:rsid w:val="00EB43D6"/>
    <w:rsid w:val="00EB4470"/>
    <w:rsid w:val="00EB4D16"/>
    <w:rsid w:val="00EB4EF9"/>
    <w:rsid w:val="00EB5456"/>
    <w:rsid w:val="00EB5AF8"/>
    <w:rsid w:val="00EB7E55"/>
    <w:rsid w:val="00EC063E"/>
    <w:rsid w:val="00EC11A6"/>
    <w:rsid w:val="00EC17D1"/>
    <w:rsid w:val="00EC20EF"/>
    <w:rsid w:val="00EC2E96"/>
    <w:rsid w:val="00EC3452"/>
    <w:rsid w:val="00EC3A29"/>
    <w:rsid w:val="00EC3BA7"/>
    <w:rsid w:val="00EC3D61"/>
    <w:rsid w:val="00EC4EE7"/>
    <w:rsid w:val="00EC6804"/>
    <w:rsid w:val="00EC7132"/>
    <w:rsid w:val="00ED013B"/>
    <w:rsid w:val="00ED0393"/>
    <w:rsid w:val="00ED10AC"/>
    <w:rsid w:val="00ED134B"/>
    <w:rsid w:val="00ED19E8"/>
    <w:rsid w:val="00ED1C41"/>
    <w:rsid w:val="00ED4583"/>
    <w:rsid w:val="00ED5867"/>
    <w:rsid w:val="00ED626C"/>
    <w:rsid w:val="00ED686F"/>
    <w:rsid w:val="00EE1AAB"/>
    <w:rsid w:val="00EE3028"/>
    <w:rsid w:val="00EE37AA"/>
    <w:rsid w:val="00EE4C35"/>
    <w:rsid w:val="00EE4F36"/>
    <w:rsid w:val="00EE555B"/>
    <w:rsid w:val="00EE69FA"/>
    <w:rsid w:val="00EE7077"/>
    <w:rsid w:val="00EE7493"/>
    <w:rsid w:val="00EF034C"/>
    <w:rsid w:val="00EF0D18"/>
    <w:rsid w:val="00EF0EF5"/>
    <w:rsid w:val="00EF1710"/>
    <w:rsid w:val="00EF2766"/>
    <w:rsid w:val="00EF2851"/>
    <w:rsid w:val="00EF394C"/>
    <w:rsid w:val="00EF3FFC"/>
    <w:rsid w:val="00EF4283"/>
    <w:rsid w:val="00EF4667"/>
    <w:rsid w:val="00EF46AC"/>
    <w:rsid w:val="00EF4F90"/>
    <w:rsid w:val="00EF5152"/>
    <w:rsid w:val="00EF7F22"/>
    <w:rsid w:val="00F00471"/>
    <w:rsid w:val="00F0135D"/>
    <w:rsid w:val="00F01400"/>
    <w:rsid w:val="00F0390C"/>
    <w:rsid w:val="00F04BA9"/>
    <w:rsid w:val="00F05906"/>
    <w:rsid w:val="00F05957"/>
    <w:rsid w:val="00F05FED"/>
    <w:rsid w:val="00F07831"/>
    <w:rsid w:val="00F07B70"/>
    <w:rsid w:val="00F07FB9"/>
    <w:rsid w:val="00F11138"/>
    <w:rsid w:val="00F11368"/>
    <w:rsid w:val="00F11424"/>
    <w:rsid w:val="00F1145C"/>
    <w:rsid w:val="00F11DEB"/>
    <w:rsid w:val="00F125A2"/>
    <w:rsid w:val="00F13CF8"/>
    <w:rsid w:val="00F15260"/>
    <w:rsid w:val="00F15A2E"/>
    <w:rsid w:val="00F175C6"/>
    <w:rsid w:val="00F203C2"/>
    <w:rsid w:val="00F205FC"/>
    <w:rsid w:val="00F21094"/>
    <w:rsid w:val="00F215A6"/>
    <w:rsid w:val="00F21763"/>
    <w:rsid w:val="00F21920"/>
    <w:rsid w:val="00F222A1"/>
    <w:rsid w:val="00F23407"/>
    <w:rsid w:val="00F2344E"/>
    <w:rsid w:val="00F24284"/>
    <w:rsid w:val="00F24CEB"/>
    <w:rsid w:val="00F24CF7"/>
    <w:rsid w:val="00F254EC"/>
    <w:rsid w:val="00F26209"/>
    <w:rsid w:val="00F26D4B"/>
    <w:rsid w:val="00F2712D"/>
    <w:rsid w:val="00F27198"/>
    <w:rsid w:val="00F31F6A"/>
    <w:rsid w:val="00F336D2"/>
    <w:rsid w:val="00F3381B"/>
    <w:rsid w:val="00F3429A"/>
    <w:rsid w:val="00F34BCF"/>
    <w:rsid w:val="00F37F90"/>
    <w:rsid w:val="00F4094E"/>
    <w:rsid w:val="00F41DC8"/>
    <w:rsid w:val="00F429F7"/>
    <w:rsid w:val="00F42CD5"/>
    <w:rsid w:val="00F42DB9"/>
    <w:rsid w:val="00F471D3"/>
    <w:rsid w:val="00F47B33"/>
    <w:rsid w:val="00F50727"/>
    <w:rsid w:val="00F51F2F"/>
    <w:rsid w:val="00F5226C"/>
    <w:rsid w:val="00F52D54"/>
    <w:rsid w:val="00F53772"/>
    <w:rsid w:val="00F53C36"/>
    <w:rsid w:val="00F553C1"/>
    <w:rsid w:val="00F55870"/>
    <w:rsid w:val="00F56206"/>
    <w:rsid w:val="00F56A0C"/>
    <w:rsid w:val="00F5786C"/>
    <w:rsid w:val="00F60945"/>
    <w:rsid w:val="00F616DF"/>
    <w:rsid w:val="00F62B79"/>
    <w:rsid w:val="00F62FFF"/>
    <w:rsid w:val="00F65D6E"/>
    <w:rsid w:val="00F67781"/>
    <w:rsid w:val="00F70839"/>
    <w:rsid w:val="00F710D9"/>
    <w:rsid w:val="00F7176E"/>
    <w:rsid w:val="00F72470"/>
    <w:rsid w:val="00F724EE"/>
    <w:rsid w:val="00F72908"/>
    <w:rsid w:val="00F73AC7"/>
    <w:rsid w:val="00F73DA6"/>
    <w:rsid w:val="00F74DD0"/>
    <w:rsid w:val="00F752CB"/>
    <w:rsid w:val="00F76808"/>
    <w:rsid w:val="00F772A3"/>
    <w:rsid w:val="00F81213"/>
    <w:rsid w:val="00F81649"/>
    <w:rsid w:val="00F822CA"/>
    <w:rsid w:val="00F824D9"/>
    <w:rsid w:val="00F82D45"/>
    <w:rsid w:val="00F83690"/>
    <w:rsid w:val="00F86C88"/>
    <w:rsid w:val="00F900E3"/>
    <w:rsid w:val="00F90604"/>
    <w:rsid w:val="00F90D6A"/>
    <w:rsid w:val="00F91260"/>
    <w:rsid w:val="00F92491"/>
    <w:rsid w:val="00F9280C"/>
    <w:rsid w:val="00F92B69"/>
    <w:rsid w:val="00F9342B"/>
    <w:rsid w:val="00F936DC"/>
    <w:rsid w:val="00F94004"/>
    <w:rsid w:val="00F944AF"/>
    <w:rsid w:val="00F95789"/>
    <w:rsid w:val="00F9606F"/>
    <w:rsid w:val="00F96213"/>
    <w:rsid w:val="00F9641B"/>
    <w:rsid w:val="00F975C4"/>
    <w:rsid w:val="00F97C2B"/>
    <w:rsid w:val="00F97DE2"/>
    <w:rsid w:val="00FA0158"/>
    <w:rsid w:val="00FA0D49"/>
    <w:rsid w:val="00FA18AD"/>
    <w:rsid w:val="00FA1A7B"/>
    <w:rsid w:val="00FA22E0"/>
    <w:rsid w:val="00FA2ABF"/>
    <w:rsid w:val="00FA2F0F"/>
    <w:rsid w:val="00FA30F0"/>
    <w:rsid w:val="00FA454B"/>
    <w:rsid w:val="00FA61A9"/>
    <w:rsid w:val="00FA6FAE"/>
    <w:rsid w:val="00FA7070"/>
    <w:rsid w:val="00FB1ED0"/>
    <w:rsid w:val="00FB39B6"/>
    <w:rsid w:val="00FB455C"/>
    <w:rsid w:val="00FB510D"/>
    <w:rsid w:val="00FB7663"/>
    <w:rsid w:val="00FB7703"/>
    <w:rsid w:val="00FB7856"/>
    <w:rsid w:val="00FC07EC"/>
    <w:rsid w:val="00FC2431"/>
    <w:rsid w:val="00FC3457"/>
    <w:rsid w:val="00FC3FA2"/>
    <w:rsid w:val="00FC4C8F"/>
    <w:rsid w:val="00FC51A3"/>
    <w:rsid w:val="00FC541C"/>
    <w:rsid w:val="00FC65FC"/>
    <w:rsid w:val="00FD1952"/>
    <w:rsid w:val="00FD23E7"/>
    <w:rsid w:val="00FD41F4"/>
    <w:rsid w:val="00FD619D"/>
    <w:rsid w:val="00FD6247"/>
    <w:rsid w:val="00FD6E53"/>
    <w:rsid w:val="00FD7624"/>
    <w:rsid w:val="00FE123D"/>
    <w:rsid w:val="00FE15CD"/>
    <w:rsid w:val="00FE2B06"/>
    <w:rsid w:val="00FE3FB7"/>
    <w:rsid w:val="00FE426F"/>
    <w:rsid w:val="00FE46DC"/>
    <w:rsid w:val="00FE532E"/>
    <w:rsid w:val="00FE5649"/>
    <w:rsid w:val="00FE569F"/>
    <w:rsid w:val="00FE66F9"/>
    <w:rsid w:val="00FE6A3D"/>
    <w:rsid w:val="00FE6E6B"/>
    <w:rsid w:val="00FE704A"/>
    <w:rsid w:val="00FE7B3B"/>
    <w:rsid w:val="00FE7EDF"/>
    <w:rsid w:val="00FF0085"/>
    <w:rsid w:val="00FF0AFB"/>
    <w:rsid w:val="00FF2D5F"/>
    <w:rsid w:val="00FF3854"/>
    <w:rsid w:val="00FF48AC"/>
    <w:rsid w:val="00FF6739"/>
    <w:rsid w:val="00FF68FE"/>
    <w:rsid w:val="00FF7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5D1C4"/>
  <w15:docId w15:val="{47B43692-15BE-44AB-934D-6ECCDBBD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9C9"/>
  </w:style>
  <w:style w:type="paragraph" w:styleId="Heading1">
    <w:name w:val="heading 1"/>
    <w:basedOn w:val="Normal"/>
    <w:next w:val="Normal"/>
    <w:link w:val="Heading1Char"/>
    <w:uiPriority w:val="9"/>
    <w:qFormat/>
    <w:rsid w:val="00F271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2747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12D"/>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F2712D"/>
    <w:pPr>
      <w:spacing w:after="0" w:line="240" w:lineRule="auto"/>
    </w:pPr>
  </w:style>
  <w:style w:type="paragraph" w:styleId="BalloonText">
    <w:name w:val="Balloon Text"/>
    <w:basedOn w:val="Normal"/>
    <w:link w:val="BalloonTextChar"/>
    <w:uiPriority w:val="99"/>
    <w:semiHidden/>
    <w:unhideWhenUsed/>
    <w:rsid w:val="00F271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712D"/>
    <w:rPr>
      <w:rFonts w:ascii="Tahoma" w:hAnsi="Tahoma" w:cs="Tahoma"/>
      <w:sz w:val="16"/>
      <w:szCs w:val="16"/>
    </w:rPr>
  </w:style>
  <w:style w:type="table" w:styleId="TableGrid">
    <w:name w:val="Table Grid"/>
    <w:basedOn w:val="TableNormal"/>
    <w:uiPriority w:val="59"/>
    <w:rsid w:val="002540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B10EED"/>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3">
    <w:name w:val="Light Shading Accent 3"/>
    <w:basedOn w:val="TableNormal"/>
    <w:uiPriority w:val="60"/>
    <w:rsid w:val="00D90D0C"/>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Header">
    <w:name w:val="header"/>
    <w:basedOn w:val="Normal"/>
    <w:link w:val="HeaderChar"/>
    <w:uiPriority w:val="99"/>
    <w:unhideWhenUsed/>
    <w:rsid w:val="005C6A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6A11"/>
  </w:style>
  <w:style w:type="paragraph" w:styleId="Footer">
    <w:name w:val="footer"/>
    <w:basedOn w:val="Normal"/>
    <w:link w:val="FooterChar"/>
    <w:uiPriority w:val="99"/>
    <w:unhideWhenUsed/>
    <w:rsid w:val="005C6A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6A11"/>
  </w:style>
  <w:style w:type="paragraph" w:styleId="ListParagraph">
    <w:name w:val="List Paragraph"/>
    <w:aliases w:val="FooterText,Bullet List,cS List Paragraph,numbered,Paragraphe de liste1,Bulletr List Paragraph,列  出  段  落,列  出  段  落  1,List Paragraph2,List Paragraph21,List Paragraph11,Parágrafo da Lista1,Párrafo de lista1,リ  ス  ト  段  落  1,Listeafsnit1"/>
    <w:basedOn w:val="Normal"/>
    <w:link w:val="ListParagraphChar"/>
    <w:uiPriority w:val="34"/>
    <w:qFormat/>
    <w:rsid w:val="009D549E"/>
    <w:pPr>
      <w:spacing w:after="160" w:line="259" w:lineRule="auto"/>
      <w:ind w:left="720"/>
      <w:contextualSpacing/>
    </w:pPr>
  </w:style>
  <w:style w:type="character" w:customStyle="1" w:styleId="NoSpacingChar">
    <w:name w:val="No Spacing Char"/>
    <w:basedOn w:val="DefaultParagraphFont"/>
    <w:link w:val="NoSpacing"/>
    <w:uiPriority w:val="1"/>
    <w:rsid w:val="00DC2CFD"/>
  </w:style>
  <w:style w:type="character" w:styleId="Hyperlink">
    <w:name w:val="Hyperlink"/>
    <w:basedOn w:val="DefaultParagraphFont"/>
    <w:uiPriority w:val="99"/>
    <w:unhideWhenUsed/>
    <w:rsid w:val="00FC51A3"/>
    <w:rPr>
      <w:color w:val="0000FF" w:themeColor="hyperlink"/>
      <w:u w:val="single"/>
    </w:rPr>
  </w:style>
  <w:style w:type="character" w:customStyle="1" w:styleId="UnresolvedMention1">
    <w:name w:val="Unresolved Mention1"/>
    <w:basedOn w:val="DefaultParagraphFont"/>
    <w:uiPriority w:val="99"/>
    <w:semiHidden/>
    <w:unhideWhenUsed/>
    <w:rsid w:val="00B14243"/>
    <w:rPr>
      <w:color w:val="605E5C"/>
      <w:shd w:val="clear" w:color="auto" w:fill="E1DFDD"/>
    </w:rPr>
  </w:style>
  <w:style w:type="character" w:customStyle="1" w:styleId="UnresolvedMention2">
    <w:name w:val="Unresolved Mention2"/>
    <w:basedOn w:val="DefaultParagraphFont"/>
    <w:uiPriority w:val="99"/>
    <w:semiHidden/>
    <w:unhideWhenUsed/>
    <w:rsid w:val="00351814"/>
    <w:rPr>
      <w:color w:val="605E5C"/>
      <w:shd w:val="clear" w:color="auto" w:fill="E1DFDD"/>
    </w:rPr>
  </w:style>
  <w:style w:type="table" w:styleId="TableGridLight">
    <w:name w:val="Grid Table Light"/>
    <w:basedOn w:val="TableNormal"/>
    <w:uiPriority w:val="40"/>
    <w:rsid w:val="003D67F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2">
    <w:name w:val="List Table 2"/>
    <w:basedOn w:val="TableNormal"/>
    <w:uiPriority w:val="47"/>
    <w:rsid w:val="000253B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3">
    <w:name w:val="Unresolved Mention3"/>
    <w:basedOn w:val="DefaultParagraphFont"/>
    <w:uiPriority w:val="99"/>
    <w:semiHidden/>
    <w:unhideWhenUsed/>
    <w:rsid w:val="00C00833"/>
    <w:rPr>
      <w:color w:val="605E5C"/>
      <w:shd w:val="clear" w:color="auto" w:fill="E1DFDD"/>
    </w:rPr>
  </w:style>
  <w:style w:type="table" w:customStyle="1" w:styleId="MediumShading1-Accent11">
    <w:name w:val="Medium Shading 1 - Accent 11"/>
    <w:basedOn w:val="TableNormal"/>
    <w:uiPriority w:val="63"/>
    <w:rsid w:val="002276B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stTable1Light-Accent4">
    <w:name w:val="List Table 1 Light Accent 4"/>
    <w:basedOn w:val="TableNormal"/>
    <w:uiPriority w:val="46"/>
    <w:rsid w:val="0050775F"/>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1">
    <w:name w:val="List Table 1 Light Accent 1"/>
    <w:basedOn w:val="TableNormal"/>
    <w:uiPriority w:val="46"/>
    <w:rsid w:val="0050775F"/>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stParagraphChar">
    <w:name w:val="List Paragraph Char"/>
    <w:aliases w:val="FooterText Char,Bullet List Char,cS List Paragraph Char,numbered Char,Paragraphe de liste1 Char,Bulletr List Paragraph Char,列  出  段  落 Char,列  出  段  落  1 Char,List Paragraph2 Char,List Paragraph21 Char,List Paragraph11 Char"/>
    <w:basedOn w:val="DefaultParagraphFont"/>
    <w:link w:val="ListParagraph"/>
    <w:uiPriority w:val="34"/>
    <w:locked/>
    <w:rsid w:val="001E7CC9"/>
  </w:style>
  <w:style w:type="character" w:styleId="FollowedHyperlink">
    <w:name w:val="FollowedHyperlink"/>
    <w:basedOn w:val="DefaultParagraphFont"/>
    <w:uiPriority w:val="99"/>
    <w:semiHidden/>
    <w:unhideWhenUsed/>
    <w:rsid w:val="00AC6A10"/>
    <w:rPr>
      <w:color w:val="800080" w:themeColor="followedHyperlink"/>
      <w:u w:val="single"/>
    </w:rPr>
  </w:style>
  <w:style w:type="character" w:styleId="CommentReference">
    <w:name w:val="annotation reference"/>
    <w:basedOn w:val="DefaultParagraphFont"/>
    <w:uiPriority w:val="99"/>
    <w:semiHidden/>
    <w:unhideWhenUsed/>
    <w:rsid w:val="004F31D8"/>
    <w:rPr>
      <w:sz w:val="16"/>
      <w:szCs w:val="16"/>
    </w:rPr>
  </w:style>
  <w:style w:type="paragraph" w:styleId="CommentText">
    <w:name w:val="annotation text"/>
    <w:basedOn w:val="Normal"/>
    <w:link w:val="CommentTextChar"/>
    <w:uiPriority w:val="99"/>
    <w:semiHidden/>
    <w:unhideWhenUsed/>
    <w:rsid w:val="004F31D8"/>
    <w:pPr>
      <w:spacing w:line="240" w:lineRule="auto"/>
    </w:pPr>
    <w:rPr>
      <w:sz w:val="20"/>
      <w:szCs w:val="20"/>
    </w:rPr>
  </w:style>
  <w:style w:type="character" w:customStyle="1" w:styleId="CommentTextChar">
    <w:name w:val="Comment Text Char"/>
    <w:basedOn w:val="DefaultParagraphFont"/>
    <w:link w:val="CommentText"/>
    <w:uiPriority w:val="99"/>
    <w:semiHidden/>
    <w:rsid w:val="004F31D8"/>
    <w:rPr>
      <w:sz w:val="20"/>
      <w:szCs w:val="20"/>
    </w:rPr>
  </w:style>
  <w:style w:type="paragraph" w:styleId="CommentSubject">
    <w:name w:val="annotation subject"/>
    <w:basedOn w:val="CommentText"/>
    <w:next w:val="CommentText"/>
    <w:link w:val="CommentSubjectChar"/>
    <w:uiPriority w:val="99"/>
    <w:semiHidden/>
    <w:unhideWhenUsed/>
    <w:rsid w:val="004F31D8"/>
    <w:rPr>
      <w:b/>
      <w:bCs/>
    </w:rPr>
  </w:style>
  <w:style w:type="character" w:customStyle="1" w:styleId="CommentSubjectChar">
    <w:name w:val="Comment Subject Char"/>
    <w:basedOn w:val="CommentTextChar"/>
    <w:link w:val="CommentSubject"/>
    <w:uiPriority w:val="99"/>
    <w:semiHidden/>
    <w:rsid w:val="004F31D8"/>
    <w:rPr>
      <w:b/>
      <w:bCs/>
      <w:sz w:val="20"/>
      <w:szCs w:val="20"/>
    </w:rPr>
  </w:style>
  <w:style w:type="paragraph" w:customStyle="1" w:styleId="xmsonormal">
    <w:name w:val="x_msonormal"/>
    <w:basedOn w:val="Normal"/>
    <w:rsid w:val="00357E1B"/>
    <w:pPr>
      <w:spacing w:after="0" w:line="240" w:lineRule="auto"/>
    </w:pPr>
    <w:rPr>
      <w:rFonts w:ascii="Calibri" w:hAnsi="Calibri" w:cs="Calibri"/>
    </w:rPr>
  </w:style>
  <w:style w:type="table" w:styleId="ListTable6Colorful">
    <w:name w:val="List Table 6 Colorful"/>
    <w:basedOn w:val="TableNormal"/>
    <w:uiPriority w:val="51"/>
    <w:rsid w:val="008563F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4">
    <w:name w:val="Unresolved Mention4"/>
    <w:basedOn w:val="DefaultParagraphFont"/>
    <w:uiPriority w:val="99"/>
    <w:semiHidden/>
    <w:unhideWhenUsed/>
    <w:rsid w:val="00E05735"/>
    <w:rPr>
      <w:color w:val="605E5C"/>
      <w:shd w:val="clear" w:color="auto" w:fill="E1DFDD"/>
    </w:rPr>
  </w:style>
  <w:style w:type="character" w:customStyle="1" w:styleId="UnresolvedMention5">
    <w:name w:val="Unresolved Mention5"/>
    <w:basedOn w:val="DefaultParagraphFont"/>
    <w:uiPriority w:val="99"/>
    <w:semiHidden/>
    <w:unhideWhenUsed/>
    <w:rsid w:val="00315618"/>
    <w:rPr>
      <w:color w:val="605E5C"/>
      <w:shd w:val="clear" w:color="auto" w:fill="E1DFDD"/>
    </w:rPr>
  </w:style>
  <w:style w:type="table" w:styleId="ListTable4">
    <w:name w:val="List Table 4"/>
    <w:basedOn w:val="TableNormal"/>
    <w:uiPriority w:val="49"/>
    <w:rsid w:val="00C22EB8"/>
    <w:pPr>
      <w:spacing w:after="0" w:line="240" w:lineRule="auto"/>
    </w:pPr>
    <w:rPr>
      <w:kern w:val="2"/>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EB1EC4"/>
    <w:pPr>
      <w:spacing w:after="0" w:line="240" w:lineRule="auto"/>
    </w:pPr>
    <w:rPr>
      <w:kern w:val="2"/>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A943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127477"/>
    <w:rPr>
      <w:rFonts w:asciiTheme="majorHAnsi" w:eastAsiaTheme="majorEastAsia" w:hAnsiTheme="majorHAnsi" w:cstheme="majorBidi"/>
      <w:color w:val="365F91" w:themeColor="accent1" w:themeShade="BF"/>
      <w:sz w:val="26"/>
      <w:szCs w:val="26"/>
    </w:rPr>
  </w:style>
  <w:style w:type="character" w:customStyle="1" w:styleId="UnresolvedMention6">
    <w:name w:val="Unresolved Mention6"/>
    <w:basedOn w:val="DefaultParagraphFont"/>
    <w:uiPriority w:val="99"/>
    <w:semiHidden/>
    <w:unhideWhenUsed/>
    <w:rsid w:val="00127477"/>
    <w:rPr>
      <w:color w:val="605E5C"/>
      <w:shd w:val="clear" w:color="auto" w:fill="E1DFDD"/>
    </w:rPr>
  </w:style>
  <w:style w:type="table" w:styleId="ListTable7Colorful">
    <w:name w:val="List Table 7 Colorful"/>
    <w:basedOn w:val="TableNormal"/>
    <w:uiPriority w:val="52"/>
    <w:rsid w:val="00C535D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9F19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29714">
      <w:bodyDiv w:val="1"/>
      <w:marLeft w:val="0"/>
      <w:marRight w:val="0"/>
      <w:marTop w:val="0"/>
      <w:marBottom w:val="0"/>
      <w:divBdr>
        <w:top w:val="none" w:sz="0" w:space="0" w:color="auto"/>
        <w:left w:val="none" w:sz="0" w:space="0" w:color="auto"/>
        <w:bottom w:val="none" w:sz="0" w:space="0" w:color="auto"/>
        <w:right w:val="none" w:sz="0" w:space="0" w:color="auto"/>
      </w:divBdr>
    </w:div>
    <w:div w:id="79644330">
      <w:bodyDiv w:val="1"/>
      <w:marLeft w:val="0"/>
      <w:marRight w:val="0"/>
      <w:marTop w:val="0"/>
      <w:marBottom w:val="0"/>
      <w:divBdr>
        <w:top w:val="none" w:sz="0" w:space="0" w:color="auto"/>
        <w:left w:val="none" w:sz="0" w:space="0" w:color="auto"/>
        <w:bottom w:val="none" w:sz="0" w:space="0" w:color="auto"/>
        <w:right w:val="none" w:sz="0" w:space="0" w:color="auto"/>
      </w:divBdr>
    </w:div>
    <w:div w:id="88545589">
      <w:bodyDiv w:val="1"/>
      <w:marLeft w:val="0"/>
      <w:marRight w:val="0"/>
      <w:marTop w:val="0"/>
      <w:marBottom w:val="0"/>
      <w:divBdr>
        <w:top w:val="none" w:sz="0" w:space="0" w:color="auto"/>
        <w:left w:val="none" w:sz="0" w:space="0" w:color="auto"/>
        <w:bottom w:val="none" w:sz="0" w:space="0" w:color="auto"/>
        <w:right w:val="none" w:sz="0" w:space="0" w:color="auto"/>
      </w:divBdr>
    </w:div>
    <w:div w:id="125583308">
      <w:bodyDiv w:val="1"/>
      <w:marLeft w:val="0"/>
      <w:marRight w:val="0"/>
      <w:marTop w:val="0"/>
      <w:marBottom w:val="0"/>
      <w:divBdr>
        <w:top w:val="none" w:sz="0" w:space="0" w:color="auto"/>
        <w:left w:val="none" w:sz="0" w:space="0" w:color="auto"/>
        <w:bottom w:val="none" w:sz="0" w:space="0" w:color="auto"/>
        <w:right w:val="none" w:sz="0" w:space="0" w:color="auto"/>
      </w:divBdr>
    </w:div>
    <w:div w:id="130945344">
      <w:bodyDiv w:val="1"/>
      <w:marLeft w:val="0"/>
      <w:marRight w:val="0"/>
      <w:marTop w:val="0"/>
      <w:marBottom w:val="0"/>
      <w:divBdr>
        <w:top w:val="none" w:sz="0" w:space="0" w:color="auto"/>
        <w:left w:val="none" w:sz="0" w:space="0" w:color="auto"/>
        <w:bottom w:val="none" w:sz="0" w:space="0" w:color="auto"/>
        <w:right w:val="none" w:sz="0" w:space="0" w:color="auto"/>
      </w:divBdr>
    </w:div>
    <w:div w:id="224800972">
      <w:bodyDiv w:val="1"/>
      <w:marLeft w:val="0"/>
      <w:marRight w:val="0"/>
      <w:marTop w:val="0"/>
      <w:marBottom w:val="0"/>
      <w:divBdr>
        <w:top w:val="none" w:sz="0" w:space="0" w:color="auto"/>
        <w:left w:val="none" w:sz="0" w:space="0" w:color="auto"/>
        <w:bottom w:val="none" w:sz="0" w:space="0" w:color="auto"/>
        <w:right w:val="none" w:sz="0" w:space="0" w:color="auto"/>
      </w:divBdr>
    </w:div>
    <w:div w:id="351226481">
      <w:bodyDiv w:val="1"/>
      <w:marLeft w:val="0"/>
      <w:marRight w:val="0"/>
      <w:marTop w:val="0"/>
      <w:marBottom w:val="0"/>
      <w:divBdr>
        <w:top w:val="none" w:sz="0" w:space="0" w:color="auto"/>
        <w:left w:val="none" w:sz="0" w:space="0" w:color="auto"/>
        <w:bottom w:val="none" w:sz="0" w:space="0" w:color="auto"/>
        <w:right w:val="none" w:sz="0" w:space="0" w:color="auto"/>
      </w:divBdr>
    </w:div>
    <w:div w:id="356926802">
      <w:bodyDiv w:val="1"/>
      <w:marLeft w:val="0"/>
      <w:marRight w:val="0"/>
      <w:marTop w:val="0"/>
      <w:marBottom w:val="0"/>
      <w:divBdr>
        <w:top w:val="none" w:sz="0" w:space="0" w:color="auto"/>
        <w:left w:val="none" w:sz="0" w:space="0" w:color="auto"/>
        <w:bottom w:val="none" w:sz="0" w:space="0" w:color="auto"/>
        <w:right w:val="none" w:sz="0" w:space="0" w:color="auto"/>
      </w:divBdr>
    </w:div>
    <w:div w:id="373698159">
      <w:bodyDiv w:val="1"/>
      <w:marLeft w:val="0"/>
      <w:marRight w:val="0"/>
      <w:marTop w:val="0"/>
      <w:marBottom w:val="0"/>
      <w:divBdr>
        <w:top w:val="none" w:sz="0" w:space="0" w:color="auto"/>
        <w:left w:val="none" w:sz="0" w:space="0" w:color="auto"/>
        <w:bottom w:val="none" w:sz="0" w:space="0" w:color="auto"/>
        <w:right w:val="none" w:sz="0" w:space="0" w:color="auto"/>
      </w:divBdr>
    </w:div>
    <w:div w:id="430665607">
      <w:bodyDiv w:val="1"/>
      <w:marLeft w:val="0"/>
      <w:marRight w:val="0"/>
      <w:marTop w:val="0"/>
      <w:marBottom w:val="0"/>
      <w:divBdr>
        <w:top w:val="none" w:sz="0" w:space="0" w:color="auto"/>
        <w:left w:val="none" w:sz="0" w:space="0" w:color="auto"/>
        <w:bottom w:val="none" w:sz="0" w:space="0" w:color="auto"/>
        <w:right w:val="none" w:sz="0" w:space="0" w:color="auto"/>
      </w:divBdr>
    </w:div>
    <w:div w:id="437214495">
      <w:bodyDiv w:val="1"/>
      <w:marLeft w:val="0"/>
      <w:marRight w:val="0"/>
      <w:marTop w:val="0"/>
      <w:marBottom w:val="0"/>
      <w:divBdr>
        <w:top w:val="none" w:sz="0" w:space="0" w:color="auto"/>
        <w:left w:val="none" w:sz="0" w:space="0" w:color="auto"/>
        <w:bottom w:val="none" w:sz="0" w:space="0" w:color="auto"/>
        <w:right w:val="none" w:sz="0" w:space="0" w:color="auto"/>
      </w:divBdr>
    </w:div>
    <w:div w:id="495997211">
      <w:bodyDiv w:val="1"/>
      <w:marLeft w:val="0"/>
      <w:marRight w:val="0"/>
      <w:marTop w:val="0"/>
      <w:marBottom w:val="0"/>
      <w:divBdr>
        <w:top w:val="none" w:sz="0" w:space="0" w:color="auto"/>
        <w:left w:val="none" w:sz="0" w:space="0" w:color="auto"/>
        <w:bottom w:val="none" w:sz="0" w:space="0" w:color="auto"/>
        <w:right w:val="none" w:sz="0" w:space="0" w:color="auto"/>
      </w:divBdr>
    </w:div>
    <w:div w:id="527108278">
      <w:bodyDiv w:val="1"/>
      <w:marLeft w:val="0"/>
      <w:marRight w:val="0"/>
      <w:marTop w:val="0"/>
      <w:marBottom w:val="0"/>
      <w:divBdr>
        <w:top w:val="none" w:sz="0" w:space="0" w:color="auto"/>
        <w:left w:val="none" w:sz="0" w:space="0" w:color="auto"/>
        <w:bottom w:val="none" w:sz="0" w:space="0" w:color="auto"/>
        <w:right w:val="none" w:sz="0" w:space="0" w:color="auto"/>
      </w:divBdr>
    </w:div>
    <w:div w:id="538706003">
      <w:bodyDiv w:val="1"/>
      <w:marLeft w:val="0"/>
      <w:marRight w:val="0"/>
      <w:marTop w:val="0"/>
      <w:marBottom w:val="0"/>
      <w:divBdr>
        <w:top w:val="none" w:sz="0" w:space="0" w:color="auto"/>
        <w:left w:val="none" w:sz="0" w:space="0" w:color="auto"/>
        <w:bottom w:val="none" w:sz="0" w:space="0" w:color="auto"/>
        <w:right w:val="none" w:sz="0" w:space="0" w:color="auto"/>
      </w:divBdr>
    </w:div>
    <w:div w:id="593821901">
      <w:bodyDiv w:val="1"/>
      <w:marLeft w:val="0"/>
      <w:marRight w:val="0"/>
      <w:marTop w:val="0"/>
      <w:marBottom w:val="0"/>
      <w:divBdr>
        <w:top w:val="none" w:sz="0" w:space="0" w:color="auto"/>
        <w:left w:val="none" w:sz="0" w:space="0" w:color="auto"/>
        <w:bottom w:val="none" w:sz="0" w:space="0" w:color="auto"/>
        <w:right w:val="none" w:sz="0" w:space="0" w:color="auto"/>
      </w:divBdr>
    </w:div>
    <w:div w:id="600572268">
      <w:bodyDiv w:val="1"/>
      <w:marLeft w:val="0"/>
      <w:marRight w:val="0"/>
      <w:marTop w:val="0"/>
      <w:marBottom w:val="0"/>
      <w:divBdr>
        <w:top w:val="none" w:sz="0" w:space="0" w:color="auto"/>
        <w:left w:val="none" w:sz="0" w:space="0" w:color="auto"/>
        <w:bottom w:val="none" w:sz="0" w:space="0" w:color="auto"/>
        <w:right w:val="none" w:sz="0" w:space="0" w:color="auto"/>
      </w:divBdr>
    </w:div>
    <w:div w:id="648175597">
      <w:bodyDiv w:val="1"/>
      <w:marLeft w:val="0"/>
      <w:marRight w:val="0"/>
      <w:marTop w:val="0"/>
      <w:marBottom w:val="0"/>
      <w:divBdr>
        <w:top w:val="none" w:sz="0" w:space="0" w:color="auto"/>
        <w:left w:val="none" w:sz="0" w:space="0" w:color="auto"/>
        <w:bottom w:val="none" w:sz="0" w:space="0" w:color="auto"/>
        <w:right w:val="none" w:sz="0" w:space="0" w:color="auto"/>
      </w:divBdr>
    </w:div>
    <w:div w:id="655304595">
      <w:bodyDiv w:val="1"/>
      <w:marLeft w:val="0"/>
      <w:marRight w:val="0"/>
      <w:marTop w:val="0"/>
      <w:marBottom w:val="0"/>
      <w:divBdr>
        <w:top w:val="none" w:sz="0" w:space="0" w:color="auto"/>
        <w:left w:val="none" w:sz="0" w:space="0" w:color="auto"/>
        <w:bottom w:val="none" w:sz="0" w:space="0" w:color="auto"/>
        <w:right w:val="none" w:sz="0" w:space="0" w:color="auto"/>
      </w:divBdr>
    </w:div>
    <w:div w:id="682513612">
      <w:bodyDiv w:val="1"/>
      <w:marLeft w:val="0"/>
      <w:marRight w:val="0"/>
      <w:marTop w:val="0"/>
      <w:marBottom w:val="0"/>
      <w:divBdr>
        <w:top w:val="none" w:sz="0" w:space="0" w:color="auto"/>
        <w:left w:val="none" w:sz="0" w:space="0" w:color="auto"/>
        <w:bottom w:val="none" w:sz="0" w:space="0" w:color="auto"/>
        <w:right w:val="none" w:sz="0" w:space="0" w:color="auto"/>
      </w:divBdr>
    </w:div>
    <w:div w:id="708383399">
      <w:bodyDiv w:val="1"/>
      <w:marLeft w:val="0"/>
      <w:marRight w:val="0"/>
      <w:marTop w:val="0"/>
      <w:marBottom w:val="0"/>
      <w:divBdr>
        <w:top w:val="none" w:sz="0" w:space="0" w:color="auto"/>
        <w:left w:val="none" w:sz="0" w:space="0" w:color="auto"/>
        <w:bottom w:val="none" w:sz="0" w:space="0" w:color="auto"/>
        <w:right w:val="none" w:sz="0" w:space="0" w:color="auto"/>
      </w:divBdr>
    </w:div>
    <w:div w:id="723069261">
      <w:bodyDiv w:val="1"/>
      <w:marLeft w:val="0"/>
      <w:marRight w:val="0"/>
      <w:marTop w:val="0"/>
      <w:marBottom w:val="0"/>
      <w:divBdr>
        <w:top w:val="none" w:sz="0" w:space="0" w:color="auto"/>
        <w:left w:val="none" w:sz="0" w:space="0" w:color="auto"/>
        <w:bottom w:val="none" w:sz="0" w:space="0" w:color="auto"/>
        <w:right w:val="none" w:sz="0" w:space="0" w:color="auto"/>
      </w:divBdr>
    </w:div>
    <w:div w:id="742921274">
      <w:bodyDiv w:val="1"/>
      <w:marLeft w:val="0"/>
      <w:marRight w:val="0"/>
      <w:marTop w:val="0"/>
      <w:marBottom w:val="0"/>
      <w:divBdr>
        <w:top w:val="none" w:sz="0" w:space="0" w:color="auto"/>
        <w:left w:val="none" w:sz="0" w:space="0" w:color="auto"/>
        <w:bottom w:val="none" w:sz="0" w:space="0" w:color="auto"/>
        <w:right w:val="none" w:sz="0" w:space="0" w:color="auto"/>
      </w:divBdr>
    </w:div>
    <w:div w:id="770663677">
      <w:bodyDiv w:val="1"/>
      <w:marLeft w:val="0"/>
      <w:marRight w:val="0"/>
      <w:marTop w:val="0"/>
      <w:marBottom w:val="0"/>
      <w:divBdr>
        <w:top w:val="none" w:sz="0" w:space="0" w:color="auto"/>
        <w:left w:val="none" w:sz="0" w:space="0" w:color="auto"/>
        <w:bottom w:val="none" w:sz="0" w:space="0" w:color="auto"/>
        <w:right w:val="none" w:sz="0" w:space="0" w:color="auto"/>
      </w:divBdr>
    </w:div>
    <w:div w:id="791096031">
      <w:bodyDiv w:val="1"/>
      <w:marLeft w:val="0"/>
      <w:marRight w:val="0"/>
      <w:marTop w:val="0"/>
      <w:marBottom w:val="0"/>
      <w:divBdr>
        <w:top w:val="none" w:sz="0" w:space="0" w:color="auto"/>
        <w:left w:val="none" w:sz="0" w:space="0" w:color="auto"/>
        <w:bottom w:val="none" w:sz="0" w:space="0" w:color="auto"/>
        <w:right w:val="none" w:sz="0" w:space="0" w:color="auto"/>
      </w:divBdr>
    </w:div>
    <w:div w:id="843938171">
      <w:bodyDiv w:val="1"/>
      <w:marLeft w:val="0"/>
      <w:marRight w:val="0"/>
      <w:marTop w:val="0"/>
      <w:marBottom w:val="0"/>
      <w:divBdr>
        <w:top w:val="none" w:sz="0" w:space="0" w:color="auto"/>
        <w:left w:val="none" w:sz="0" w:space="0" w:color="auto"/>
        <w:bottom w:val="none" w:sz="0" w:space="0" w:color="auto"/>
        <w:right w:val="none" w:sz="0" w:space="0" w:color="auto"/>
      </w:divBdr>
    </w:div>
    <w:div w:id="854659724">
      <w:bodyDiv w:val="1"/>
      <w:marLeft w:val="0"/>
      <w:marRight w:val="0"/>
      <w:marTop w:val="0"/>
      <w:marBottom w:val="0"/>
      <w:divBdr>
        <w:top w:val="none" w:sz="0" w:space="0" w:color="auto"/>
        <w:left w:val="none" w:sz="0" w:space="0" w:color="auto"/>
        <w:bottom w:val="none" w:sz="0" w:space="0" w:color="auto"/>
        <w:right w:val="none" w:sz="0" w:space="0" w:color="auto"/>
      </w:divBdr>
    </w:div>
    <w:div w:id="861357093">
      <w:bodyDiv w:val="1"/>
      <w:marLeft w:val="0"/>
      <w:marRight w:val="0"/>
      <w:marTop w:val="0"/>
      <w:marBottom w:val="0"/>
      <w:divBdr>
        <w:top w:val="none" w:sz="0" w:space="0" w:color="auto"/>
        <w:left w:val="none" w:sz="0" w:space="0" w:color="auto"/>
        <w:bottom w:val="none" w:sz="0" w:space="0" w:color="auto"/>
        <w:right w:val="none" w:sz="0" w:space="0" w:color="auto"/>
      </w:divBdr>
    </w:div>
    <w:div w:id="1114129499">
      <w:bodyDiv w:val="1"/>
      <w:marLeft w:val="0"/>
      <w:marRight w:val="0"/>
      <w:marTop w:val="0"/>
      <w:marBottom w:val="0"/>
      <w:divBdr>
        <w:top w:val="none" w:sz="0" w:space="0" w:color="auto"/>
        <w:left w:val="none" w:sz="0" w:space="0" w:color="auto"/>
        <w:bottom w:val="none" w:sz="0" w:space="0" w:color="auto"/>
        <w:right w:val="none" w:sz="0" w:space="0" w:color="auto"/>
      </w:divBdr>
    </w:div>
    <w:div w:id="1166362187">
      <w:bodyDiv w:val="1"/>
      <w:marLeft w:val="0"/>
      <w:marRight w:val="0"/>
      <w:marTop w:val="0"/>
      <w:marBottom w:val="0"/>
      <w:divBdr>
        <w:top w:val="none" w:sz="0" w:space="0" w:color="auto"/>
        <w:left w:val="none" w:sz="0" w:space="0" w:color="auto"/>
        <w:bottom w:val="none" w:sz="0" w:space="0" w:color="auto"/>
        <w:right w:val="none" w:sz="0" w:space="0" w:color="auto"/>
      </w:divBdr>
    </w:div>
    <w:div w:id="1194809021">
      <w:bodyDiv w:val="1"/>
      <w:marLeft w:val="0"/>
      <w:marRight w:val="0"/>
      <w:marTop w:val="0"/>
      <w:marBottom w:val="0"/>
      <w:divBdr>
        <w:top w:val="none" w:sz="0" w:space="0" w:color="auto"/>
        <w:left w:val="none" w:sz="0" w:space="0" w:color="auto"/>
        <w:bottom w:val="none" w:sz="0" w:space="0" w:color="auto"/>
        <w:right w:val="none" w:sz="0" w:space="0" w:color="auto"/>
      </w:divBdr>
    </w:div>
    <w:div w:id="1228373677">
      <w:bodyDiv w:val="1"/>
      <w:marLeft w:val="0"/>
      <w:marRight w:val="0"/>
      <w:marTop w:val="0"/>
      <w:marBottom w:val="0"/>
      <w:divBdr>
        <w:top w:val="none" w:sz="0" w:space="0" w:color="auto"/>
        <w:left w:val="none" w:sz="0" w:space="0" w:color="auto"/>
        <w:bottom w:val="none" w:sz="0" w:space="0" w:color="auto"/>
        <w:right w:val="none" w:sz="0" w:space="0" w:color="auto"/>
      </w:divBdr>
    </w:div>
    <w:div w:id="1263760097">
      <w:bodyDiv w:val="1"/>
      <w:marLeft w:val="0"/>
      <w:marRight w:val="0"/>
      <w:marTop w:val="0"/>
      <w:marBottom w:val="0"/>
      <w:divBdr>
        <w:top w:val="none" w:sz="0" w:space="0" w:color="auto"/>
        <w:left w:val="none" w:sz="0" w:space="0" w:color="auto"/>
        <w:bottom w:val="none" w:sz="0" w:space="0" w:color="auto"/>
        <w:right w:val="none" w:sz="0" w:space="0" w:color="auto"/>
      </w:divBdr>
    </w:div>
    <w:div w:id="1307977882">
      <w:bodyDiv w:val="1"/>
      <w:marLeft w:val="0"/>
      <w:marRight w:val="0"/>
      <w:marTop w:val="0"/>
      <w:marBottom w:val="0"/>
      <w:divBdr>
        <w:top w:val="none" w:sz="0" w:space="0" w:color="auto"/>
        <w:left w:val="none" w:sz="0" w:space="0" w:color="auto"/>
        <w:bottom w:val="none" w:sz="0" w:space="0" w:color="auto"/>
        <w:right w:val="none" w:sz="0" w:space="0" w:color="auto"/>
      </w:divBdr>
    </w:div>
    <w:div w:id="1347488867">
      <w:bodyDiv w:val="1"/>
      <w:marLeft w:val="0"/>
      <w:marRight w:val="0"/>
      <w:marTop w:val="0"/>
      <w:marBottom w:val="0"/>
      <w:divBdr>
        <w:top w:val="none" w:sz="0" w:space="0" w:color="auto"/>
        <w:left w:val="none" w:sz="0" w:space="0" w:color="auto"/>
        <w:bottom w:val="none" w:sz="0" w:space="0" w:color="auto"/>
        <w:right w:val="none" w:sz="0" w:space="0" w:color="auto"/>
      </w:divBdr>
    </w:div>
    <w:div w:id="1349331883">
      <w:bodyDiv w:val="1"/>
      <w:marLeft w:val="0"/>
      <w:marRight w:val="0"/>
      <w:marTop w:val="0"/>
      <w:marBottom w:val="0"/>
      <w:divBdr>
        <w:top w:val="none" w:sz="0" w:space="0" w:color="auto"/>
        <w:left w:val="none" w:sz="0" w:space="0" w:color="auto"/>
        <w:bottom w:val="none" w:sz="0" w:space="0" w:color="auto"/>
        <w:right w:val="none" w:sz="0" w:space="0" w:color="auto"/>
      </w:divBdr>
    </w:div>
    <w:div w:id="1375278617">
      <w:bodyDiv w:val="1"/>
      <w:marLeft w:val="0"/>
      <w:marRight w:val="0"/>
      <w:marTop w:val="0"/>
      <w:marBottom w:val="0"/>
      <w:divBdr>
        <w:top w:val="none" w:sz="0" w:space="0" w:color="auto"/>
        <w:left w:val="none" w:sz="0" w:space="0" w:color="auto"/>
        <w:bottom w:val="none" w:sz="0" w:space="0" w:color="auto"/>
        <w:right w:val="none" w:sz="0" w:space="0" w:color="auto"/>
      </w:divBdr>
    </w:div>
    <w:div w:id="1413968082">
      <w:bodyDiv w:val="1"/>
      <w:marLeft w:val="0"/>
      <w:marRight w:val="0"/>
      <w:marTop w:val="0"/>
      <w:marBottom w:val="0"/>
      <w:divBdr>
        <w:top w:val="none" w:sz="0" w:space="0" w:color="auto"/>
        <w:left w:val="none" w:sz="0" w:space="0" w:color="auto"/>
        <w:bottom w:val="none" w:sz="0" w:space="0" w:color="auto"/>
        <w:right w:val="none" w:sz="0" w:space="0" w:color="auto"/>
      </w:divBdr>
    </w:div>
    <w:div w:id="1420760287">
      <w:bodyDiv w:val="1"/>
      <w:marLeft w:val="0"/>
      <w:marRight w:val="0"/>
      <w:marTop w:val="0"/>
      <w:marBottom w:val="0"/>
      <w:divBdr>
        <w:top w:val="none" w:sz="0" w:space="0" w:color="auto"/>
        <w:left w:val="none" w:sz="0" w:space="0" w:color="auto"/>
        <w:bottom w:val="none" w:sz="0" w:space="0" w:color="auto"/>
        <w:right w:val="none" w:sz="0" w:space="0" w:color="auto"/>
      </w:divBdr>
    </w:div>
    <w:div w:id="1439325018">
      <w:bodyDiv w:val="1"/>
      <w:marLeft w:val="0"/>
      <w:marRight w:val="0"/>
      <w:marTop w:val="0"/>
      <w:marBottom w:val="0"/>
      <w:divBdr>
        <w:top w:val="none" w:sz="0" w:space="0" w:color="auto"/>
        <w:left w:val="none" w:sz="0" w:space="0" w:color="auto"/>
        <w:bottom w:val="none" w:sz="0" w:space="0" w:color="auto"/>
        <w:right w:val="none" w:sz="0" w:space="0" w:color="auto"/>
      </w:divBdr>
    </w:div>
    <w:div w:id="1542552639">
      <w:bodyDiv w:val="1"/>
      <w:marLeft w:val="0"/>
      <w:marRight w:val="0"/>
      <w:marTop w:val="0"/>
      <w:marBottom w:val="0"/>
      <w:divBdr>
        <w:top w:val="none" w:sz="0" w:space="0" w:color="auto"/>
        <w:left w:val="none" w:sz="0" w:space="0" w:color="auto"/>
        <w:bottom w:val="none" w:sz="0" w:space="0" w:color="auto"/>
        <w:right w:val="none" w:sz="0" w:space="0" w:color="auto"/>
      </w:divBdr>
    </w:div>
    <w:div w:id="1543325196">
      <w:bodyDiv w:val="1"/>
      <w:marLeft w:val="0"/>
      <w:marRight w:val="0"/>
      <w:marTop w:val="0"/>
      <w:marBottom w:val="0"/>
      <w:divBdr>
        <w:top w:val="none" w:sz="0" w:space="0" w:color="auto"/>
        <w:left w:val="none" w:sz="0" w:space="0" w:color="auto"/>
        <w:bottom w:val="none" w:sz="0" w:space="0" w:color="auto"/>
        <w:right w:val="none" w:sz="0" w:space="0" w:color="auto"/>
      </w:divBdr>
    </w:div>
    <w:div w:id="1584487323">
      <w:bodyDiv w:val="1"/>
      <w:marLeft w:val="0"/>
      <w:marRight w:val="0"/>
      <w:marTop w:val="0"/>
      <w:marBottom w:val="0"/>
      <w:divBdr>
        <w:top w:val="none" w:sz="0" w:space="0" w:color="auto"/>
        <w:left w:val="none" w:sz="0" w:space="0" w:color="auto"/>
        <w:bottom w:val="none" w:sz="0" w:space="0" w:color="auto"/>
        <w:right w:val="none" w:sz="0" w:space="0" w:color="auto"/>
      </w:divBdr>
    </w:div>
    <w:div w:id="1674840944">
      <w:bodyDiv w:val="1"/>
      <w:marLeft w:val="0"/>
      <w:marRight w:val="0"/>
      <w:marTop w:val="0"/>
      <w:marBottom w:val="0"/>
      <w:divBdr>
        <w:top w:val="none" w:sz="0" w:space="0" w:color="auto"/>
        <w:left w:val="none" w:sz="0" w:space="0" w:color="auto"/>
        <w:bottom w:val="none" w:sz="0" w:space="0" w:color="auto"/>
        <w:right w:val="none" w:sz="0" w:space="0" w:color="auto"/>
      </w:divBdr>
    </w:div>
    <w:div w:id="1720859565">
      <w:bodyDiv w:val="1"/>
      <w:marLeft w:val="0"/>
      <w:marRight w:val="0"/>
      <w:marTop w:val="0"/>
      <w:marBottom w:val="0"/>
      <w:divBdr>
        <w:top w:val="none" w:sz="0" w:space="0" w:color="auto"/>
        <w:left w:val="none" w:sz="0" w:space="0" w:color="auto"/>
        <w:bottom w:val="none" w:sz="0" w:space="0" w:color="auto"/>
        <w:right w:val="none" w:sz="0" w:space="0" w:color="auto"/>
      </w:divBdr>
    </w:div>
    <w:div w:id="1730685185">
      <w:bodyDiv w:val="1"/>
      <w:marLeft w:val="0"/>
      <w:marRight w:val="0"/>
      <w:marTop w:val="0"/>
      <w:marBottom w:val="0"/>
      <w:divBdr>
        <w:top w:val="none" w:sz="0" w:space="0" w:color="auto"/>
        <w:left w:val="none" w:sz="0" w:space="0" w:color="auto"/>
        <w:bottom w:val="none" w:sz="0" w:space="0" w:color="auto"/>
        <w:right w:val="none" w:sz="0" w:space="0" w:color="auto"/>
      </w:divBdr>
    </w:div>
    <w:div w:id="1836531976">
      <w:bodyDiv w:val="1"/>
      <w:marLeft w:val="0"/>
      <w:marRight w:val="0"/>
      <w:marTop w:val="0"/>
      <w:marBottom w:val="0"/>
      <w:divBdr>
        <w:top w:val="none" w:sz="0" w:space="0" w:color="auto"/>
        <w:left w:val="none" w:sz="0" w:space="0" w:color="auto"/>
        <w:bottom w:val="none" w:sz="0" w:space="0" w:color="auto"/>
        <w:right w:val="none" w:sz="0" w:space="0" w:color="auto"/>
      </w:divBdr>
    </w:div>
    <w:div w:id="1939556571">
      <w:bodyDiv w:val="1"/>
      <w:marLeft w:val="0"/>
      <w:marRight w:val="0"/>
      <w:marTop w:val="0"/>
      <w:marBottom w:val="0"/>
      <w:divBdr>
        <w:top w:val="none" w:sz="0" w:space="0" w:color="auto"/>
        <w:left w:val="none" w:sz="0" w:space="0" w:color="auto"/>
        <w:bottom w:val="none" w:sz="0" w:space="0" w:color="auto"/>
        <w:right w:val="none" w:sz="0" w:space="0" w:color="auto"/>
      </w:divBdr>
    </w:div>
    <w:div w:id="1984383304">
      <w:bodyDiv w:val="1"/>
      <w:marLeft w:val="0"/>
      <w:marRight w:val="0"/>
      <w:marTop w:val="0"/>
      <w:marBottom w:val="0"/>
      <w:divBdr>
        <w:top w:val="none" w:sz="0" w:space="0" w:color="auto"/>
        <w:left w:val="none" w:sz="0" w:space="0" w:color="auto"/>
        <w:bottom w:val="none" w:sz="0" w:space="0" w:color="auto"/>
        <w:right w:val="none" w:sz="0" w:space="0" w:color="auto"/>
      </w:divBdr>
    </w:div>
    <w:div w:id="1999379482">
      <w:bodyDiv w:val="1"/>
      <w:marLeft w:val="0"/>
      <w:marRight w:val="0"/>
      <w:marTop w:val="0"/>
      <w:marBottom w:val="0"/>
      <w:divBdr>
        <w:top w:val="none" w:sz="0" w:space="0" w:color="auto"/>
        <w:left w:val="none" w:sz="0" w:space="0" w:color="auto"/>
        <w:bottom w:val="none" w:sz="0" w:space="0" w:color="auto"/>
        <w:right w:val="none" w:sz="0" w:space="0" w:color="auto"/>
      </w:divBdr>
    </w:div>
    <w:div w:id="2072532922">
      <w:bodyDiv w:val="1"/>
      <w:marLeft w:val="0"/>
      <w:marRight w:val="0"/>
      <w:marTop w:val="0"/>
      <w:marBottom w:val="0"/>
      <w:divBdr>
        <w:top w:val="none" w:sz="0" w:space="0" w:color="auto"/>
        <w:left w:val="none" w:sz="0" w:space="0" w:color="auto"/>
        <w:bottom w:val="none" w:sz="0" w:space="0" w:color="auto"/>
        <w:right w:val="none" w:sz="0" w:space="0" w:color="auto"/>
      </w:divBdr>
    </w:div>
    <w:div w:id="2099323578">
      <w:bodyDiv w:val="1"/>
      <w:marLeft w:val="0"/>
      <w:marRight w:val="0"/>
      <w:marTop w:val="0"/>
      <w:marBottom w:val="0"/>
      <w:divBdr>
        <w:top w:val="none" w:sz="0" w:space="0" w:color="auto"/>
        <w:left w:val="none" w:sz="0" w:space="0" w:color="auto"/>
        <w:bottom w:val="none" w:sz="0" w:space="0" w:color="auto"/>
        <w:right w:val="none" w:sz="0" w:space="0" w:color="auto"/>
      </w:divBdr>
    </w:div>
    <w:div w:id="214624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msd-animal-health.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twitter.com/msdanimalhealth" TargetMode="Externa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www.linkedin.com/showcase/msd-animal-health"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share.hsforms.com/1zJWDcFabQxei-u0mponvsge12k5" TargetMode="External"/><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900" b="1">
                <a:solidFill>
                  <a:schemeClr val="tx1"/>
                </a:solidFill>
                <a:latin typeface="Arial" panose="020B0604020202020204" pitchFamily="34" charset="0"/>
                <a:cs typeface="Arial" panose="020B0604020202020204" pitchFamily="34" charset="0"/>
              </a:rPr>
              <a:t>Total food and beverage dollar and unit sales at retail</a:t>
            </a:r>
          </a:p>
        </c:rich>
      </c:tx>
      <c:layout>
        <c:manualLayout>
          <c:xMode val="edge"/>
          <c:yMode val="edge"/>
          <c:x val="1.9178837720901756E-2"/>
          <c:y val="2.9077186247241482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nl-NL"/>
        </a:p>
      </c:txPr>
    </c:title>
    <c:autoTitleDeleted val="0"/>
    <c:plotArea>
      <c:layout>
        <c:manualLayout>
          <c:layoutTarget val="inner"/>
          <c:xMode val="edge"/>
          <c:yMode val="edge"/>
          <c:x val="1.359180578052E-2"/>
          <c:y val="0.26244995494966117"/>
          <c:w val="0.94280930400941265"/>
          <c:h val="0.62914717749833504"/>
        </c:manualLayout>
      </c:layout>
      <c:barChart>
        <c:barDir val="col"/>
        <c:grouping val="clustered"/>
        <c:varyColors val="0"/>
        <c:ser>
          <c:idx val="0"/>
          <c:order val="0"/>
          <c:tx>
            <c:strRef>
              <c:f>Sheet1!$B$1</c:f>
              <c:strCache>
                <c:ptCount val="1"/>
                <c:pt idx="0">
                  <c:v>Dollars vs. YA</c:v>
                </c:pt>
              </c:strCache>
            </c:strRef>
          </c:tx>
          <c:spPr>
            <a:solidFill>
              <a:srgbClr val="006860"/>
            </a:solidFill>
            <a:ln>
              <a:noFill/>
            </a:ln>
            <a:effectLst/>
          </c:spPr>
          <c:invertIfNegative val="0"/>
          <c:dPt>
            <c:idx val="0"/>
            <c:invertIfNegative val="0"/>
            <c:bubble3D val="0"/>
            <c:spPr>
              <a:solidFill>
                <a:srgbClr val="006860"/>
              </a:solidFill>
              <a:ln>
                <a:noFill/>
              </a:ln>
              <a:effectLst/>
            </c:spPr>
            <c:extLst>
              <c:ext xmlns:c16="http://schemas.microsoft.com/office/drawing/2014/chart" uri="{C3380CC4-5D6E-409C-BE32-E72D297353CC}">
                <c16:uniqueId val="{00000001-867B-48BD-B6E7-BF2D13C48D46}"/>
              </c:ext>
            </c:extLst>
          </c:dPt>
          <c:dPt>
            <c:idx val="1"/>
            <c:invertIfNegative val="0"/>
            <c:bubble3D val="0"/>
            <c:spPr>
              <a:solidFill>
                <a:srgbClr val="006860"/>
              </a:solidFill>
              <a:ln>
                <a:noFill/>
              </a:ln>
              <a:effectLst/>
            </c:spPr>
            <c:extLst>
              <c:ext xmlns:c16="http://schemas.microsoft.com/office/drawing/2014/chart" uri="{C3380CC4-5D6E-409C-BE32-E72D297353CC}">
                <c16:uniqueId val="{00000003-867B-48BD-B6E7-BF2D13C48D46}"/>
              </c:ext>
            </c:extLst>
          </c:dPt>
          <c:dPt>
            <c:idx val="3"/>
            <c:invertIfNegative val="0"/>
            <c:bubble3D val="0"/>
            <c:spPr>
              <a:solidFill>
                <a:srgbClr val="006860"/>
              </a:solidFill>
              <a:ln>
                <a:noFill/>
              </a:ln>
              <a:effectLst/>
            </c:spPr>
            <c:extLst>
              <c:ext xmlns:c16="http://schemas.microsoft.com/office/drawing/2014/chart" uri="{C3380CC4-5D6E-409C-BE32-E72D297353CC}">
                <c16:uniqueId val="{00000005-867B-48BD-B6E7-BF2D13C48D46}"/>
              </c:ext>
            </c:extLst>
          </c:dPt>
          <c:dPt>
            <c:idx val="4"/>
            <c:invertIfNegative val="0"/>
            <c:bubble3D val="0"/>
            <c:spPr>
              <a:solidFill>
                <a:srgbClr val="006860"/>
              </a:solidFill>
              <a:ln>
                <a:noFill/>
              </a:ln>
              <a:effectLst/>
            </c:spPr>
            <c:extLst>
              <c:ext xmlns:c16="http://schemas.microsoft.com/office/drawing/2014/chart" uri="{C3380CC4-5D6E-409C-BE32-E72D297353CC}">
                <c16:uniqueId val="{00000007-867B-48BD-B6E7-BF2D13C48D46}"/>
              </c:ext>
            </c:extLst>
          </c:dPt>
          <c:dPt>
            <c:idx val="5"/>
            <c:invertIfNegative val="0"/>
            <c:bubble3D val="0"/>
            <c:spPr>
              <a:solidFill>
                <a:srgbClr val="006860"/>
              </a:solidFill>
              <a:ln>
                <a:noFill/>
              </a:ln>
              <a:effectLst/>
            </c:spPr>
            <c:extLst>
              <c:ext xmlns:c16="http://schemas.microsoft.com/office/drawing/2014/chart" uri="{C3380CC4-5D6E-409C-BE32-E72D297353CC}">
                <c16:uniqueId val="{00000009-867B-48BD-B6E7-BF2D13C48D46}"/>
              </c:ext>
            </c:extLst>
          </c:dPt>
          <c:dPt>
            <c:idx val="6"/>
            <c:invertIfNegative val="0"/>
            <c:bubble3D val="0"/>
            <c:spPr>
              <a:solidFill>
                <a:srgbClr val="006860"/>
              </a:solidFill>
              <a:ln>
                <a:noFill/>
              </a:ln>
              <a:effectLst/>
            </c:spPr>
            <c:extLst>
              <c:ext xmlns:c16="http://schemas.microsoft.com/office/drawing/2014/chart" uri="{C3380CC4-5D6E-409C-BE32-E72D297353CC}">
                <c16:uniqueId val="{0000000B-867B-48BD-B6E7-BF2D13C48D46}"/>
              </c:ext>
            </c:extLst>
          </c:dPt>
          <c:dLbls>
            <c:dLbl>
              <c:idx val="3"/>
              <c:layout>
                <c:manualLayout>
                  <c:x val="-2.5763235862424319E-3"/>
                  <c:y val="6.633499170812603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67B-48BD-B6E7-BF2D13C48D46}"/>
                </c:ext>
              </c:extLst>
            </c:dLbl>
            <c:dLbl>
              <c:idx val="5"/>
              <c:layout>
                <c:manualLayout>
                  <c:x val="-1.0305294344969823E-2"/>
                  <c:y val="6.633499170812603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67B-48BD-B6E7-BF2D13C48D4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006860"/>
                    </a:solidFill>
                    <a:latin typeface="Arial" panose="020B0604020202020204" pitchFamily="34" charset="0"/>
                    <a:ea typeface="+mn-ea"/>
                    <a:cs typeface="Arial" panose="020B0604020202020204" pitchFamily="34" charset="0"/>
                  </a:defRPr>
                </a:pPr>
                <a:endParaRPr lang="nl-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CY 2025</c:v>
                </c:pt>
                <c:pt idx="1">
                  <c:v>Q4 2025</c:v>
                </c:pt>
                <c:pt idx="2">
                  <c:v>Q1 2026</c:v>
                </c:pt>
                <c:pt idx="3">
                  <c:v>Q2 2026</c:v>
                </c:pt>
                <c:pt idx="4">
                  <c:v>Jun-26</c:v>
                </c:pt>
                <c:pt idx="5">
                  <c:v>w.e. 06-07-26</c:v>
                </c:pt>
                <c:pt idx="6">
                  <c:v>w.e. 06-14-26</c:v>
                </c:pt>
                <c:pt idx="7">
                  <c:v>w.e. 06-21-26</c:v>
                </c:pt>
                <c:pt idx="8">
                  <c:v>w.e. 06-28-26</c:v>
                </c:pt>
              </c:strCache>
            </c:strRef>
          </c:cat>
          <c:val>
            <c:numRef>
              <c:f>Sheet1!$B$2:$B$10</c:f>
              <c:numCache>
                <c:formatCode>0.0%</c:formatCode>
                <c:ptCount val="9"/>
                <c:pt idx="0">
                  <c:v>3.4000000000000002E-2</c:v>
                </c:pt>
                <c:pt idx="1">
                  <c:v>2.4E-2</c:v>
                </c:pt>
                <c:pt idx="2">
                  <c:v>2.3E-2</c:v>
                </c:pt>
                <c:pt idx="3">
                  <c:v>1.3529232780937823E-2</c:v>
                </c:pt>
                <c:pt idx="4">
                  <c:v>1.402191233740837E-2</c:v>
                </c:pt>
                <c:pt idx="5">
                  <c:v>1.3114655583961025E-2</c:v>
                </c:pt>
                <c:pt idx="6">
                  <c:v>3.9243569829917665E-3</c:v>
                </c:pt>
                <c:pt idx="7">
                  <c:v>3.8380807968313869E-2</c:v>
                </c:pt>
                <c:pt idx="8">
                  <c:v>8.9247185880452537E-4</c:v>
                </c:pt>
              </c:numCache>
            </c:numRef>
          </c:val>
          <c:extLst>
            <c:ext xmlns:c16="http://schemas.microsoft.com/office/drawing/2014/chart" uri="{C3380CC4-5D6E-409C-BE32-E72D297353CC}">
              <c16:uniqueId val="{0000000C-867B-48BD-B6E7-BF2D13C48D46}"/>
            </c:ext>
          </c:extLst>
        </c:ser>
        <c:ser>
          <c:idx val="1"/>
          <c:order val="1"/>
          <c:tx>
            <c:strRef>
              <c:f>Sheet1!$C$1</c:f>
              <c:strCache>
                <c:ptCount val="1"/>
                <c:pt idx="0">
                  <c:v>Units vs. YA</c:v>
                </c:pt>
              </c:strCache>
            </c:strRef>
          </c:tx>
          <c:spPr>
            <a:solidFill>
              <a:schemeClr val="tx1">
                <a:lumMod val="50000"/>
                <a:lumOff val="50000"/>
              </a:schemeClr>
            </a:solidFill>
            <a:ln>
              <a:noFill/>
            </a:ln>
            <a:effectLst/>
          </c:spPr>
          <c:invertIfNegative val="0"/>
          <c:dLbls>
            <c:dLbl>
              <c:idx val="0"/>
              <c:layout>
                <c:manualLayout>
                  <c:x val="1.0520778537611783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67B-48BD-B6E7-BF2D13C48D46}"/>
                </c:ext>
              </c:extLst>
            </c:dLbl>
            <c:dLbl>
              <c:idx val="1"/>
              <c:layout>
                <c:manualLayout>
                  <c:x val="5.6737588652481753E-3"/>
                  <c:y val="6.633499170812603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67B-48BD-B6E7-BF2D13C48D46}"/>
                </c:ext>
              </c:extLst>
            </c:dLbl>
            <c:dLbl>
              <c:idx val="2"/>
              <c:layout>
                <c:manualLayout>
                  <c:x val="0"/>
                  <c:y val="1.326804298716391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67B-48BD-B6E7-BF2D13C48D46}"/>
                </c:ext>
              </c:extLst>
            </c:dLbl>
            <c:dLbl>
              <c:idx val="3"/>
              <c:layout>
                <c:manualLayout>
                  <c:x val="5.6737948333554786E-3"/>
                  <c:y val="6.634543816351314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67B-48BD-B6E7-BF2D13C48D46}"/>
                </c:ext>
              </c:extLst>
            </c:dLbl>
            <c:dLbl>
              <c:idx val="4"/>
              <c:layout>
                <c:manualLayout>
                  <c:x val="1.6239561578697971E-2"/>
                  <c:y val="5.2232276935532309E-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67B-48BD-B6E7-BF2D13C48D46}"/>
                </c:ext>
              </c:extLst>
            </c:dLbl>
            <c:dLbl>
              <c:idx val="5"/>
              <c:layout>
                <c:manualLayout>
                  <c:x val="1.2881617931212255E-2"/>
                  <c:y val="6.633499170812603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67B-48BD-B6E7-BF2D13C48D46}"/>
                </c:ext>
              </c:extLst>
            </c:dLbl>
            <c:dLbl>
              <c:idx val="6"/>
              <c:layout>
                <c:manualLayout>
                  <c:x val="8.5106382978723406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67B-48BD-B6E7-BF2D13C48D4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85000"/>
                        <a:lumOff val="15000"/>
                      </a:schemeClr>
                    </a:solidFill>
                    <a:latin typeface="Arial" panose="020B0604020202020204" pitchFamily="34" charset="0"/>
                    <a:ea typeface="+mn-ea"/>
                    <a:cs typeface="Arial" panose="020B0604020202020204" pitchFamily="34" charset="0"/>
                  </a:defRPr>
                </a:pPr>
                <a:endParaRPr lang="nl-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CY 2025</c:v>
                </c:pt>
                <c:pt idx="1">
                  <c:v>Q4 2025</c:v>
                </c:pt>
                <c:pt idx="2">
                  <c:v>Q1 2026</c:v>
                </c:pt>
                <c:pt idx="3">
                  <c:v>Q2 2026</c:v>
                </c:pt>
                <c:pt idx="4">
                  <c:v>Jun-26</c:v>
                </c:pt>
                <c:pt idx="5">
                  <c:v>w.e. 06-07-26</c:v>
                </c:pt>
                <c:pt idx="6">
                  <c:v>w.e. 06-14-26</c:v>
                </c:pt>
                <c:pt idx="7">
                  <c:v>w.e. 06-21-26</c:v>
                </c:pt>
                <c:pt idx="8">
                  <c:v>w.e. 06-28-26</c:v>
                </c:pt>
              </c:strCache>
            </c:strRef>
          </c:cat>
          <c:val>
            <c:numRef>
              <c:f>Sheet1!$C$2:$C$10</c:f>
              <c:numCache>
                <c:formatCode>0.0%</c:formatCode>
                <c:ptCount val="9"/>
                <c:pt idx="0">
                  <c:v>6.0000000000000001E-3</c:v>
                </c:pt>
                <c:pt idx="1">
                  <c:v>5.0000000000000001E-3</c:v>
                </c:pt>
                <c:pt idx="2">
                  <c:v>5.0000000000000001E-3</c:v>
                </c:pt>
                <c:pt idx="3">
                  <c:v>-9.5235017820778749E-3</c:v>
                </c:pt>
                <c:pt idx="4">
                  <c:v>-1.0903396244308829E-2</c:v>
                </c:pt>
                <c:pt idx="5">
                  <c:v>-1.0120299437971138E-2</c:v>
                </c:pt>
                <c:pt idx="6">
                  <c:v>-1.5823645968975755E-2</c:v>
                </c:pt>
                <c:pt idx="7">
                  <c:v>6.2686022551991273E-3</c:v>
                </c:pt>
                <c:pt idx="8">
                  <c:v>-2.3903731579109955E-2</c:v>
                </c:pt>
              </c:numCache>
            </c:numRef>
          </c:val>
          <c:extLst>
            <c:ext xmlns:c16="http://schemas.microsoft.com/office/drawing/2014/chart" uri="{C3380CC4-5D6E-409C-BE32-E72D297353CC}">
              <c16:uniqueId val="{00000014-867B-48BD-B6E7-BF2D13C48D46}"/>
            </c:ext>
          </c:extLst>
        </c:ser>
        <c:dLbls>
          <c:dLblPos val="outEnd"/>
          <c:showLegendKey val="0"/>
          <c:showVal val="1"/>
          <c:showCatName val="0"/>
          <c:showSerName val="0"/>
          <c:showPercent val="0"/>
          <c:showBubbleSize val="0"/>
        </c:dLbls>
        <c:gapWidth val="219"/>
        <c:overlap val="-27"/>
        <c:axId val="1572581904"/>
        <c:axId val="1572585744"/>
      </c:barChart>
      <c:catAx>
        <c:axId val="15725819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nl-NL"/>
          </a:p>
        </c:txPr>
        <c:crossAx val="1572585744"/>
        <c:crosses val="autoZero"/>
        <c:auto val="1"/>
        <c:lblAlgn val="ctr"/>
        <c:lblOffset val="100"/>
        <c:noMultiLvlLbl val="0"/>
      </c:catAx>
      <c:valAx>
        <c:axId val="157258574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572581904"/>
        <c:crosses val="autoZero"/>
        <c:crossBetween val="between"/>
      </c:valAx>
      <c:spPr>
        <a:noFill/>
        <a:ln>
          <a:noFill/>
        </a:ln>
        <a:effectLst/>
      </c:spPr>
    </c:plotArea>
    <c:legend>
      <c:legendPos val="b"/>
      <c:layout>
        <c:manualLayout>
          <c:xMode val="edge"/>
          <c:yMode val="edge"/>
          <c:x val="0.65115795729108839"/>
          <c:y val="4.5919701733396399E-2"/>
          <c:w val="0.33580013495925115"/>
          <c:h val="0.1193009410409064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050" b="1">
                <a:solidFill>
                  <a:srgbClr val="00857C"/>
                </a:solidFill>
              </a:rPr>
              <a:t>Fresh finfish | Dollar and volume sale vs. YA</a:t>
            </a:r>
          </a:p>
        </c:rich>
      </c:tx>
      <c:layout>
        <c:manualLayout>
          <c:xMode val="edge"/>
          <c:yMode val="edge"/>
          <c:x val="1.2308353697167162E-2"/>
          <c:y val="4.4802867383512543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nl-NL"/>
        </a:p>
      </c:txPr>
    </c:title>
    <c:autoTitleDeleted val="0"/>
    <c:plotArea>
      <c:layout>
        <c:manualLayout>
          <c:layoutTarget val="inner"/>
          <c:xMode val="edge"/>
          <c:yMode val="edge"/>
          <c:x val="5.8343220796030631E-2"/>
          <c:y val="0.11920627226089252"/>
          <c:w val="0.92072831649468478"/>
          <c:h val="0.73366024754393222"/>
        </c:manualLayout>
      </c:layout>
      <c:lineChart>
        <c:grouping val="standard"/>
        <c:varyColors val="0"/>
        <c:ser>
          <c:idx val="0"/>
          <c:order val="0"/>
          <c:tx>
            <c:strRef>
              <c:f>Sheet1!$B$1</c:f>
              <c:strCache>
                <c:ptCount val="1"/>
                <c:pt idx="0">
                  <c:v>$ vs. YA</c:v>
                </c:pt>
              </c:strCache>
            </c:strRef>
          </c:tx>
          <c:spPr>
            <a:ln w="28575" cap="rnd">
              <a:solidFill>
                <a:srgbClr val="00857C"/>
              </a:solidFill>
              <a:round/>
            </a:ln>
            <a:effectLst/>
          </c:spPr>
          <c:marker>
            <c:symbol val="circle"/>
            <c:size val="5"/>
            <c:spPr>
              <a:solidFill>
                <a:srgbClr val="00857C"/>
              </a:solidFill>
              <a:ln w="9525">
                <a:solidFill>
                  <a:srgbClr val="00857C"/>
                </a:solidFill>
              </a:ln>
              <a:effectLst/>
            </c:spPr>
          </c:marker>
          <c:dLbls>
            <c:dLbl>
              <c:idx val="7"/>
              <c:layout>
                <c:manualLayout>
                  <c:x val="-3.8532191181581826E-2"/>
                  <c:y val="5.62276221295964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441-4768-BA34-C3C0E650E3A8}"/>
                </c:ext>
              </c:extLst>
            </c:dLbl>
            <c:dLbl>
              <c:idx val="8"/>
              <c:layout>
                <c:manualLayout>
                  <c:x val="-3.6629603662555882E-2"/>
                  <c:y val="6.57355850485411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441-4768-BA34-C3C0E650E3A8}"/>
                </c:ext>
              </c:extLst>
            </c:dLbl>
            <c:dLbl>
              <c:idx val="10"/>
              <c:layout>
                <c:manualLayout>
                  <c:x val="-3.7416960810933257E-2"/>
                  <c:y val="5.2990503203228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44C-4954-BB4E-7984704BA2D4}"/>
                </c:ext>
              </c:extLst>
            </c:dLbl>
            <c:dLbl>
              <c:idx val="11"/>
              <c:layout>
                <c:manualLayout>
                  <c:x val="-3.8517060367454066E-2"/>
                  <c:y val="-4.14704401550471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438-4A2B-BA0E-CD560DDB7326}"/>
                </c:ext>
              </c:extLst>
            </c:dLbl>
            <c:dLbl>
              <c:idx val="12"/>
              <c:layout>
                <c:manualLayout>
                  <c:x val="-2.6170166229221348E-2"/>
                  <c:y val="4.43845933567788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ED0-40C6-BEDE-92FA4A1D28BA}"/>
                </c:ext>
              </c:extLst>
            </c:dLbl>
            <c:dLbl>
              <c:idx val="13"/>
              <c:layout>
                <c:manualLayout>
                  <c:x val="-3.2398069248193294E-2"/>
                  <c:y val="-5.03394230463289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ED0-40C6-BEDE-92FA4A1D28BA}"/>
                </c:ext>
              </c:extLst>
            </c:dLbl>
            <c:dLbl>
              <c:idx val="14"/>
              <c:layout>
                <c:manualLayout>
                  <c:x val="-2.4498136363091599E-2"/>
                  <c:y val="-4.52650157499031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193-485D-8543-3405572BAD85}"/>
                </c:ext>
              </c:extLst>
            </c:dLbl>
            <c:dLbl>
              <c:idx val="15"/>
              <c:layout>
                <c:manualLayout>
                  <c:x val="-2.0677381080789699E-2"/>
                  <c:y val="-3.9773979999588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F6D-42FC-928C-C336B1A08AB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857C"/>
                    </a:solidFill>
                    <a:latin typeface="Arial" panose="020B0604020202020204" pitchFamily="34" charset="0"/>
                    <a:ea typeface="+mn-ea"/>
                    <a:cs typeface="Arial" panose="020B0604020202020204" pitchFamily="34" charset="0"/>
                  </a:defRPr>
                </a:pPr>
                <a:endParaRPr lang="nl-N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Sheet1!$A$2:$A$19</c:f>
              <c:strCache>
                <c:ptCount val="18"/>
                <c:pt idx="0">
                  <c:v>2020</c:v>
                </c:pt>
                <c:pt idx="1">
                  <c:v>2021</c:v>
                </c:pt>
                <c:pt idx="2">
                  <c:v>2022</c:v>
                </c:pt>
                <c:pt idx="3">
                  <c:v>Q1 23</c:v>
                </c:pt>
                <c:pt idx="4">
                  <c:v>Q2 23</c:v>
                </c:pt>
                <c:pt idx="5">
                  <c:v>Q3 23</c:v>
                </c:pt>
                <c:pt idx="6">
                  <c:v>Q4 23</c:v>
                </c:pt>
                <c:pt idx="7">
                  <c:v>Q1 24</c:v>
                </c:pt>
                <c:pt idx="8">
                  <c:v>Q2 24</c:v>
                </c:pt>
                <c:pt idx="9">
                  <c:v>Q3 24</c:v>
                </c:pt>
                <c:pt idx="10">
                  <c:v>Q4 24</c:v>
                </c:pt>
                <c:pt idx="11">
                  <c:v>Q1 25</c:v>
                </c:pt>
                <c:pt idx="12">
                  <c:v>Q2 25</c:v>
                </c:pt>
                <c:pt idx="13">
                  <c:v>Q3 25</c:v>
                </c:pt>
                <c:pt idx="14">
                  <c:v>Q4 25</c:v>
                </c:pt>
                <c:pt idx="15">
                  <c:v>Q1 26</c:v>
                </c:pt>
                <c:pt idx="16">
                  <c:v>Q2 26</c:v>
                </c:pt>
                <c:pt idx="17">
                  <c:v>June 26</c:v>
                </c:pt>
              </c:strCache>
            </c:strRef>
          </c:cat>
          <c:val>
            <c:numRef>
              <c:f>Sheet1!$B$2:$B$19</c:f>
              <c:numCache>
                <c:formatCode>0.0%</c:formatCode>
                <c:ptCount val="18"/>
                <c:pt idx="0">
                  <c:v>0.2048200166972387</c:v>
                </c:pt>
                <c:pt idx="1">
                  <c:v>9.8277108965361945E-2</c:v>
                </c:pt>
                <c:pt idx="2">
                  <c:v>-3.5999999999999997E-2</c:v>
                </c:pt>
                <c:pt idx="3">
                  <c:v>4.5887546751452145E-2</c:v>
                </c:pt>
                <c:pt idx="4">
                  <c:v>4.0676270782707222E-3</c:v>
                </c:pt>
                <c:pt idx="5">
                  <c:v>-9.0413468779247368E-3</c:v>
                </c:pt>
                <c:pt idx="6">
                  <c:v>-2.9790484393234711E-2</c:v>
                </c:pt>
                <c:pt idx="7">
                  <c:v>-4.4999999999999998E-2</c:v>
                </c:pt>
                <c:pt idx="8">
                  <c:v>-1.4999999999999999E-2</c:v>
                </c:pt>
                <c:pt idx="9">
                  <c:v>4.0000000000000001E-3</c:v>
                </c:pt>
                <c:pt idx="10">
                  <c:v>2.3E-2</c:v>
                </c:pt>
                <c:pt idx="11">
                  <c:v>2.5000000000000001E-2</c:v>
                </c:pt>
                <c:pt idx="12">
                  <c:v>5.0999999999999997E-2</c:v>
                </c:pt>
                <c:pt idx="13">
                  <c:v>0.05</c:v>
                </c:pt>
                <c:pt idx="14">
                  <c:v>4.8000000000000001E-2</c:v>
                </c:pt>
                <c:pt idx="15">
                  <c:v>6.4000000000000001E-2</c:v>
                </c:pt>
                <c:pt idx="16">
                  <c:v>3.5999999999999997E-2</c:v>
                </c:pt>
                <c:pt idx="17">
                  <c:v>2.8000000000000001E-2</c:v>
                </c:pt>
              </c:numCache>
            </c:numRef>
          </c:val>
          <c:smooth val="0"/>
          <c:extLst>
            <c:ext xmlns:c16="http://schemas.microsoft.com/office/drawing/2014/chart" uri="{C3380CC4-5D6E-409C-BE32-E72D297353CC}">
              <c16:uniqueId val="{00000000-944C-4954-BB4E-7984704BA2D4}"/>
            </c:ext>
          </c:extLst>
        </c:ser>
        <c:ser>
          <c:idx val="1"/>
          <c:order val="1"/>
          <c:tx>
            <c:strRef>
              <c:f>Sheet1!$C$1</c:f>
              <c:strCache>
                <c:ptCount val="1"/>
                <c:pt idx="0">
                  <c:v>Lbs vs. YA</c:v>
                </c:pt>
              </c:strCache>
            </c:strRef>
          </c:tx>
          <c:spPr>
            <a:ln w="28575" cap="rnd">
              <a:solidFill>
                <a:schemeClr val="tx2">
                  <a:lumMod val="75000"/>
                </a:schemeClr>
              </a:solidFill>
              <a:round/>
            </a:ln>
            <a:effectLst/>
          </c:spPr>
          <c:marker>
            <c:symbol val="circle"/>
            <c:size val="5"/>
            <c:spPr>
              <a:solidFill>
                <a:srgbClr val="002060"/>
              </a:solidFill>
              <a:ln w="9525">
                <a:solidFill>
                  <a:schemeClr val="tx2">
                    <a:lumMod val="75000"/>
                  </a:schemeClr>
                </a:solidFill>
              </a:ln>
              <a:effectLst/>
            </c:spPr>
          </c:marker>
          <c:dLbls>
            <c:dLbl>
              <c:idx val="8"/>
              <c:layout>
                <c:manualLayout>
                  <c:x val="-4.0434778700607563E-2"/>
                  <c:y val="-3.721169629170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441-4768-BA34-C3C0E650E3A8}"/>
                </c:ext>
              </c:extLst>
            </c:dLbl>
            <c:dLbl>
              <c:idx val="9"/>
              <c:layout>
                <c:manualLayout>
                  <c:x val="-3.7585691343376526E-2"/>
                  <c:y val="-0.1037674367243196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D40-4CC4-868D-A3D1C951EFEF}"/>
                </c:ext>
              </c:extLst>
            </c:dLbl>
            <c:dLbl>
              <c:idx val="10"/>
              <c:layout>
                <c:manualLayout>
                  <c:x val="-3.9754058520462855E-2"/>
                  <c:y val="-3.95496429881748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438-4A2B-BA0E-CD560DDB7326}"/>
                </c:ext>
              </c:extLst>
            </c:dLbl>
            <c:dLbl>
              <c:idx val="11"/>
              <c:layout>
                <c:manualLayout>
                  <c:x val="-4.238620429295667E-2"/>
                  <c:y val="3.5715127955095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438-4A2B-BA0E-CD560DDB7326}"/>
                </c:ext>
              </c:extLst>
            </c:dLbl>
            <c:dLbl>
              <c:idx val="12"/>
              <c:layout>
                <c:manualLayout>
                  <c:x val="-3.4927611788252634E-2"/>
                  <c:y val="-3.67184570678666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EB4-4E33-9B85-341275A9F68F}"/>
                </c:ext>
              </c:extLst>
            </c:dLbl>
            <c:dLbl>
              <c:idx val="13"/>
              <c:layout>
                <c:manualLayout>
                  <c:x val="-2.478771917208979E-2"/>
                  <c:y val="3.39980796909537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3B0-403E-8850-0A9B9E409B51}"/>
                </c:ext>
              </c:extLst>
            </c:dLbl>
            <c:dLbl>
              <c:idx val="14"/>
              <c:layout>
                <c:manualLayout>
                  <c:x val="-2.4498136363091599E-2"/>
                  <c:y val="3.28275521300269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193-485D-8543-3405572BAD85}"/>
                </c:ext>
              </c:extLst>
            </c:dLbl>
            <c:dLbl>
              <c:idx val="15"/>
              <c:layout>
                <c:manualLayout>
                  <c:x val="-2.0677381080789557E-2"/>
                  <c:y val="7.66603841741079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F6D-42FC-928C-C336B1A08AB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75000"/>
                      </a:schemeClr>
                    </a:solidFill>
                    <a:latin typeface="Arial" panose="020B0604020202020204" pitchFamily="34" charset="0"/>
                    <a:ea typeface="+mn-ea"/>
                    <a:cs typeface="Arial" panose="020B0604020202020204" pitchFamily="34" charset="0"/>
                  </a:defRPr>
                </a:pPr>
                <a:endParaRPr lang="nl-N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Sheet1!$A$2:$A$19</c:f>
              <c:strCache>
                <c:ptCount val="18"/>
                <c:pt idx="0">
                  <c:v>2020</c:v>
                </c:pt>
                <c:pt idx="1">
                  <c:v>2021</c:v>
                </c:pt>
                <c:pt idx="2">
                  <c:v>2022</c:v>
                </c:pt>
                <c:pt idx="3">
                  <c:v>Q1 23</c:v>
                </c:pt>
                <c:pt idx="4">
                  <c:v>Q2 23</c:v>
                </c:pt>
                <c:pt idx="5">
                  <c:v>Q3 23</c:v>
                </c:pt>
                <c:pt idx="6">
                  <c:v>Q4 23</c:v>
                </c:pt>
                <c:pt idx="7">
                  <c:v>Q1 24</c:v>
                </c:pt>
                <c:pt idx="8">
                  <c:v>Q2 24</c:v>
                </c:pt>
                <c:pt idx="9">
                  <c:v>Q3 24</c:v>
                </c:pt>
                <c:pt idx="10">
                  <c:v>Q4 24</c:v>
                </c:pt>
                <c:pt idx="11">
                  <c:v>Q1 25</c:v>
                </c:pt>
                <c:pt idx="12">
                  <c:v>Q2 25</c:v>
                </c:pt>
                <c:pt idx="13">
                  <c:v>Q3 25</c:v>
                </c:pt>
                <c:pt idx="14">
                  <c:v>Q4 25</c:v>
                </c:pt>
                <c:pt idx="15">
                  <c:v>Q1 26</c:v>
                </c:pt>
                <c:pt idx="16">
                  <c:v>Q2 26</c:v>
                </c:pt>
                <c:pt idx="17">
                  <c:v>June 26</c:v>
                </c:pt>
              </c:strCache>
            </c:strRef>
          </c:cat>
          <c:val>
            <c:numRef>
              <c:f>Sheet1!$C$2:$C$19</c:f>
              <c:numCache>
                <c:formatCode>0.0%</c:formatCode>
                <c:ptCount val="18"/>
                <c:pt idx="0">
                  <c:v>0.21612143755047789</c:v>
                </c:pt>
                <c:pt idx="1">
                  <c:v>2.9661600528784558E-2</c:v>
                </c:pt>
                <c:pt idx="2">
                  <c:v>-7.6999999999999999E-2</c:v>
                </c:pt>
                <c:pt idx="3">
                  <c:v>-2.2463091503221268E-2</c:v>
                </c:pt>
                <c:pt idx="4">
                  <c:v>-1.8811345521405086E-2</c:v>
                </c:pt>
                <c:pt idx="5">
                  <c:v>-1.5225006700881137E-2</c:v>
                </c:pt>
                <c:pt idx="6">
                  <c:v>-4.255941365231905E-2</c:v>
                </c:pt>
                <c:pt idx="7">
                  <c:v>-2.5000000000000001E-2</c:v>
                </c:pt>
                <c:pt idx="8">
                  <c:v>-2E-3</c:v>
                </c:pt>
                <c:pt idx="9">
                  <c:v>4.0000000000000001E-3</c:v>
                </c:pt>
                <c:pt idx="10">
                  <c:v>2.4E-2</c:v>
                </c:pt>
                <c:pt idx="11">
                  <c:v>2.4E-2</c:v>
                </c:pt>
                <c:pt idx="12">
                  <c:v>6.8000000000000005E-2</c:v>
                </c:pt>
                <c:pt idx="13">
                  <c:v>4.2999999999999997E-2</c:v>
                </c:pt>
                <c:pt idx="14">
                  <c:v>2.5999999999999999E-2</c:v>
                </c:pt>
                <c:pt idx="15">
                  <c:v>2.8000000000000001E-2</c:v>
                </c:pt>
                <c:pt idx="16">
                  <c:v>-6.0000000000000001E-3</c:v>
                </c:pt>
                <c:pt idx="17">
                  <c:v>-2.1999999999999999E-2</c:v>
                </c:pt>
              </c:numCache>
            </c:numRef>
          </c:val>
          <c:smooth val="0"/>
          <c:extLst>
            <c:ext xmlns:c16="http://schemas.microsoft.com/office/drawing/2014/chart" uri="{C3380CC4-5D6E-409C-BE32-E72D297353CC}">
              <c16:uniqueId val="{00000001-944C-4954-BB4E-7984704BA2D4}"/>
            </c:ext>
          </c:extLst>
        </c:ser>
        <c:dLbls>
          <c:showLegendKey val="0"/>
          <c:showVal val="0"/>
          <c:showCatName val="0"/>
          <c:showSerName val="0"/>
          <c:showPercent val="0"/>
          <c:showBubbleSize val="0"/>
        </c:dLbls>
        <c:marker val="1"/>
        <c:smooth val="0"/>
        <c:axId val="2431599"/>
        <c:axId val="2432559"/>
      </c:lineChart>
      <c:catAx>
        <c:axId val="2431599"/>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nl-NL"/>
          </a:p>
        </c:txPr>
        <c:crossAx val="2432559"/>
        <c:crosses val="autoZero"/>
        <c:auto val="1"/>
        <c:lblAlgn val="ctr"/>
        <c:lblOffset val="100"/>
        <c:noMultiLvlLbl val="0"/>
      </c:catAx>
      <c:valAx>
        <c:axId val="2432559"/>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nl-NL"/>
          </a:p>
        </c:txPr>
        <c:crossAx val="2431599"/>
        <c:crosses val="autoZero"/>
        <c:crossBetween val="between"/>
      </c:valAx>
      <c:spPr>
        <a:noFill/>
        <a:ln>
          <a:noFill/>
        </a:ln>
        <a:effectLst/>
      </c:spPr>
    </c:plotArea>
    <c:legend>
      <c:legendPos val="b"/>
      <c:layout>
        <c:manualLayout>
          <c:xMode val="edge"/>
          <c:yMode val="edge"/>
          <c:x val="0.68777551512957436"/>
          <c:y val="2.6481316851522597E-2"/>
          <c:w val="0.27954037310992691"/>
          <c:h val="7.145845680580249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nl-N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050" b="1">
                <a:solidFill>
                  <a:srgbClr val="00857C"/>
                </a:solidFill>
              </a:rPr>
              <a:t>Fresh shellfish | Dollar and volume sale vs. YA</a:t>
            </a:r>
          </a:p>
        </c:rich>
      </c:tx>
      <c:layout>
        <c:manualLayout>
          <c:xMode val="edge"/>
          <c:yMode val="edge"/>
          <c:x val="1.042708999160826E-2"/>
          <c:y val="4.480163220832594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nl-NL"/>
        </a:p>
      </c:txPr>
    </c:title>
    <c:autoTitleDeleted val="0"/>
    <c:plotArea>
      <c:layout>
        <c:manualLayout>
          <c:layoutTarget val="inner"/>
          <c:xMode val="edge"/>
          <c:yMode val="edge"/>
          <c:x val="6.3493852846044516E-2"/>
          <c:y val="0.13403487310256895"/>
          <c:w val="0.92475637657511789"/>
          <c:h val="0.73217577835593317"/>
        </c:manualLayout>
      </c:layout>
      <c:lineChart>
        <c:grouping val="standard"/>
        <c:varyColors val="0"/>
        <c:ser>
          <c:idx val="0"/>
          <c:order val="0"/>
          <c:tx>
            <c:strRef>
              <c:f>Sheet1!$B$1</c:f>
              <c:strCache>
                <c:ptCount val="1"/>
                <c:pt idx="0">
                  <c:v>$ vs. YA</c:v>
                </c:pt>
              </c:strCache>
            </c:strRef>
          </c:tx>
          <c:spPr>
            <a:ln w="28575" cap="rnd">
              <a:solidFill>
                <a:srgbClr val="00857C"/>
              </a:solidFill>
              <a:round/>
            </a:ln>
            <a:effectLst/>
          </c:spPr>
          <c:marker>
            <c:symbol val="circle"/>
            <c:size val="5"/>
            <c:spPr>
              <a:solidFill>
                <a:srgbClr val="00857C"/>
              </a:solidFill>
              <a:ln w="9525">
                <a:solidFill>
                  <a:srgbClr val="00857C"/>
                </a:solidFill>
              </a:ln>
              <a:effectLst/>
            </c:spPr>
          </c:marker>
          <c:dLbls>
            <c:dLbl>
              <c:idx val="1"/>
              <c:layout>
                <c:manualLayout>
                  <c:x val="-1.647077296600271E-2"/>
                  <c:y val="-5.48558796081090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CEF-4C11-8766-D0E0D76A2EDD}"/>
                </c:ext>
              </c:extLst>
            </c:dLbl>
            <c:dLbl>
              <c:idx val="2"/>
              <c:layout>
                <c:manualLayout>
                  <c:x val="-8.2315942752476223E-2"/>
                  <c:y val="-2.71314414001012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CEF-4C11-8766-D0E0D76A2EDD}"/>
                </c:ext>
              </c:extLst>
            </c:dLbl>
            <c:dLbl>
              <c:idx val="3"/>
              <c:layout>
                <c:manualLayout>
                  <c:x val="-3.3402388053953007E-2"/>
                  <c:y val="0.1043805268478891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CEF-4C11-8766-D0E0D76A2EDD}"/>
                </c:ext>
              </c:extLst>
            </c:dLbl>
            <c:dLbl>
              <c:idx val="4"/>
              <c:layout>
                <c:manualLayout>
                  <c:x val="-3.3402388053953076E-2"/>
                  <c:y val="7.20124170687161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CEF-4C11-8766-D0E0D76A2EDD}"/>
                </c:ext>
              </c:extLst>
            </c:dLbl>
            <c:dLbl>
              <c:idx val="5"/>
              <c:layout>
                <c:manualLayout>
                  <c:x val="-3.8100874207580418E-2"/>
                  <c:y val="5.3300947791620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CEF-4C11-8766-D0E0D76A2EDD}"/>
                </c:ext>
              </c:extLst>
            </c:dLbl>
            <c:dLbl>
              <c:idx val="6"/>
              <c:layout>
                <c:manualLayout>
                  <c:x val="-4.845271257657556E-2"/>
                  <c:y val="2.8180822649084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CEF-4C11-8766-D0E0D76A2EDD}"/>
                </c:ext>
              </c:extLst>
            </c:dLbl>
            <c:dLbl>
              <c:idx val="7"/>
              <c:layout>
                <c:manualLayout>
                  <c:x val="-5.3151198730202937E-2"/>
                  <c:y val="4.26429050675607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CEF-4C11-8766-D0E0D76A2EDD}"/>
                </c:ext>
              </c:extLst>
            </c:dLbl>
            <c:dLbl>
              <c:idx val="8"/>
              <c:layout>
                <c:manualLayout>
                  <c:x val="-3.8100874207580418E-2"/>
                  <c:y val="4.42878788416431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CEF-4C11-8766-D0E0D76A2EDD}"/>
                </c:ext>
              </c:extLst>
            </c:dLbl>
            <c:dLbl>
              <c:idx val="9"/>
              <c:layout>
                <c:manualLayout>
                  <c:x val="-4.4690131445920073E-2"/>
                  <c:y val="4.87944133166320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CEF-4C11-8766-D0E0D76A2EDD}"/>
                </c:ext>
              </c:extLst>
            </c:dLbl>
            <c:dLbl>
              <c:idx val="10"/>
              <c:layout>
                <c:manualLayout>
                  <c:x val="-3.3654362483214802E-2"/>
                  <c:y val="-8.63176407569440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CEF-4C11-8766-D0E0D76A2EDD}"/>
                </c:ext>
              </c:extLst>
            </c:dLbl>
            <c:dLbl>
              <c:idx val="11"/>
              <c:layout>
                <c:manualLayout>
                  <c:x val="-3.4156385611237967E-2"/>
                  <c:y val="-5.6520697856812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CEF-4C11-8766-D0E0D76A2EDD}"/>
                </c:ext>
              </c:extLst>
            </c:dLbl>
            <c:dLbl>
              <c:idx val="12"/>
              <c:layout>
                <c:manualLayout>
                  <c:x val="-3.9982164772908231E-2"/>
                  <c:y val="-4.47895661521530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CEF-4C11-8766-D0E0D76A2EDD}"/>
                </c:ext>
              </c:extLst>
            </c:dLbl>
            <c:dLbl>
              <c:idx val="13"/>
              <c:layout>
                <c:manualLayout>
                  <c:x val="-3.9982164772908231E-2"/>
                  <c:y val="-6.56952882050645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CEF-4C11-8766-D0E0D76A2EDD}"/>
                </c:ext>
              </c:extLst>
            </c:dLbl>
            <c:dLbl>
              <c:idx val="14"/>
              <c:layout>
                <c:manualLayout>
                  <c:x val="-3.3190557698959441E-2"/>
                  <c:y val="-7.43499412236810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CEF-4C11-8766-D0E0D76A2EDD}"/>
                </c:ext>
              </c:extLst>
            </c:dLbl>
            <c:dLbl>
              <c:idx val="15"/>
              <c:layout>
                <c:manualLayout>
                  <c:x val="-2.9842008625791446E-2"/>
                  <c:y val="-5.7998931752786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6B6-45C9-9C66-38CD43854C2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857C"/>
                    </a:solidFill>
                    <a:latin typeface="Arial" panose="020B0604020202020204" pitchFamily="34" charset="0"/>
                    <a:ea typeface="+mn-ea"/>
                    <a:cs typeface="Arial" panose="020B0604020202020204" pitchFamily="34" charset="0"/>
                  </a:defRPr>
                </a:pPr>
                <a:endParaRPr lang="nl-N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Sheet1!$A$2:$A$19</c:f>
              <c:strCache>
                <c:ptCount val="18"/>
                <c:pt idx="0">
                  <c:v>2020</c:v>
                </c:pt>
                <c:pt idx="1">
                  <c:v>2021</c:v>
                </c:pt>
                <c:pt idx="2">
                  <c:v>2022</c:v>
                </c:pt>
                <c:pt idx="3">
                  <c:v>Q1 23</c:v>
                </c:pt>
                <c:pt idx="4">
                  <c:v>Q2 23</c:v>
                </c:pt>
                <c:pt idx="5">
                  <c:v>Q3 23</c:v>
                </c:pt>
                <c:pt idx="6">
                  <c:v>Q4 23</c:v>
                </c:pt>
                <c:pt idx="7">
                  <c:v>Q1 24</c:v>
                </c:pt>
                <c:pt idx="8">
                  <c:v>Q2 24</c:v>
                </c:pt>
                <c:pt idx="9">
                  <c:v>Q3 24</c:v>
                </c:pt>
                <c:pt idx="10">
                  <c:v>Q4 24</c:v>
                </c:pt>
                <c:pt idx="11">
                  <c:v>Q1 25</c:v>
                </c:pt>
                <c:pt idx="12">
                  <c:v>Q2 25</c:v>
                </c:pt>
                <c:pt idx="13">
                  <c:v>Q3 25</c:v>
                </c:pt>
                <c:pt idx="14">
                  <c:v>Q4 25</c:v>
                </c:pt>
                <c:pt idx="15">
                  <c:v>Q1 26</c:v>
                </c:pt>
                <c:pt idx="16">
                  <c:v>Q2 26</c:v>
                </c:pt>
                <c:pt idx="17">
                  <c:v>June 26</c:v>
                </c:pt>
              </c:strCache>
            </c:strRef>
          </c:cat>
          <c:val>
            <c:numRef>
              <c:f>Sheet1!$B$2:$B$19</c:f>
              <c:numCache>
                <c:formatCode>0.0%</c:formatCode>
                <c:ptCount val="18"/>
                <c:pt idx="0">
                  <c:v>0.43878525962161319</c:v>
                </c:pt>
                <c:pt idx="1">
                  <c:v>2.0446607749305748E-2</c:v>
                </c:pt>
                <c:pt idx="2">
                  <c:v>-0.156</c:v>
                </c:pt>
                <c:pt idx="3">
                  <c:v>1.5292022796500984E-2</c:v>
                </c:pt>
                <c:pt idx="4">
                  <c:v>-1.0536879344479753E-2</c:v>
                </c:pt>
                <c:pt idx="5">
                  <c:v>-8.046566298416695E-2</c:v>
                </c:pt>
                <c:pt idx="6">
                  <c:v>-0.10197981766643789</c:v>
                </c:pt>
                <c:pt idx="7">
                  <c:v>-0.10299999999999999</c:v>
                </c:pt>
                <c:pt idx="8">
                  <c:v>-9.4E-2</c:v>
                </c:pt>
                <c:pt idx="9">
                  <c:v>-0.03</c:v>
                </c:pt>
                <c:pt idx="10">
                  <c:v>-6.6000000000000003E-2</c:v>
                </c:pt>
                <c:pt idx="11">
                  <c:v>-3.6999999999999998E-2</c:v>
                </c:pt>
                <c:pt idx="12">
                  <c:v>-2.5000000000000001E-2</c:v>
                </c:pt>
                <c:pt idx="13">
                  <c:v>-4.5999999999999999E-2</c:v>
                </c:pt>
                <c:pt idx="14">
                  <c:v>-5.8999999999999997E-2</c:v>
                </c:pt>
                <c:pt idx="15">
                  <c:v>1.6E-2</c:v>
                </c:pt>
                <c:pt idx="16">
                  <c:v>-4.2000000000000003E-2</c:v>
                </c:pt>
                <c:pt idx="17">
                  <c:v>-3.5000000000000003E-2</c:v>
                </c:pt>
              </c:numCache>
            </c:numRef>
          </c:val>
          <c:smooth val="0"/>
          <c:extLst>
            <c:ext xmlns:c16="http://schemas.microsoft.com/office/drawing/2014/chart" uri="{C3380CC4-5D6E-409C-BE32-E72D297353CC}">
              <c16:uniqueId val="{0000000E-BCEF-4C11-8766-D0E0D76A2EDD}"/>
            </c:ext>
          </c:extLst>
        </c:ser>
        <c:ser>
          <c:idx val="1"/>
          <c:order val="1"/>
          <c:tx>
            <c:strRef>
              <c:f>Sheet1!$C$1</c:f>
              <c:strCache>
                <c:ptCount val="1"/>
                <c:pt idx="0">
                  <c:v>Lbs vs. YA</c:v>
                </c:pt>
              </c:strCache>
            </c:strRef>
          </c:tx>
          <c:spPr>
            <a:ln w="28575" cap="rnd">
              <a:solidFill>
                <a:schemeClr val="tx2">
                  <a:lumMod val="75000"/>
                </a:schemeClr>
              </a:solidFill>
              <a:round/>
            </a:ln>
            <a:effectLst/>
          </c:spPr>
          <c:marker>
            <c:symbol val="circle"/>
            <c:size val="5"/>
            <c:spPr>
              <a:solidFill>
                <a:srgbClr val="002060"/>
              </a:solidFill>
              <a:ln w="9525">
                <a:solidFill>
                  <a:schemeClr val="tx2">
                    <a:lumMod val="75000"/>
                  </a:schemeClr>
                </a:solidFill>
              </a:ln>
              <a:effectLst/>
            </c:spPr>
          </c:marker>
          <c:dLbls>
            <c:dLbl>
              <c:idx val="2"/>
              <c:layout>
                <c:manualLayout>
                  <c:x val="-4.2808840880592156E-2"/>
                  <c:y val="7.97423714188036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D69-43B0-97BA-9EDBA99CBDEA}"/>
                </c:ext>
              </c:extLst>
            </c:dLbl>
            <c:dLbl>
              <c:idx val="3"/>
              <c:layout>
                <c:manualLayout>
                  <c:x val="-4.6571422011247747E-2"/>
                  <c:y val="-5.33009477916206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CEF-4C11-8766-D0E0D76A2EDD}"/>
                </c:ext>
              </c:extLst>
            </c:dLbl>
            <c:dLbl>
              <c:idx val="4"/>
              <c:layout>
                <c:manualLayout>
                  <c:x val="-3.8100874207580418E-2"/>
                  <c:y val="-6.68205512165869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CEF-4C11-8766-D0E0D76A2EDD}"/>
                </c:ext>
              </c:extLst>
            </c:dLbl>
            <c:dLbl>
              <c:idx val="5"/>
              <c:layout>
                <c:manualLayout>
                  <c:x val="-3.8100874207580487E-2"/>
                  <c:y val="-5.33008890489571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CEF-4C11-8766-D0E0D76A2EDD}"/>
                </c:ext>
              </c:extLst>
            </c:dLbl>
            <c:dLbl>
              <c:idx val="6"/>
              <c:layout>
                <c:manualLayout>
                  <c:x val="-3.9991497159177179E-2"/>
                  <c:y val="-5.78074822666094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BCEF-4C11-8766-D0E0D76A2EDD}"/>
                </c:ext>
              </c:extLst>
            </c:dLbl>
            <c:dLbl>
              <c:idx val="7"/>
              <c:layout>
                <c:manualLayout>
                  <c:x val="-3.5283678619280862E-2"/>
                  <c:y val="-7.6518906230289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BCEF-4C11-8766-D0E0D76A2EDD}"/>
                </c:ext>
              </c:extLst>
            </c:dLbl>
            <c:dLbl>
              <c:idx val="8"/>
              <c:layout>
                <c:manualLayout>
                  <c:x val="-3.6219583642252667E-2"/>
                  <c:y val="-9.31686011967333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BCEF-4C11-8766-D0E0D76A2EDD}"/>
                </c:ext>
              </c:extLst>
            </c:dLbl>
            <c:dLbl>
              <c:idx val="9"/>
              <c:layout>
                <c:manualLayout>
                  <c:x val="-3.5283678619280862E-2"/>
                  <c:y val="-4.4287878841643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BCEF-4C11-8766-D0E0D76A2EDD}"/>
                </c:ext>
              </c:extLst>
            </c:dLbl>
            <c:dLbl>
              <c:idx val="10"/>
              <c:layout>
                <c:manualLayout>
                  <c:x val="-3.6615987859010005E-2"/>
                  <c:y val="6.6404260414743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BCEF-4C11-8766-D0E0D76A2EDD}"/>
                </c:ext>
              </c:extLst>
            </c:dLbl>
            <c:dLbl>
              <c:idx val="11"/>
              <c:layout>
                <c:manualLayout>
                  <c:x val="-3.7918966741893601E-2"/>
                  <c:y val="4.10425072533451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BCEF-4C11-8766-D0E0D76A2EDD}"/>
                </c:ext>
              </c:extLst>
            </c:dLbl>
            <c:dLbl>
              <c:idx val="12"/>
              <c:layout>
                <c:manualLayout>
                  <c:x val="-3.340238805395318E-2"/>
                  <c:y val="5.12803730970822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BCEF-4C11-8766-D0E0D76A2EDD}"/>
                </c:ext>
              </c:extLst>
            </c:dLbl>
            <c:dLbl>
              <c:idx val="13"/>
              <c:layout>
                <c:manualLayout>
                  <c:x val="-3.7164969184608813E-2"/>
                  <c:y val="4.69153858669918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BCEF-4C11-8766-D0E0D76A2EDD}"/>
                </c:ext>
              </c:extLst>
            </c:dLbl>
            <c:dLbl>
              <c:idx val="14"/>
              <c:layout>
                <c:manualLayout>
                  <c:x val="-3.3190557698959441E-2"/>
                  <c:y val="4.25386982187941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BCEF-4C11-8766-D0E0D76A2EDD}"/>
                </c:ext>
              </c:extLst>
            </c:dLbl>
            <c:dLbl>
              <c:idx val="15"/>
              <c:layout>
                <c:manualLayout>
                  <c:x val="-3.9248461452430522E-2"/>
                  <c:y val="6.74718723616878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6B6-45C9-9C66-38CD43854C2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75000"/>
                      </a:schemeClr>
                    </a:solidFill>
                    <a:latin typeface="Arial" panose="020B0604020202020204" pitchFamily="34" charset="0"/>
                    <a:ea typeface="+mn-ea"/>
                    <a:cs typeface="Arial" panose="020B0604020202020204" pitchFamily="34" charset="0"/>
                  </a:defRPr>
                </a:pPr>
                <a:endParaRPr lang="nl-N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Sheet1!$A$2:$A$19</c:f>
              <c:strCache>
                <c:ptCount val="18"/>
                <c:pt idx="0">
                  <c:v>2020</c:v>
                </c:pt>
                <c:pt idx="1">
                  <c:v>2021</c:v>
                </c:pt>
                <c:pt idx="2">
                  <c:v>2022</c:v>
                </c:pt>
                <c:pt idx="3">
                  <c:v>Q1 23</c:v>
                </c:pt>
                <c:pt idx="4">
                  <c:v>Q2 23</c:v>
                </c:pt>
                <c:pt idx="5">
                  <c:v>Q3 23</c:v>
                </c:pt>
                <c:pt idx="6">
                  <c:v>Q4 23</c:v>
                </c:pt>
                <c:pt idx="7">
                  <c:v>Q1 24</c:v>
                </c:pt>
                <c:pt idx="8">
                  <c:v>Q2 24</c:v>
                </c:pt>
                <c:pt idx="9">
                  <c:v>Q3 24</c:v>
                </c:pt>
                <c:pt idx="10">
                  <c:v>Q4 24</c:v>
                </c:pt>
                <c:pt idx="11">
                  <c:v>Q1 25</c:v>
                </c:pt>
                <c:pt idx="12">
                  <c:v>Q2 25</c:v>
                </c:pt>
                <c:pt idx="13">
                  <c:v>Q3 25</c:v>
                </c:pt>
                <c:pt idx="14">
                  <c:v>Q4 25</c:v>
                </c:pt>
                <c:pt idx="15">
                  <c:v>Q1 26</c:v>
                </c:pt>
                <c:pt idx="16">
                  <c:v>Q2 26</c:v>
                </c:pt>
                <c:pt idx="17">
                  <c:v>June 26</c:v>
                </c:pt>
              </c:strCache>
            </c:strRef>
          </c:cat>
          <c:val>
            <c:numRef>
              <c:f>Sheet1!$C$2:$C$19</c:f>
              <c:numCache>
                <c:formatCode>0.0%</c:formatCode>
                <c:ptCount val="18"/>
                <c:pt idx="0">
                  <c:v>0.38838021911923787</c:v>
                </c:pt>
                <c:pt idx="1">
                  <c:v>-4.2613655037908447E-2</c:v>
                </c:pt>
                <c:pt idx="2">
                  <c:v>-0.112</c:v>
                </c:pt>
                <c:pt idx="3">
                  <c:v>0.11363120529620017</c:v>
                </c:pt>
                <c:pt idx="4">
                  <c:v>7.9793243820720741E-2</c:v>
                </c:pt>
                <c:pt idx="5">
                  <c:v>-2.4441282541258274E-3</c:v>
                </c:pt>
                <c:pt idx="6">
                  <c:v>1.5053952111881978E-2</c:v>
                </c:pt>
                <c:pt idx="7">
                  <c:v>-7.0000000000000007E-2</c:v>
                </c:pt>
                <c:pt idx="8">
                  <c:v>-7.5999999999999998E-2</c:v>
                </c:pt>
                <c:pt idx="9">
                  <c:v>-1.4E-2</c:v>
                </c:pt>
                <c:pt idx="10">
                  <c:v>-0.10100000000000001</c:v>
                </c:pt>
                <c:pt idx="11">
                  <c:v>-8.5000000000000006E-2</c:v>
                </c:pt>
                <c:pt idx="12">
                  <c:v>-7.8E-2</c:v>
                </c:pt>
                <c:pt idx="13">
                  <c:v>-9.2999999999999999E-2</c:v>
                </c:pt>
                <c:pt idx="14">
                  <c:v>-8.1000000000000003E-2</c:v>
                </c:pt>
                <c:pt idx="15">
                  <c:v>-1E-3</c:v>
                </c:pt>
                <c:pt idx="16">
                  <c:v>-7.1999999999999995E-2</c:v>
                </c:pt>
                <c:pt idx="17">
                  <c:v>-6.7000000000000004E-2</c:v>
                </c:pt>
              </c:numCache>
            </c:numRef>
          </c:val>
          <c:smooth val="0"/>
          <c:extLst>
            <c:ext xmlns:c16="http://schemas.microsoft.com/office/drawing/2014/chart" uri="{C3380CC4-5D6E-409C-BE32-E72D297353CC}">
              <c16:uniqueId val="{0000001B-BCEF-4C11-8766-D0E0D76A2EDD}"/>
            </c:ext>
          </c:extLst>
        </c:ser>
        <c:dLbls>
          <c:showLegendKey val="0"/>
          <c:showVal val="0"/>
          <c:showCatName val="0"/>
          <c:showSerName val="0"/>
          <c:showPercent val="0"/>
          <c:showBubbleSize val="0"/>
        </c:dLbls>
        <c:marker val="1"/>
        <c:smooth val="0"/>
        <c:axId val="2431599"/>
        <c:axId val="2432559"/>
      </c:lineChart>
      <c:catAx>
        <c:axId val="2431599"/>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nl-NL"/>
          </a:p>
        </c:txPr>
        <c:crossAx val="2432559"/>
        <c:crosses val="autoZero"/>
        <c:auto val="1"/>
        <c:lblAlgn val="ctr"/>
        <c:lblOffset val="100"/>
        <c:noMultiLvlLbl val="0"/>
      </c:catAx>
      <c:valAx>
        <c:axId val="2432559"/>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nl-NL"/>
          </a:p>
        </c:txPr>
        <c:crossAx val="2431599"/>
        <c:crosses val="autoZero"/>
        <c:crossBetween val="between"/>
      </c:valAx>
      <c:spPr>
        <a:noFill/>
        <a:ln>
          <a:noFill/>
        </a:ln>
        <a:effectLst/>
      </c:spPr>
    </c:plotArea>
    <c:legend>
      <c:legendPos val="b"/>
      <c:layout>
        <c:manualLayout>
          <c:xMode val="edge"/>
          <c:yMode val="edge"/>
          <c:x val="0.68777551512957436"/>
          <c:y val="2.6481316851522597E-2"/>
          <c:w val="0.27954037310992691"/>
          <c:h val="7.145845680580249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A429CC-A010-45A4-A4F2-E004E55A3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2241</Words>
  <Characters>11573</Characters>
  <Application>Microsoft Office Word</Application>
  <DocSecurity>4</DocSecurity>
  <Lines>695</Lines>
  <Paragraphs>545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13313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McCollum, Kennedy</cp:lastModifiedBy>
  <cp:revision>2</cp:revision>
  <dcterms:created xsi:type="dcterms:W3CDTF">2026-07-13T13:31:00Z</dcterms:created>
  <dcterms:modified xsi:type="dcterms:W3CDTF">2026-07-13T13:31:00Z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4a5f65-4bbe-4bbe-bb66-e23e35795661_Enabled">
    <vt:lpwstr>true</vt:lpwstr>
  </property>
  <property fmtid="{D5CDD505-2E9C-101B-9397-08002B2CF9AE}" pid="3" name="MSIP_Label_794a5f65-4bbe-4bbe-bb66-e23e35795661_SetDate">
    <vt:lpwstr>2026-07-13T13:31:43Z</vt:lpwstr>
  </property>
  <property fmtid="{D5CDD505-2E9C-101B-9397-08002B2CF9AE}" pid="4" name="MSIP_Label_794a5f65-4bbe-4bbe-bb66-e23e35795661_Method">
    <vt:lpwstr>Privileged</vt:lpwstr>
  </property>
  <property fmtid="{D5CDD505-2E9C-101B-9397-08002B2CF9AE}" pid="5" name="MSIP_Label_794a5f65-4bbe-4bbe-bb66-e23e35795661_Name">
    <vt:lpwstr>794a5f65-4bbe-4bbe-bb66-e23e35795661</vt:lpwstr>
  </property>
  <property fmtid="{D5CDD505-2E9C-101B-9397-08002B2CF9AE}" pid="6" name="MSIP_Label_794a5f65-4bbe-4bbe-bb66-e23e35795661_SiteId">
    <vt:lpwstr>a00de4ec-48a8-43a6-be74-e31274e2060d</vt:lpwstr>
  </property>
  <property fmtid="{D5CDD505-2E9C-101B-9397-08002B2CF9AE}" pid="7" name="MSIP_Label_794a5f65-4bbe-4bbe-bb66-e23e35795661_ActionId">
    <vt:lpwstr>328ca3fa-d78c-4d54-98d7-3f97fabd5da1</vt:lpwstr>
  </property>
  <property fmtid="{D5CDD505-2E9C-101B-9397-08002B2CF9AE}" pid="8" name="MSIP_Label_794a5f65-4bbe-4bbe-bb66-e23e35795661_ContentBits">
    <vt:lpwstr>1</vt:lpwstr>
  </property>
  <property fmtid="{D5CDD505-2E9C-101B-9397-08002B2CF9AE}" pid="9" name="MSIP_Label_794a5f65-4bbe-4bbe-bb66-e23e35795661_Tag">
    <vt:lpwstr>50, 0, 1, 1</vt:lpwstr>
  </property>
</Properties>
</file>